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760" w:rsidRPr="006C7E5B" w:rsidRDefault="00952760" w:rsidP="00952760">
      <w:pPr>
        <w:pStyle w:val="ConsPlusNormal"/>
        <w:ind w:firstLine="540"/>
        <w:jc w:val="right"/>
        <w:rPr>
          <w:rFonts w:ascii="Times New Roman" w:hAnsi="Times New Roman" w:cs="Times New Roman"/>
          <w:sz w:val="28"/>
          <w:szCs w:val="28"/>
        </w:rPr>
      </w:pPr>
      <w:r w:rsidRPr="006C7E5B">
        <w:rPr>
          <w:rFonts w:ascii="Times New Roman" w:hAnsi="Times New Roman" w:cs="Times New Roman"/>
          <w:sz w:val="28"/>
          <w:szCs w:val="28"/>
        </w:rPr>
        <w:t>Приложение</w:t>
      </w:r>
    </w:p>
    <w:p w:rsidR="00952760" w:rsidRPr="006C7E5B" w:rsidRDefault="00952760" w:rsidP="00952760">
      <w:pPr>
        <w:pStyle w:val="8"/>
        <w:spacing w:before="0" w:after="0"/>
        <w:ind w:firstLine="540"/>
        <w:jc w:val="center"/>
        <w:rPr>
          <w:b/>
          <w:bCs/>
          <w:i w:val="0"/>
          <w:iCs w:val="0"/>
          <w:sz w:val="28"/>
          <w:szCs w:val="28"/>
        </w:rPr>
      </w:pPr>
    </w:p>
    <w:p w:rsidR="00952760" w:rsidRPr="006C7E5B" w:rsidRDefault="00952760" w:rsidP="00952760">
      <w:pPr>
        <w:pStyle w:val="8"/>
        <w:spacing w:before="0" w:after="0"/>
        <w:ind w:firstLine="540"/>
        <w:jc w:val="center"/>
        <w:rPr>
          <w:b/>
          <w:bCs/>
          <w:i w:val="0"/>
          <w:iCs w:val="0"/>
          <w:sz w:val="28"/>
          <w:szCs w:val="28"/>
        </w:rPr>
      </w:pPr>
      <w:r w:rsidRPr="006C7E5B">
        <w:rPr>
          <w:b/>
          <w:bCs/>
          <w:i w:val="0"/>
          <w:iCs w:val="0"/>
          <w:sz w:val="28"/>
          <w:szCs w:val="28"/>
        </w:rPr>
        <w:t>Правила безопасности</w:t>
      </w:r>
    </w:p>
    <w:p w:rsidR="00952760" w:rsidRPr="006C7E5B" w:rsidRDefault="00952760" w:rsidP="00952760">
      <w:pPr>
        <w:pStyle w:val="8"/>
        <w:spacing w:before="0" w:after="0"/>
        <w:ind w:firstLine="540"/>
        <w:jc w:val="center"/>
        <w:rPr>
          <w:b/>
          <w:bCs/>
          <w:i w:val="0"/>
          <w:iCs w:val="0"/>
          <w:sz w:val="28"/>
          <w:szCs w:val="28"/>
        </w:rPr>
      </w:pPr>
      <w:r w:rsidRPr="006C7E5B">
        <w:rPr>
          <w:b/>
          <w:bCs/>
          <w:i w:val="0"/>
          <w:iCs w:val="0"/>
          <w:sz w:val="28"/>
          <w:szCs w:val="28"/>
        </w:rPr>
        <w:t>при взрывных работах</w:t>
      </w:r>
    </w:p>
    <w:p w:rsidR="00952760" w:rsidRPr="006C7E5B" w:rsidRDefault="00952760" w:rsidP="00952760">
      <w:pPr>
        <w:spacing w:after="0" w:line="240" w:lineRule="auto"/>
        <w:ind w:firstLine="567"/>
        <w:jc w:val="both"/>
        <w:rPr>
          <w:rFonts w:ascii="Times New Roman" w:hAnsi="Times New Roman"/>
          <w:b/>
          <w:bCs/>
          <w:sz w:val="28"/>
          <w:szCs w:val="28"/>
        </w:rPr>
      </w:pPr>
    </w:p>
    <w:p w:rsidR="00952760" w:rsidRPr="006C7E5B" w:rsidRDefault="00952760" w:rsidP="00952760">
      <w:pPr>
        <w:pStyle w:val="2"/>
        <w:spacing w:before="0" w:after="0"/>
        <w:ind w:firstLine="567"/>
        <w:jc w:val="center"/>
        <w:rPr>
          <w:rFonts w:ascii="Times New Roman" w:hAnsi="Times New Roman"/>
          <w:i w:val="0"/>
          <w:iCs w:val="0"/>
        </w:rPr>
      </w:pPr>
      <w:r w:rsidRPr="006C7E5B">
        <w:rPr>
          <w:rFonts w:ascii="Times New Roman" w:hAnsi="Times New Roman"/>
          <w:i w:val="0"/>
          <w:iCs w:val="0"/>
        </w:rPr>
        <w:t>Глава 1. Общие положения</w:t>
      </w:r>
    </w:p>
    <w:p w:rsidR="00952760" w:rsidRPr="006C7E5B" w:rsidRDefault="00952760" w:rsidP="00952760">
      <w:pPr>
        <w:spacing w:after="0" w:line="240" w:lineRule="auto"/>
        <w:rPr>
          <w:rFonts w:ascii="Times New Roman" w:hAnsi="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 </w:t>
      </w:r>
      <w:r w:rsidRPr="006C7E5B">
        <w:rPr>
          <w:rFonts w:ascii="Times New Roman" w:hAnsi="Times New Roman"/>
          <w:sz w:val="28"/>
          <w:szCs w:val="28"/>
        </w:rPr>
        <w:t xml:space="preserve">Настоящие Правила безопасности при взрывных работах  </w:t>
      </w:r>
      <w:r w:rsidRPr="006C7E5B">
        <w:rPr>
          <w:rFonts w:ascii="Times New Roman" w:hAnsi="Times New Roman" w:cs="Times New Roman"/>
          <w:sz w:val="28"/>
          <w:szCs w:val="28"/>
        </w:rPr>
        <w:t>устанавливают требования к субъектам оборота взрывчатых материалов, осуществляющим деятельность, связанную с оборотом взрывчатых материалов промышленного назначения, и применяются в случае, если иные требования не установлены Техническим регламентом Таможенного союза «О безопасности взрывчатых веществ и изделий на их основе» (ТР ТС 028/2012).</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Настоящие Правила устанавлива</w:t>
      </w:r>
      <w:r w:rsidR="00FF7C29">
        <w:rPr>
          <w:rFonts w:ascii="Times New Roman" w:hAnsi="Times New Roman" w:cs="Times New Roman"/>
          <w:sz w:val="28"/>
          <w:szCs w:val="28"/>
        </w:rPr>
        <w:t>ю</w:t>
      </w:r>
      <w:r w:rsidRPr="006C7E5B">
        <w:rPr>
          <w:rFonts w:ascii="Times New Roman" w:hAnsi="Times New Roman" w:cs="Times New Roman"/>
          <w:sz w:val="28"/>
          <w:szCs w:val="28"/>
        </w:rPr>
        <w:t>т требования к устройству и эксплуатации стационарных пунктов производства гранулированных и водосодержащих взрывчатых веществ промышленного назначения, промежуточных компонентов, смесей, эмульсий для производства указанных взрывчатых веществ (далее – пункты производства) и пунктов подготовки к применению (растаривание взрывчатых веществ заводского производства и их загрузка в зарядно-транспортные машины) взрывчатых веществ заводского производства.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Требования настоящих Правил распространяются на все пункты производства и подготовки гранулированных и водосодержащих взрывчатых веществ промышленного назначения (далее – взрывчатые вещества), размещаемые на поверхности и в подземных выработках рудников и шахт.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Требования настоящих Правил не распространяются на производство взрывчатых веществ в передвижных смесительно-зарядных машинах.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Все промышленные взрывчатые материалы (взрывчатые вещества, средства инициирования и прострелочно-взрывная аппаратура) относятся к 1 классу опасности и разделяются на группы совместимости при хранении и транспортировании (приложение 1 к настоящим Правилам), подклассы по чувствительности (приложение 2 к настоящим Правилам) и классифицируются по условиям применения (приложение 3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2. Требования к испытаниям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Все взрывчатые материалы должны подвергаться испытаниям организациями-потребителями в целях определения пригодности для хранения и применения: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поступлении на склад взрывчатых материалов (далее - склад ВМ) организации-потребителя (входной контроль);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возникновении сомнений в доброкачественности (по внешнему </w:t>
      </w:r>
      <w:r w:rsidRPr="006C7E5B">
        <w:rPr>
          <w:rFonts w:ascii="Times New Roman" w:hAnsi="Times New Roman" w:cs="Times New Roman"/>
          <w:sz w:val="28"/>
          <w:szCs w:val="28"/>
        </w:rPr>
        <w:lastRenderedPageBreak/>
        <w:t>осмотру или при неудовлетворительных результатах взрывных работ - неполные взрывы, отказы);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перед истечением гарантийного срока, если такая возможность продления гарантийного срока предусмотрена документацией на соответствующие взрывчатые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Допускается не проводить испытания при поступлении взрывчатых материалов с базисного на расходный склад ВМ, принадлежащих одной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Испытания должны проводиться в лабораториях складов ВМ или на полигонах согласно требованиям стандартов, технических условий (инструкци</w:t>
      </w:r>
      <w:r w:rsidR="00FF7C29">
        <w:rPr>
          <w:rFonts w:ascii="Times New Roman" w:hAnsi="Times New Roman" w:cs="Times New Roman"/>
          <w:sz w:val="28"/>
          <w:szCs w:val="28"/>
        </w:rPr>
        <w:t>и</w:t>
      </w:r>
      <w:r w:rsidRPr="006C7E5B">
        <w:rPr>
          <w:rFonts w:ascii="Times New Roman" w:hAnsi="Times New Roman" w:cs="Times New Roman"/>
          <w:sz w:val="28"/>
          <w:szCs w:val="28"/>
        </w:rPr>
        <w:t>, руководств</w:t>
      </w:r>
      <w:r w:rsidR="00FF7C29">
        <w:rPr>
          <w:rFonts w:ascii="Times New Roman" w:hAnsi="Times New Roman" w:cs="Times New Roman"/>
          <w:sz w:val="28"/>
          <w:szCs w:val="28"/>
        </w:rPr>
        <w:t>а</w:t>
      </w:r>
      <w:r w:rsidRPr="006C7E5B">
        <w:rPr>
          <w:rFonts w:ascii="Times New Roman" w:hAnsi="Times New Roman" w:cs="Times New Roman"/>
          <w:sz w:val="28"/>
          <w:szCs w:val="28"/>
        </w:rPr>
        <w:t xml:space="preserve"> по применению) на соответствующие взрывчатые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Результаты испытаний оформляются актом</w:t>
      </w:r>
      <w:r w:rsidR="00B132A1">
        <w:rPr>
          <w:rFonts w:ascii="Times New Roman" w:hAnsi="Times New Roman" w:cs="Times New Roman"/>
          <w:sz w:val="28"/>
          <w:szCs w:val="28"/>
        </w:rPr>
        <w:t>,</w:t>
      </w:r>
      <w:r w:rsidRPr="006C7E5B">
        <w:rPr>
          <w:rFonts w:ascii="Times New Roman" w:hAnsi="Times New Roman" w:cs="Times New Roman"/>
          <w:sz w:val="28"/>
          <w:szCs w:val="28"/>
        </w:rPr>
        <w:t xml:space="preserve"> с последующей записью в </w:t>
      </w:r>
      <w:r w:rsidR="00FF7C29">
        <w:rPr>
          <w:rFonts w:ascii="Times New Roman" w:hAnsi="Times New Roman" w:cs="Times New Roman"/>
          <w:sz w:val="28"/>
          <w:szCs w:val="28"/>
        </w:rPr>
        <w:t>ж</w:t>
      </w:r>
      <w:r w:rsidRPr="006C7E5B">
        <w:rPr>
          <w:rFonts w:ascii="Times New Roman" w:hAnsi="Times New Roman" w:cs="Times New Roman"/>
          <w:sz w:val="28"/>
          <w:szCs w:val="28"/>
        </w:rPr>
        <w:t>урнале учета испытаний взрывчатых материалов, в соответствии с приложениями 4 и 5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применять и хранить взрывчатые материалы с истекшим гарантийным сроком.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 xml:space="preserve">Глава 3. Общие требования к сушке, измельчению, </w:t>
      </w: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просеиванию, оттаиванию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 Сушка, измельчение, просеивание и оттаивание взрывчатых веществ должны проводиться в предназначенных для этих целей и расположенных на территор</w:t>
      </w:r>
      <w:r w:rsidR="00FF7C29">
        <w:rPr>
          <w:rFonts w:ascii="Times New Roman" w:hAnsi="Times New Roman" w:cs="Times New Roman"/>
          <w:sz w:val="28"/>
          <w:szCs w:val="28"/>
        </w:rPr>
        <w:t>ии склада ВМ помещениях (здания</w:t>
      </w:r>
      <w:r w:rsidRPr="006C7E5B">
        <w:rPr>
          <w:rFonts w:ascii="Times New Roman" w:hAnsi="Times New Roman" w:cs="Times New Roman"/>
          <w:sz w:val="28"/>
          <w:szCs w:val="28"/>
        </w:rPr>
        <w:t xml:space="preserve"> подготовки взрывчатых материалов) или на открытых площадках с навесом, расположенных на территории полигонов для испытаний и уничтожения взрывчатых материалов. Указанные помещения и площадки должны сооружаться по проектам, прошедшим экспертизу промышленной безопасности.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 Сушка, измельчение, просеивание взрывчатых веществ и наполнение оболочек на открытом воздухе могут проводиться только в сухую погоду, с исключением попадания во взрывчатые вещества песка и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8. Сушить патроны взрывчатых веществ на основе аммиачной селитры, имеющие влажность до 1,5 %, можно в заводской упаковке. При влажности более 1,5 % патроны просушивают россыпью. Температура воздуха в помещениях для сушки взрывчатых веществ должна быть не выше 50 °C. Сушку дымного пороха необходимо проводить при температуре не выше 40 °C.</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сушке взрывчатых веществ столы и полки, на которых они раскладываются в помещении, должны находиться на расстоянии не менее 1 м от греющих поверхностей (печей, труб, радиаторов).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9. Для сушки промышленных взрывчатых веществ разрешается использовать воздушные сушилки (шкафы, камеры) с температурой теплоносителей (воздуха) не выше 60 °C для взрывчатых веществ, </w:t>
      </w:r>
      <w:r w:rsidRPr="006C7E5B">
        <w:rPr>
          <w:rFonts w:ascii="Times New Roman" w:hAnsi="Times New Roman" w:cs="Times New Roman"/>
          <w:sz w:val="28"/>
          <w:szCs w:val="28"/>
        </w:rPr>
        <w:lastRenderedPageBreak/>
        <w:t>сенсибилизированных тротилом, и для взрывчатых веществ, сенсибилизированных нитроэфирами, - с температурой не выше 30 °C. Калорифер с воздуходувкой должен размещаться в изолированном помещении или пристройке.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 Запрещается измельчать взрывчатые вещества, содержащие гексоген и нитроэфиры.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 Оттаивание взрывчатых веществ необходимо проводить в заводской упаковке</w:t>
      </w:r>
      <w:r w:rsidR="00FF7C29">
        <w:rPr>
          <w:rFonts w:ascii="Times New Roman" w:hAnsi="Times New Roman" w:cs="Times New Roman"/>
          <w:sz w:val="28"/>
          <w:szCs w:val="28"/>
        </w:rPr>
        <w:t>,</w:t>
      </w:r>
      <w:r w:rsidRPr="006C7E5B">
        <w:rPr>
          <w:rFonts w:ascii="Times New Roman" w:hAnsi="Times New Roman" w:cs="Times New Roman"/>
          <w:sz w:val="28"/>
          <w:szCs w:val="28"/>
        </w:rPr>
        <w:t xml:space="preserve"> в поверхностных складах</w:t>
      </w:r>
      <w:r w:rsidR="00FF7C29">
        <w:rPr>
          <w:rFonts w:ascii="Times New Roman" w:hAnsi="Times New Roman" w:cs="Times New Roman"/>
          <w:sz w:val="28"/>
          <w:szCs w:val="28"/>
        </w:rPr>
        <w:t>,</w:t>
      </w:r>
      <w:r w:rsidRPr="006C7E5B">
        <w:rPr>
          <w:rFonts w:ascii="Times New Roman" w:hAnsi="Times New Roman" w:cs="Times New Roman"/>
          <w:sz w:val="28"/>
          <w:szCs w:val="28"/>
        </w:rPr>
        <w:t xml:space="preserve"> в отапливаемых помещениях</w:t>
      </w:r>
      <w:r w:rsidR="00B132A1">
        <w:rPr>
          <w:rFonts w:ascii="Times New Roman" w:hAnsi="Times New Roman" w:cs="Times New Roman"/>
          <w:sz w:val="28"/>
          <w:szCs w:val="28"/>
        </w:rPr>
        <w:t>,</w:t>
      </w:r>
      <w:r w:rsidRPr="006C7E5B">
        <w:rPr>
          <w:rFonts w:ascii="Times New Roman" w:hAnsi="Times New Roman" w:cs="Times New Roman"/>
          <w:sz w:val="28"/>
          <w:szCs w:val="28"/>
        </w:rPr>
        <w:t xml:space="preserve"> при температуре воздуха не выше 30 °C или в подземных складах ВМ. Для контроля за оттаиванием необходимо вести запись времени поступления и выдачи каждой партии.</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4. Общие требования к уничтожению</w:t>
      </w: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 О каждом уничтожении взрывчатых материалов составляется акт с указанием количества и наименовани</w:t>
      </w:r>
      <w:r w:rsidR="00FF7C29">
        <w:rPr>
          <w:rFonts w:ascii="Times New Roman" w:hAnsi="Times New Roman" w:cs="Times New Roman"/>
          <w:sz w:val="28"/>
          <w:szCs w:val="28"/>
        </w:rPr>
        <w:t>й</w:t>
      </w:r>
      <w:r w:rsidRPr="006C7E5B">
        <w:rPr>
          <w:rFonts w:ascii="Times New Roman" w:hAnsi="Times New Roman" w:cs="Times New Roman"/>
          <w:sz w:val="28"/>
          <w:szCs w:val="28"/>
        </w:rPr>
        <w:t xml:space="preserve"> уничтоженных взрывчатых материалов, причин и способа уничтожения. Акт составляется в двух экземплярах, которые передаются на склад ВМ и в бухгалтерию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 Место для уничтожения взрывчатых материалов необходимо оборудовать согласно проекту, прошедшему экспертизу промышленной безопасности. При этом должна быть определена опасная зона.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 Уничтожение взрывчатых материалов выполняется взрывниками под контролем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 Уничтожение взрывчатых материалов взрыванием необходимо проводить при помощи доброкачественных взрывчатых материалов: патронированные взрывчатые вещества подлежат уничтожению пачками, а детонаторы, детонирующие шнуры и пиротехнические реле - в любой упаковке способами, исключающими разброс невзорвавшихся изделий.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 Уничтожению сжиганием подлежат взрывчатые материалы, не поддающиеся взрыванию. Запрещается уничтожать сжиганием детонаторы и изделия с ними.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Безопасные расстояния при сжигании взрывчатых материалов должны рассчитываться как при взрывании соответствующего количества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 Сжигание взрывчатых материалов разрешается проводить только в сухую погоду в количествах, установленных руководством (инструкцией) по применению.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 Взрывчатые вещества, огнепроводные шнуры и детонирующие шнуры необходимо сжигать раздельно, причем на костре разрешается сжигать за один прием не более 20 кг. При уничтожении порохов сжиганием они должны рассыпаться дорожками шириной не более 30 см при толщине слоя до 10 см и расстоянии между ними не менее 5 м. Одновременно разрешается поджигать не более трех дорожек с порохами.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Патроны взрывчатых веществ при сжигании необходимо раскладывать в один слой так, чтобы они не соприкасались.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Пороха, заключенные в оболочки, должны уничтожаться в порядке, установленном техническими условиями.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 Запрещается сжигать взрывчатые материалы в их таре. Перед сжиганием взрывчатых веществ необходимо убедиться в отсутствии в них средств инициирования (взрывания).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 Для поджигания костра с взрывчатыми материалами необходимо с подветренной стороны прокладывать огнепроводный шнур или дорожку из легковоспламеняющегося материала</w:t>
      </w:r>
      <w:r w:rsidR="00FF7C29">
        <w:rPr>
          <w:rFonts w:ascii="Times New Roman" w:hAnsi="Times New Roman" w:cs="Times New Roman"/>
          <w:sz w:val="28"/>
          <w:szCs w:val="28"/>
        </w:rPr>
        <w:t>,</w:t>
      </w:r>
      <w:r w:rsidRPr="006C7E5B">
        <w:rPr>
          <w:rFonts w:ascii="Times New Roman" w:hAnsi="Times New Roman" w:cs="Times New Roman"/>
          <w:sz w:val="28"/>
          <w:szCs w:val="28"/>
        </w:rPr>
        <w:t xml:space="preserve"> длиной не менее 5 м. После поджигания взрывник должен немедленно удалиться в укрытие или за пределы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Поджигание должно проводиться только после окончания всех подготовительных работ и вывода людей в безопасное место.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 Запрещается подход к месту сжигания до полного прекращения горения костра с взрывчатыми материалами.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 Растворением в воде разрешается уничтожать только неводоустойчивые взрывчатые вещества на основе аммиачной селитры, не содержащие нитроэфира и гексогена.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Растворение допускается проводить в бочках и иных аналогичных сосудах, при этом не допускается загрязнение окружающей среды.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Нерастворимый осадок должен собираться и уничтожаться сжиганием.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 По окончании уничтожения взрывчатых материалов персонал, выполнявший работы, обязан убедиться в полном уничтожении изделий с взрывчатыми веществами.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 Освободившаяся тара должна быть тщательно очищена от остатков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Непригодная к использованию тара и тара со следами экссудата должн</w:t>
      </w:r>
      <w:r w:rsidR="00FF7C29">
        <w:rPr>
          <w:rFonts w:ascii="Times New Roman" w:hAnsi="Times New Roman" w:cs="Times New Roman"/>
          <w:sz w:val="28"/>
          <w:szCs w:val="28"/>
        </w:rPr>
        <w:t>ы</w:t>
      </w:r>
      <w:r w:rsidRPr="006C7E5B">
        <w:rPr>
          <w:rFonts w:ascii="Times New Roman" w:hAnsi="Times New Roman" w:cs="Times New Roman"/>
          <w:sz w:val="28"/>
          <w:szCs w:val="28"/>
        </w:rPr>
        <w:t xml:space="preserve"> быть уничтожен</w:t>
      </w:r>
      <w:r w:rsidR="00FF7C29">
        <w:rPr>
          <w:rFonts w:ascii="Times New Roman" w:hAnsi="Times New Roman" w:cs="Times New Roman"/>
          <w:sz w:val="28"/>
          <w:szCs w:val="28"/>
        </w:rPr>
        <w:t>ы</w:t>
      </w:r>
      <w:r w:rsidRPr="006C7E5B">
        <w:rPr>
          <w:rFonts w:ascii="Times New Roman" w:hAnsi="Times New Roman" w:cs="Times New Roman"/>
          <w:sz w:val="28"/>
          <w:szCs w:val="28"/>
        </w:rPr>
        <w:t xml:space="preserve"> сжиганием отдельно от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 Запрещаются выдача взрывчатых материалов со склада при наличии экссудации на поверхности патронов и применение смерзшихся взрывчатых веществ, содержащих жидкие нитроэфиры свыше 15 %, а также выполнение с ними каких-либо действий, не связанных с оттаиванием.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5. Общие требования к погрузке, выгрузке и транспортированию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 Прием взрывчатых материалов, их погрузка и выгрузка в организациях, ведущих взрывные работы, выполняется в специально отведенном, охраняемом месте (на погрузочно-разгрузочной площадке) и под наблюдением назначенного лица, имеющего право руководства взрывными работами.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Погрузочно-разгрузочная площадка оборудуется в соответствии с </w:t>
      </w:r>
      <w:r w:rsidRPr="006C7E5B">
        <w:rPr>
          <w:rFonts w:ascii="Times New Roman" w:hAnsi="Times New Roman" w:cs="Times New Roman"/>
          <w:sz w:val="28"/>
          <w:szCs w:val="28"/>
        </w:rPr>
        <w:lastRenderedPageBreak/>
        <w:t>проектом. На площадку не должны допускаться лица, не имеющие отношения к погрузке (выгрузке)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 Организация обязана обеспечить контроль за количеством всех поступивших мест с взрывчатыми материалами при их приемке на погрузочно-разгрузочной площадке.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 Погрузочно-разгрузочная площадка должна: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ограждаться колючей проволокой на расстоянии не менее 15 м от места погрузки (выгрузки) транспортных средств. Высота ограды должна составлять не менее 2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освещаться в темное время суток стационарным электрическим освещением или рудничными аккумуляторными светильниками. Рубильники в нормальном исполнении разрешается располагать на расстоянии не ближе 50 м от места погрузки (выгрузки)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обеспечиваться необходимыми противопожарными средствами;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иметь средства связи с организацией, железнодорожной станцией, уполномоченными органами в сфере внутренних дел и чрезвычайных ситуаций. Средство связи должно устанавливаться в караульном помещении, расположенном не далее 50 м от места погрузки (выгрузки)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охраняться на весь период проведения погрузочно-разгрузочных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Места (площадки) выгрузки, погрузки и отстоя железнодорожных вагонов с взрывчатыми материалами должны быть удалены от жилых и производственных строений, от главных стационарных железнодорожных путей на расстояние не менее 125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 Совместное транспортирование взрывчатых материалов в пределах опасного производственного объекта производится только при выполнении следующих требований: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взрывчатые материалы одной группы совместимости, но разных подклассов можно транспортировать совместно при условии применения к ним в целом мер безопасности как к взрывчатым материалам, имеющим подкласс 1.1;</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взрывчатые материалы группы совместимости N могут транспортироваться с взрывчатыми материалами группы совместимости S;</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совместное транспортирование в пределах опасного производственного объекта взрывчатых веществ, средств инициирования и прострелочно-взрывной аппаратуры допускается только по разрешению руководителя (технического руководителя) организации, ведущей взрывные работы, или назначенного им лица, при соблюдении следующих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загрузк</w:t>
      </w:r>
      <w:r w:rsidR="00FF7C29">
        <w:rPr>
          <w:rFonts w:ascii="Times New Roman" w:hAnsi="Times New Roman" w:cs="Times New Roman"/>
          <w:sz w:val="28"/>
          <w:szCs w:val="28"/>
        </w:rPr>
        <w:t>а</w:t>
      </w:r>
      <w:r w:rsidRPr="006C7E5B">
        <w:rPr>
          <w:rFonts w:ascii="Times New Roman" w:hAnsi="Times New Roman" w:cs="Times New Roman"/>
          <w:sz w:val="28"/>
          <w:szCs w:val="28"/>
        </w:rPr>
        <w:t xml:space="preserve"> транспортного средства не более 2/3 его грузоподъемности;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размещени</w:t>
      </w:r>
      <w:r w:rsidR="00FF7C29">
        <w:rPr>
          <w:rFonts w:ascii="Times New Roman" w:hAnsi="Times New Roman" w:cs="Times New Roman"/>
          <w:sz w:val="28"/>
          <w:szCs w:val="28"/>
        </w:rPr>
        <w:t>е</w:t>
      </w:r>
      <w:r w:rsidRPr="006C7E5B">
        <w:rPr>
          <w:rFonts w:ascii="Times New Roman" w:hAnsi="Times New Roman" w:cs="Times New Roman"/>
          <w:sz w:val="28"/>
          <w:szCs w:val="28"/>
        </w:rPr>
        <w:t xml:space="preserve"> средств инициирования в передней части транспортного средства в специальных</w:t>
      </w:r>
      <w:r w:rsidR="00FF7C29">
        <w:rPr>
          <w:rFonts w:ascii="Times New Roman" w:hAnsi="Times New Roman" w:cs="Times New Roman"/>
          <w:sz w:val="28"/>
          <w:szCs w:val="28"/>
        </w:rPr>
        <w:t>,</w:t>
      </w:r>
      <w:r w:rsidRPr="006C7E5B">
        <w:rPr>
          <w:rFonts w:ascii="Times New Roman" w:hAnsi="Times New Roman" w:cs="Times New Roman"/>
          <w:sz w:val="28"/>
          <w:szCs w:val="28"/>
        </w:rPr>
        <w:t xml:space="preserve"> плотно закрывающихся ящиках</w:t>
      </w:r>
      <w:r w:rsidR="00FF7C29">
        <w:rPr>
          <w:rFonts w:ascii="Times New Roman" w:hAnsi="Times New Roman" w:cs="Times New Roman"/>
          <w:sz w:val="28"/>
          <w:szCs w:val="28"/>
        </w:rPr>
        <w:t>,</w:t>
      </w:r>
      <w:r w:rsidRPr="006C7E5B">
        <w:rPr>
          <w:rFonts w:ascii="Times New Roman" w:hAnsi="Times New Roman" w:cs="Times New Roman"/>
          <w:sz w:val="28"/>
          <w:szCs w:val="28"/>
        </w:rPr>
        <w:t xml:space="preserve"> с внутренними мягкими прокладками со всех сторон;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разделени</w:t>
      </w:r>
      <w:r w:rsidR="00FF7C29">
        <w:rPr>
          <w:rFonts w:ascii="Times New Roman" w:hAnsi="Times New Roman" w:cs="Times New Roman"/>
          <w:sz w:val="28"/>
          <w:szCs w:val="28"/>
        </w:rPr>
        <w:t>е</w:t>
      </w:r>
      <w:r w:rsidRPr="006C7E5B">
        <w:rPr>
          <w:rFonts w:ascii="Times New Roman" w:hAnsi="Times New Roman" w:cs="Times New Roman"/>
          <w:sz w:val="28"/>
          <w:szCs w:val="28"/>
        </w:rPr>
        <w:t xml:space="preserve"> упаковок с взрывчатыми веществами и ящиков со средствами инициирования способами, исключающими передачу детонации от последних;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размещени</w:t>
      </w:r>
      <w:r w:rsidR="00FF7C29">
        <w:rPr>
          <w:rFonts w:ascii="Times New Roman" w:hAnsi="Times New Roman" w:cs="Times New Roman"/>
          <w:sz w:val="28"/>
          <w:szCs w:val="28"/>
        </w:rPr>
        <w:t>е</w:t>
      </w:r>
      <w:r w:rsidRPr="006C7E5B">
        <w:rPr>
          <w:rFonts w:ascii="Times New Roman" w:hAnsi="Times New Roman" w:cs="Times New Roman"/>
          <w:sz w:val="28"/>
          <w:szCs w:val="28"/>
        </w:rPr>
        <w:t xml:space="preserve"> порохов группы C и перфораторных зарядов в заводской упаковке или в специальных ящиках не ближе 0,5 м от других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закреплени</w:t>
      </w:r>
      <w:r w:rsidR="00FF7C29">
        <w:rPr>
          <w:rFonts w:ascii="Times New Roman" w:hAnsi="Times New Roman" w:cs="Times New Roman"/>
          <w:sz w:val="28"/>
          <w:szCs w:val="28"/>
        </w:rPr>
        <w:t>е</w:t>
      </w:r>
      <w:r w:rsidRPr="006C7E5B">
        <w:rPr>
          <w:rFonts w:ascii="Times New Roman" w:hAnsi="Times New Roman" w:cs="Times New Roman"/>
          <w:sz w:val="28"/>
          <w:szCs w:val="28"/>
        </w:rPr>
        <w:t xml:space="preserve"> ящиков и другой тары с взрывчатыми материалами способами, исключающими удары и трение их друг о друга.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 Во всех остальных случаях транспортирование в пределах опасного производственного объекта взрывчатых материалов различных групп совместимости должно осуществляться раздельно.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 Транспортирование взрывчатых материалов от склада ВМ на места работ (в пределах опасного производственного объекта) должно проводиться по маршрутам, установленным руководителем (техническим руководителем) организации, ведущей взрывные работы,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 Доставка к местам работ взрывников с выданными им взрывчатыми материалами допускается только в транспортных средствах, предназначенных для этой цели. Присутствие в транспортных средствах постороннего персонала при доставке взрывчатых материалов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 Доставка взрывчатых материалов в подземных условиях разрешается всеми видами и средствами шахтного транспорта, специально оборудованными для этих целей.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 Запрещается доставка гранулированных взрывчатых веществ, содержащих тротил, гексоген и нитроэфиры, под собственным весом по трубам (обсаженным скважинам) на рабочие горизонты (подземные пункты) рудников, шахт.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 Запрещается транспортирование взрывчатых материалов по стволу шахты во время спуска и подъема людей. При погрузке, разгрузке, перемещении взрывчатых материалов по стволу шахты в околоствольном дворе и надшахтном здании около ствола допускается присутствие только взрывника, раздатчика, нагружающих и разгружающих взрывчатые материалы рабочих, рукоятчика, стволового и лица, ответственного за доставку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 Спуск-подъем взрывчатых материалов по стволу шахты должен проводиться только после извещения об этом руководителем взрывных работ, ответственным за подъем, доставку (спуск) взрывчатых материалов, диспетчера (дежурного по шахте).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Ящики и мешки с взрывчатыми материалами должны занимать не более 2/3 высоты этажа клети, но не выше дверей клети.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спуске в вагонетках ящики и мешки с взрывчатыми материалами не должны выступать выше бортов вагонеток, а сами вагонетки необходимо прочно закреплять в клети.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Средства инициирования должны спускать (поднимать) отдельно от </w:t>
      </w:r>
      <w:r w:rsidRPr="006C7E5B">
        <w:rPr>
          <w:rFonts w:ascii="Times New Roman" w:hAnsi="Times New Roman" w:cs="Times New Roman"/>
          <w:sz w:val="28"/>
          <w:szCs w:val="28"/>
        </w:rPr>
        <w:lastRenderedPageBreak/>
        <w:t>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Ящики и сумки с детонаторами должны размещаться по высоте в один ряд.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 При спуске-подъеме взрывников с взрывчатыми материалами и подносчиков с взрывчатыми веществами по наклонным выработкам в людских вагонетках на каждом сиденье должно находиться не более одного взрывника или подносчика.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Допускается доставка взрывчатых веществ ленточными конвейерами и канатно-кресельными дорогами в соответствии с установленным на шахте (руднике) порядком.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 Разрешается одновременно спускаться или подниматься в одной клети нескольким взрывникам с сумками с взрывчатыми материалами и подносчикам с сумками с взрывчатыми веществами из расчета 1 м</w:t>
      </w:r>
      <w:r w:rsidRPr="006C7E5B">
        <w:rPr>
          <w:rFonts w:ascii="Times New Roman" w:hAnsi="Times New Roman" w:cs="Times New Roman"/>
          <w:sz w:val="28"/>
          <w:szCs w:val="28"/>
          <w:vertAlign w:val="superscript"/>
        </w:rPr>
        <w:t>2</w:t>
      </w:r>
      <w:r w:rsidRPr="006C7E5B">
        <w:rPr>
          <w:rFonts w:ascii="Times New Roman" w:hAnsi="Times New Roman" w:cs="Times New Roman"/>
          <w:sz w:val="28"/>
          <w:szCs w:val="28"/>
        </w:rPr>
        <w:t xml:space="preserve"> пола клети на одного человека на этаже. Каждому из указанных лиц разрешается иметь при себе не более указанных в пунктах 49 и 50 настоящих Правил количества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Спуск-подъем взрывников с взрывчатыми материалами и подносчиков с взрывчатыми веществами должен проводиться вне очереди.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 Транспортирование взрывчатых материалов по подземным выработкам должно осуществляться со скоростью не более 5 м/с. Машинист обязан включать в работу и останавливать подъемную машину, лебедку, электровоз плавно, без толчков.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40. Транспортирование взрывчатых материалов в подземных выработках транспортными средствами должно проводиться при соблюдении следующих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погрузочно-разгрузочные работы с взрывчатыми материалами разрешается проводить только в установленных местах;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аварийных ситуациях место погрузочно-разгрузочных работ определяет лицо, ответственное за доставку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при перевозке в одном железнодорожном составе взрывчатые вещества и средства инициирования должны находиться в различных вагонетках, разделенных таким числом порожних вагонеток, при котором расстояние между вагонетками с взрывчатыми веществами и средствами инициирования, а также между этими вагонетками и электровозом было бы не менее 3 м. В составе не должно быть вагонеток, загруженных, кроме взрывча</w:t>
      </w:r>
      <w:r w:rsidR="00FF7C29">
        <w:rPr>
          <w:rFonts w:ascii="Times New Roman" w:hAnsi="Times New Roman" w:cs="Times New Roman"/>
          <w:sz w:val="28"/>
          <w:szCs w:val="28"/>
        </w:rPr>
        <w:t>тых материалов, другими грузами;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детонаторы должны транспортироваться в транспортных средствах, футерованных внутри деревом и закрытых сплошной крышкой из несгораемых материалов. Ящики, а также сумки и кассеты с этими средствами инициирования должны быть переложены мягким материалом и размещены по высоте в один ряд. Прочие взрывчатые материалы разрешается перевозить в обычных транспортных средствах, загружая их до бортов;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 перевозка взрывчатых веществ контактными электровозами должна проводиться в вагонетках, закрытых сплошной крышкой из несгораемых </w:t>
      </w:r>
      <w:r w:rsidRPr="006C7E5B">
        <w:rPr>
          <w:rFonts w:ascii="Times New Roman" w:hAnsi="Times New Roman" w:cs="Times New Roman"/>
          <w:sz w:val="28"/>
          <w:szCs w:val="28"/>
        </w:rPr>
        <w:lastRenderedPageBreak/>
        <w:t>материалов. Гранулированные взрывчатые вещества допускается укрывать несгораемой тканью;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 транспортные средства (составы) с взрывчатыми материалами спереди и сзади должны иметь специальные световые опознавательные знаки, со значением которых необходимо ознакомить всех работающих;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 при перевозке взрывчатых материалов по горным выработкам водители встречного транспорта и люди, проходящие по этим выработкам, обязаны остановиться и пропустить транспортное средство с взрывчатыми материалами;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8) водители транспортных средств и все лица, связанные с перевозкой (доставкой) взрывчатых материалов, должны быть проинструктированы о мерах безопасности;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 при транспортировании взрывчатых материалов рельсовым транспортом в поезде никого не должно быть, кроме машиниста электровоза, взрывника или раздатчика, а также рабочих, связанных с перевозкой взрывчатых материалов; сопровождающие лица должны находиться в людской вагонетке в конце поезда. Допускается сопровождение поезда пешком при условии, что его скорость не превышает скорости передвижения сопровождающих лиц;</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 транспортирование взрывчатых материалов в специально оборудованных вагонетках, контейнерах, других емкостях, закрытых на замок и опломбированных на складе взрывчатых материалов, допускается без сопровождающих лиц;</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 лица, непосредственно участвующие в перевозке взрывчатых материалов, должны обеспечиваться самоспасателями.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Разрешается доставка аммиачно-селитренных взрывчатых веществ в подземных выработках в ковшах погрузочно-доставочных машин от участковых пунктов хранения и мест выгрузки </w:t>
      </w:r>
      <w:r w:rsidR="00645DB2">
        <w:rPr>
          <w:rFonts w:ascii="Times New Roman" w:hAnsi="Times New Roman" w:cs="Times New Roman"/>
          <w:sz w:val="28"/>
          <w:szCs w:val="28"/>
        </w:rPr>
        <w:t>взрывчатых материалов</w:t>
      </w:r>
      <w:r w:rsidRPr="006C7E5B">
        <w:rPr>
          <w:rFonts w:ascii="Times New Roman" w:hAnsi="Times New Roman" w:cs="Times New Roman"/>
          <w:sz w:val="28"/>
          <w:szCs w:val="28"/>
        </w:rPr>
        <w:t xml:space="preserve"> к местам проведения взрывных работ при условии загрузки ковша не более 2/3 по его высоте. При этом ковш должен быть очищен от остатков перевозимых грузов. Средства инициирования должны доставляться отдельно.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41. Техническая исправность транспортных средств, используемых для доставки взрывчатых материалов, должна ежемесячно и ежесменно в ходе подготовки взрывных работ проверяться лицом, назначенным распоряжением (приказом) организации. При перепуске взрывчатых веществ по трубопроводам ревизию емкостей, труб и запорной арматуры необходимо проводить в порядке, установленн</w:t>
      </w:r>
      <w:r w:rsidR="001F27A0">
        <w:rPr>
          <w:rFonts w:ascii="Times New Roman" w:hAnsi="Times New Roman" w:cs="Times New Roman"/>
          <w:sz w:val="28"/>
          <w:szCs w:val="28"/>
        </w:rPr>
        <w:t>о</w:t>
      </w:r>
      <w:r w:rsidRPr="006C7E5B">
        <w:rPr>
          <w:rFonts w:ascii="Times New Roman" w:hAnsi="Times New Roman" w:cs="Times New Roman"/>
          <w:sz w:val="28"/>
          <w:szCs w:val="28"/>
        </w:rPr>
        <w:t>м распоряжением (приказом)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42. Загрузку вагонеток и других транспортных средств взрывчатыми веществами на поверхности шахты необходимо выполнять на площадке, имеющей ограждение.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43. В подземных выработках вагонетки с взрывчатыми веществами необходимо формировать в составы и доставлять непосредственно в район подготовки взрыва или размещать в специально оборудованных </w:t>
      </w:r>
      <w:r w:rsidRPr="006C7E5B">
        <w:rPr>
          <w:rFonts w:ascii="Times New Roman" w:hAnsi="Times New Roman" w:cs="Times New Roman"/>
          <w:sz w:val="28"/>
          <w:szCs w:val="28"/>
        </w:rPr>
        <w:lastRenderedPageBreak/>
        <w:t>выработках - пунктах отстоя. Каждое место сосредоточения взрывчатых веществ необходимо обеспечивать не менее чем четырьмя пенными огнетушителями, а также пожарным стволом, рукавом или шлангом, подсоединенным к противопожарной водяной магистрали.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 Система сигнализации между машинистом электровоза и сопровождающими лицами при транспортировании взрывчатых веществ по подземным выработкам утверждается техническим руководителем организации, ведущей взрывные работы,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45. Спуск-подъем взрывчатых материалов при проходке шурфов, оборудованных ручными воротками и лебедками, необходимо выполнять с соблюдением следующих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 забое не должны находиться лица, не связанные с взрывными работами;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спуск-подъем взрывчатых материалов осуществлять не менее чем двум лицам;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вороток или лебедку оборудовать храповыми устройствами или автоматически действующими тормозами, а прицепной крюк - предохранительным замком;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спуск-подъем взрывчатых веществ проводить отдельно от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 Спуск-подъем взрывчатых материалов с применением лебедок по восстающим выработкам (печам) должен осуществляться в соответствии с организацией работ и паспортом на установку лебедки, утвержденными руководителем шахты (рудника).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 Взрывчатые вещества и средства инициирования вручную необходимо доставлять к местам производства взрывных работ раздельно</w:t>
      </w:r>
      <w:r w:rsidR="00645DB2">
        <w:rPr>
          <w:rFonts w:ascii="Times New Roman" w:hAnsi="Times New Roman" w:cs="Times New Roman"/>
          <w:sz w:val="28"/>
          <w:szCs w:val="28"/>
        </w:rPr>
        <w:t>,</w:t>
      </w:r>
      <w:r w:rsidRPr="006C7E5B">
        <w:rPr>
          <w:rFonts w:ascii="Times New Roman" w:hAnsi="Times New Roman" w:cs="Times New Roman"/>
          <w:sz w:val="28"/>
          <w:szCs w:val="28"/>
        </w:rPr>
        <w:t xml:space="preserve"> в сумках, кассетах, заводской упаковке.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 Средства инициирования или боевики с детонаторами переносятся только взрывниками, при этом они должны помещаться в сумки с жесткими ячейками (кассеты, ящики), покрытыми внутри мягким материалом. Доставка взрывчатых веществ может осуществляться проинструктированными рабочими под наблюдением взрывников.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 При совместной доставке вручную средств инициирования и взрывчатых веществ взрывник должен переносить не более 12 кг взрывчатых материалов. Масса боевиков, переносимых взрывником, не должна превышать 10 кг.</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 При переноске в сумках взрывчатых веществ без средств инициирования допускается увеличение нормы до 24 кг.</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 При переноске взрывчатых веществ в заводской упаковке их количество должно быть в пределах действующих норм переноски тяжестей.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 Автотранспорт, используемый для транспортирования взрывчатых материалов, должен отвечать требованиям законодательства Кыргызской Республики в области обеспечения безопасности перевозки опасных грузов.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53. Перевозки взрывчатых материалов автомобильным, железнодорожным и воздушным видами транспорта осуществляются в соответствии с нормативными правовыми актами в сфере перевозок на указанных видах транспорта.</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6. Порядок подготовки руководителей взрывных работ (работ с взрывчатыми материалами)</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 К непосредственному управлению технологическими процессами, связанными с оборотом взрывчатых материалов на производственных объектах, в том числе разработке, согласованию и утверждению технических, методических и иных документов, регламентирующих порядок выполнения взрывных работ и работ с взрывчатыми материалами (далее - техническое руководство взрывными работами), допускаются лица, имеющие горнотехническое (высшее или средне</w:t>
      </w:r>
      <w:r w:rsidR="001F27A0">
        <w:rPr>
          <w:rFonts w:ascii="Times New Roman" w:hAnsi="Times New Roman" w:cs="Times New Roman"/>
          <w:sz w:val="28"/>
          <w:szCs w:val="28"/>
        </w:rPr>
        <w:t>е профессиональное) образование</w:t>
      </w:r>
      <w:r w:rsidRPr="006C7E5B">
        <w:rPr>
          <w:rFonts w:ascii="Times New Roman" w:hAnsi="Times New Roman" w:cs="Times New Roman"/>
          <w:sz w:val="28"/>
          <w:szCs w:val="28"/>
        </w:rPr>
        <w:t xml:space="preserve"> либо образование, связанное с оборотом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55. Во всех случаях руководители взрывных работ должны сдать экзамен квалификационной комиссии под председательством представителя уполномоченного государственного </w:t>
      </w:r>
      <w:r w:rsidRPr="006C7E5B">
        <w:rPr>
          <w:rFonts w:ascii="Times New Roman" w:hAnsi="Times New Roman" w:cs="Times New Roman"/>
          <w:sz w:val="28"/>
          <w:szCs w:val="28"/>
          <w:shd w:val="clear" w:color="auto" w:fill="FFFFFF"/>
        </w:rPr>
        <w:t>органа, наделенного специальными разрешительными функциями и осуществляющего реализацию государственной политики и нормативно-правово</w:t>
      </w:r>
      <w:r w:rsidR="001F27A0">
        <w:rPr>
          <w:rFonts w:ascii="Times New Roman" w:hAnsi="Times New Roman" w:cs="Times New Roman"/>
          <w:sz w:val="28"/>
          <w:szCs w:val="28"/>
          <w:shd w:val="clear" w:color="auto" w:fill="FFFFFF"/>
        </w:rPr>
        <w:t>е</w:t>
      </w:r>
      <w:r w:rsidRPr="006C7E5B">
        <w:rPr>
          <w:rFonts w:ascii="Times New Roman" w:hAnsi="Times New Roman" w:cs="Times New Roman"/>
          <w:sz w:val="28"/>
          <w:szCs w:val="28"/>
          <w:shd w:val="clear" w:color="auto" w:fill="FFFFFF"/>
        </w:rPr>
        <w:t xml:space="preserve"> регулировани</w:t>
      </w:r>
      <w:r w:rsidR="001F27A0">
        <w:rPr>
          <w:rFonts w:ascii="Times New Roman" w:hAnsi="Times New Roman" w:cs="Times New Roman"/>
          <w:sz w:val="28"/>
          <w:szCs w:val="28"/>
          <w:shd w:val="clear" w:color="auto" w:fill="FFFFFF"/>
        </w:rPr>
        <w:t>е</w:t>
      </w:r>
      <w:r w:rsidRPr="006C7E5B">
        <w:rPr>
          <w:rFonts w:ascii="Times New Roman" w:hAnsi="Times New Roman" w:cs="Times New Roman"/>
          <w:sz w:val="28"/>
          <w:szCs w:val="28"/>
          <w:shd w:val="clear" w:color="auto" w:fill="FFFFFF"/>
        </w:rPr>
        <w:t xml:space="preserve"> в области промышленной безопасности</w:t>
      </w:r>
      <w:r w:rsidRPr="006C7E5B">
        <w:rPr>
          <w:rFonts w:ascii="Times New Roman" w:hAnsi="Times New Roman" w:cs="Times New Roman"/>
          <w:sz w:val="28"/>
          <w:szCs w:val="28"/>
        </w:rPr>
        <w:t xml:space="preserve"> (далее – уполномоченный орган).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 Лицам, окончившим высшие, а также средние учебные заведения по специальности «Открытые горные работы», право технического руководства взрывными работами в шахтах (подземных рудниках) предоставляется после дополнительного обучения по программе, согласованной с уполномоченным органом</w:t>
      </w:r>
      <w:r w:rsidR="001F27A0">
        <w:rPr>
          <w:rFonts w:ascii="Times New Roman" w:hAnsi="Times New Roman" w:cs="Times New Roman"/>
          <w:sz w:val="28"/>
          <w:szCs w:val="28"/>
        </w:rPr>
        <w:t>,</w:t>
      </w:r>
      <w:r w:rsidRPr="006C7E5B">
        <w:rPr>
          <w:rFonts w:ascii="Times New Roman" w:hAnsi="Times New Roman" w:cs="Times New Roman"/>
          <w:sz w:val="28"/>
          <w:szCs w:val="28"/>
        </w:rPr>
        <w:t xml:space="preserve"> и сда</w:t>
      </w:r>
      <w:r w:rsidR="001F27A0">
        <w:rPr>
          <w:rFonts w:ascii="Times New Roman" w:hAnsi="Times New Roman" w:cs="Times New Roman"/>
          <w:sz w:val="28"/>
          <w:szCs w:val="28"/>
        </w:rPr>
        <w:t xml:space="preserve">чи </w:t>
      </w:r>
      <w:r w:rsidRPr="006C7E5B">
        <w:rPr>
          <w:rFonts w:ascii="Times New Roman" w:hAnsi="Times New Roman" w:cs="Times New Roman"/>
          <w:sz w:val="28"/>
          <w:szCs w:val="28"/>
        </w:rPr>
        <w:t>экзамен</w:t>
      </w:r>
      <w:r w:rsidR="001F27A0">
        <w:rPr>
          <w:rFonts w:ascii="Times New Roman" w:hAnsi="Times New Roman" w:cs="Times New Roman"/>
          <w:sz w:val="28"/>
          <w:szCs w:val="28"/>
        </w:rPr>
        <w:t>ов</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 В остальных случаях лицам, имеющим высшее или среднее горнотехническое образование, специальное профильное образование, связанное с оборотом взрывчатых материалов, право технического руководства взрывными работами предоставляется после дополнительного обучения по программе, согласованной с уполномоченным органом</w:t>
      </w:r>
      <w:r w:rsidR="001F27A0">
        <w:rPr>
          <w:rFonts w:ascii="Times New Roman" w:hAnsi="Times New Roman" w:cs="Times New Roman"/>
          <w:sz w:val="28"/>
          <w:szCs w:val="28"/>
        </w:rPr>
        <w:t>,</w:t>
      </w:r>
      <w:r w:rsidRPr="006C7E5B">
        <w:rPr>
          <w:rFonts w:ascii="Times New Roman" w:hAnsi="Times New Roman" w:cs="Times New Roman"/>
          <w:sz w:val="28"/>
          <w:szCs w:val="28"/>
        </w:rPr>
        <w:t xml:space="preserve"> и сда</w:t>
      </w:r>
      <w:r w:rsidR="001F27A0">
        <w:rPr>
          <w:rFonts w:ascii="Times New Roman" w:hAnsi="Times New Roman" w:cs="Times New Roman"/>
          <w:sz w:val="28"/>
          <w:szCs w:val="28"/>
        </w:rPr>
        <w:t>чи</w:t>
      </w:r>
      <w:r w:rsidRPr="006C7E5B">
        <w:rPr>
          <w:rFonts w:ascii="Times New Roman" w:hAnsi="Times New Roman" w:cs="Times New Roman"/>
          <w:sz w:val="28"/>
          <w:szCs w:val="28"/>
        </w:rPr>
        <w:t xml:space="preserve"> экзамен</w:t>
      </w:r>
      <w:r w:rsidR="001F27A0">
        <w:rPr>
          <w:rFonts w:ascii="Times New Roman" w:hAnsi="Times New Roman" w:cs="Times New Roman"/>
          <w:sz w:val="28"/>
          <w:szCs w:val="28"/>
        </w:rPr>
        <w:t>ов</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58. Право руководства взрывными работами, работами с взрывчатыми материалами </w:t>
      </w:r>
      <w:r w:rsidR="001F27A0">
        <w:rPr>
          <w:rFonts w:ascii="Times New Roman" w:hAnsi="Times New Roman" w:cs="Times New Roman"/>
          <w:sz w:val="28"/>
          <w:szCs w:val="28"/>
        </w:rPr>
        <w:t>должны</w:t>
      </w:r>
      <w:r w:rsidRPr="006C7E5B">
        <w:rPr>
          <w:rFonts w:ascii="Times New Roman" w:hAnsi="Times New Roman" w:cs="Times New Roman"/>
          <w:sz w:val="28"/>
          <w:szCs w:val="28"/>
        </w:rPr>
        <w:t xml:space="preserve"> иметь: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на объектах горнодобывающей промышленности и подземного строительства, где ведутся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руководител</w:t>
      </w:r>
      <w:r w:rsidR="001F27A0">
        <w:rPr>
          <w:rFonts w:ascii="Times New Roman" w:hAnsi="Times New Roman" w:cs="Times New Roman"/>
          <w:sz w:val="28"/>
          <w:szCs w:val="28"/>
        </w:rPr>
        <w:t>и</w:t>
      </w:r>
      <w:r w:rsidRPr="006C7E5B">
        <w:rPr>
          <w:rFonts w:ascii="Times New Roman" w:hAnsi="Times New Roman" w:cs="Times New Roman"/>
          <w:sz w:val="28"/>
          <w:szCs w:val="28"/>
        </w:rPr>
        <w:t xml:space="preserve"> организаций (объектов) или их заместител</w:t>
      </w:r>
      <w:r w:rsidR="001F27A0">
        <w:rPr>
          <w:rFonts w:ascii="Times New Roman" w:hAnsi="Times New Roman" w:cs="Times New Roman"/>
          <w:sz w:val="28"/>
          <w:szCs w:val="28"/>
        </w:rPr>
        <w:t>и</w:t>
      </w:r>
      <w:r w:rsidRPr="006C7E5B">
        <w:rPr>
          <w:rFonts w:ascii="Times New Roman" w:hAnsi="Times New Roman" w:cs="Times New Roman"/>
          <w:sz w:val="28"/>
          <w:szCs w:val="28"/>
        </w:rPr>
        <w:t xml:space="preserve"> (технические директоры, главные инженеры);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заместител</w:t>
      </w:r>
      <w:r w:rsidR="001F27A0">
        <w:rPr>
          <w:rFonts w:ascii="Times New Roman" w:hAnsi="Times New Roman" w:cs="Times New Roman"/>
          <w:sz w:val="28"/>
          <w:szCs w:val="28"/>
        </w:rPr>
        <w:t>и</w:t>
      </w:r>
      <w:r w:rsidRPr="006C7E5B">
        <w:rPr>
          <w:rFonts w:ascii="Times New Roman" w:hAnsi="Times New Roman" w:cs="Times New Roman"/>
          <w:sz w:val="28"/>
          <w:szCs w:val="28"/>
        </w:rPr>
        <w:t xml:space="preserve"> те</w:t>
      </w:r>
      <w:r w:rsidR="001F27A0">
        <w:rPr>
          <w:rFonts w:ascii="Times New Roman" w:hAnsi="Times New Roman" w:cs="Times New Roman"/>
          <w:sz w:val="28"/>
          <w:szCs w:val="28"/>
        </w:rPr>
        <w:t>хнических руководителей (главные</w:t>
      </w:r>
      <w:r w:rsidRPr="006C7E5B">
        <w:rPr>
          <w:rFonts w:ascii="Times New Roman" w:hAnsi="Times New Roman" w:cs="Times New Roman"/>
          <w:sz w:val="28"/>
          <w:szCs w:val="28"/>
        </w:rPr>
        <w:t xml:space="preserve"> инженер</w:t>
      </w:r>
      <w:r w:rsidR="001F27A0">
        <w:rPr>
          <w:rFonts w:ascii="Times New Roman" w:hAnsi="Times New Roman" w:cs="Times New Roman"/>
          <w:sz w:val="28"/>
          <w:szCs w:val="28"/>
        </w:rPr>
        <w:t>ы</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начальник</w:t>
      </w:r>
      <w:r w:rsidR="001F27A0">
        <w:rPr>
          <w:rFonts w:ascii="Times New Roman" w:hAnsi="Times New Roman" w:cs="Times New Roman"/>
          <w:sz w:val="28"/>
          <w:szCs w:val="28"/>
        </w:rPr>
        <w:t>и</w:t>
      </w:r>
      <w:r w:rsidRPr="006C7E5B">
        <w:rPr>
          <w:rFonts w:ascii="Times New Roman" w:hAnsi="Times New Roman" w:cs="Times New Roman"/>
          <w:sz w:val="28"/>
          <w:szCs w:val="28"/>
        </w:rPr>
        <w:t xml:space="preserve"> производс</w:t>
      </w:r>
      <w:r w:rsidR="001F27A0">
        <w:rPr>
          <w:rFonts w:ascii="Times New Roman" w:hAnsi="Times New Roman" w:cs="Times New Roman"/>
          <w:sz w:val="28"/>
          <w:szCs w:val="28"/>
        </w:rPr>
        <w:t>твенных отделов и их заместители</w:t>
      </w:r>
      <w:r w:rsidR="00645DB2">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главны</w:t>
      </w:r>
      <w:r w:rsidR="001F27A0">
        <w:rPr>
          <w:rFonts w:ascii="Times New Roman" w:hAnsi="Times New Roman" w:cs="Times New Roman"/>
          <w:sz w:val="28"/>
          <w:szCs w:val="28"/>
        </w:rPr>
        <w:t>е</w:t>
      </w:r>
      <w:r w:rsidRPr="006C7E5B">
        <w:rPr>
          <w:rFonts w:ascii="Times New Roman" w:hAnsi="Times New Roman" w:cs="Times New Roman"/>
          <w:sz w:val="28"/>
          <w:szCs w:val="28"/>
        </w:rPr>
        <w:t xml:space="preserve"> технолог</w:t>
      </w:r>
      <w:r w:rsidR="001F27A0">
        <w:rPr>
          <w:rFonts w:ascii="Times New Roman" w:hAnsi="Times New Roman" w:cs="Times New Roman"/>
          <w:sz w:val="28"/>
          <w:szCs w:val="28"/>
        </w:rPr>
        <w:t>и</w:t>
      </w:r>
      <w:r w:rsidRPr="006C7E5B">
        <w:rPr>
          <w:rFonts w:ascii="Times New Roman" w:hAnsi="Times New Roman" w:cs="Times New Roman"/>
          <w:sz w:val="28"/>
          <w:szCs w:val="28"/>
        </w:rPr>
        <w:t xml:space="preserve"> (технолог</w:t>
      </w:r>
      <w:r w:rsidR="000920E2">
        <w:rPr>
          <w:rFonts w:ascii="Times New Roman" w:hAnsi="Times New Roman" w:cs="Times New Roman"/>
          <w:sz w:val="28"/>
          <w:szCs w:val="28"/>
        </w:rPr>
        <w:t>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начальник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горных (горнокапитальных, эксплуатационных, </w:t>
      </w:r>
      <w:r w:rsidRPr="006C7E5B">
        <w:rPr>
          <w:rFonts w:ascii="Times New Roman" w:hAnsi="Times New Roman" w:cs="Times New Roman"/>
          <w:sz w:val="28"/>
          <w:szCs w:val="28"/>
        </w:rPr>
        <w:lastRenderedPageBreak/>
        <w:t>проходческих) участков (цехов) 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начальник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участков (цехов) или служб буровзрывных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начальник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смен, механик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участков, горны</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мастер</w:t>
      </w:r>
      <w:r w:rsidR="000920E2">
        <w:rPr>
          <w:rFonts w:ascii="Times New Roman" w:hAnsi="Times New Roman" w:cs="Times New Roman"/>
          <w:sz w:val="28"/>
          <w:szCs w:val="28"/>
        </w:rPr>
        <w:t>а</w:t>
      </w:r>
      <w:r w:rsidRPr="006C7E5B">
        <w:rPr>
          <w:rFonts w:ascii="Times New Roman" w:hAnsi="Times New Roman" w:cs="Times New Roman"/>
          <w:sz w:val="28"/>
          <w:szCs w:val="28"/>
        </w:rPr>
        <w:t>, горны</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диспетчер</w:t>
      </w:r>
      <w:r w:rsidR="00B132A1">
        <w:rPr>
          <w:rFonts w:ascii="Times New Roman" w:hAnsi="Times New Roman" w:cs="Times New Roman"/>
          <w:sz w:val="28"/>
          <w:szCs w:val="28"/>
        </w:rPr>
        <w:t>ы</w:t>
      </w:r>
      <w:r w:rsidRPr="006C7E5B">
        <w:rPr>
          <w:rFonts w:ascii="Times New Roman" w:hAnsi="Times New Roman" w:cs="Times New Roman"/>
          <w:sz w:val="28"/>
          <w:szCs w:val="28"/>
        </w:rPr>
        <w:t>, начальник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проходки 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организациях по добыче нефти или газа, а также в геологических и геофизических организациях, где ведутся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руководител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организаций (объектов) (директора, управляющие, начальники);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технически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руководител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(гл</w:t>
      </w:r>
      <w:r w:rsidR="000920E2">
        <w:rPr>
          <w:rFonts w:ascii="Times New Roman" w:hAnsi="Times New Roman" w:cs="Times New Roman"/>
          <w:sz w:val="28"/>
          <w:szCs w:val="28"/>
        </w:rPr>
        <w:t>авные инженеры) и их заместители</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главны</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геолог</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(геофизик</w:t>
      </w:r>
      <w:r w:rsidR="000920E2">
        <w:rPr>
          <w:rFonts w:ascii="Times New Roman" w:hAnsi="Times New Roman" w:cs="Times New Roman"/>
          <w:sz w:val="28"/>
          <w:szCs w:val="28"/>
        </w:rPr>
        <w:t>и</w:t>
      </w:r>
      <w:r w:rsidRPr="006C7E5B">
        <w:rPr>
          <w:rFonts w:ascii="Times New Roman" w:hAnsi="Times New Roman" w:cs="Times New Roman"/>
          <w:sz w:val="28"/>
          <w:szCs w:val="28"/>
        </w:rPr>
        <w:t>) 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 старши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геолог</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(геофизик</w:t>
      </w:r>
      <w:r w:rsidR="000920E2">
        <w:rPr>
          <w:rFonts w:ascii="Times New Roman" w:hAnsi="Times New Roman" w:cs="Times New Roman"/>
          <w:sz w:val="28"/>
          <w:szCs w:val="28"/>
        </w:rPr>
        <w:t>и</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старши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инженер</w:t>
      </w:r>
      <w:r w:rsidR="000920E2">
        <w:rPr>
          <w:rFonts w:ascii="Times New Roman" w:hAnsi="Times New Roman" w:cs="Times New Roman"/>
          <w:sz w:val="28"/>
          <w:szCs w:val="28"/>
        </w:rPr>
        <w:t>ы</w:t>
      </w:r>
      <w:r w:rsidRPr="006C7E5B">
        <w:rPr>
          <w:rFonts w:ascii="Times New Roman" w:hAnsi="Times New Roman" w:cs="Times New Roman"/>
          <w:sz w:val="28"/>
          <w:szCs w:val="28"/>
        </w:rPr>
        <w:t xml:space="preserve"> и инженер</w:t>
      </w:r>
      <w:r w:rsidR="000920E2">
        <w:rPr>
          <w:rFonts w:ascii="Times New Roman" w:hAnsi="Times New Roman" w:cs="Times New Roman"/>
          <w:sz w:val="28"/>
          <w:szCs w:val="28"/>
        </w:rPr>
        <w:t>ы</w:t>
      </w:r>
      <w:r w:rsidRPr="006C7E5B">
        <w:rPr>
          <w:rFonts w:ascii="Times New Roman" w:hAnsi="Times New Roman" w:cs="Times New Roman"/>
          <w:sz w:val="28"/>
          <w:szCs w:val="28"/>
        </w:rPr>
        <w:t xml:space="preserve"> по горным и взрывным работам;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прораб</w:t>
      </w:r>
      <w:r w:rsidR="000920E2">
        <w:rPr>
          <w:rFonts w:ascii="Times New Roman" w:hAnsi="Times New Roman" w:cs="Times New Roman"/>
          <w:sz w:val="28"/>
          <w:szCs w:val="28"/>
        </w:rPr>
        <w:t>ы</w:t>
      </w:r>
      <w:r w:rsidRPr="006C7E5B">
        <w:rPr>
          <w:rFonts w:ascii="Times New Roman" w:hAnsi="Times New Roman" w:cs="Times New Roman"/>
          <w:sz w:val="28"/>
          <w:szCs w:val="28"/>
        </w:rPr>
        <w:t xml:space="preserve"> горных и буровых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главны</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(старши</w:t>
      </w:r>
      <w:r w:rsidR="000920E2">
        <w:rPr>
          <w:rFonts w:ascii="Times New Roman" w:hAnsi="Times New Roman" w:cs="Times New Roman"/>
          <w:sz w:val="28"/>
          <w:szCs w:val="28"/>
        </w:rPr>
        <w:t>е</w:t>
      </w:r>
      <w:r w:rsidRPr="006C7E5B">
        <w:rPr>
          <w:rFonts w:ascii="Times New Roman" w:hAnsi="Times New Roman" w:cs="Times New Roman"/>
          <w:sz w:val="28"/>
          <w:szCs w:val="28"/>
        </w:rPr>
        <w:t>) механик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и энергетик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начальник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участков и цехов 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 начальник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смен, горны</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мастера</w:t>
      </w:r>
      <w:r w:rsidR="000920E2">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в научно-исследовательских институтах (организациях), конструкторских бюро (организациях), использующих взрывчатые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руководителей организаций, главны</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инженер</w:t>
      </w:r>
      <w:r w:rsidR="000920E2">
        <w:rPr>
          <w:rFonts w:ascii="Times New Roman" w:hAnsi="Times New Roman" w:cs="Times New Roman"/>
          <w:sz w:val="28"/>
          <w:szCs w:val="28"/>
        </w:rPr>
        <w:t>ы</w:t>
      </w:r>
      <w:r w:rsidRPr="006C7E5B">
        <w:rPr>
          <w:rFonts w:ascii="Times New Roman" w:hAnsi="Times New Roman" w:cs="Times New Roman"/>
          <w:sz w:val="28"/>
          <w:szCs w:val="28"/>
        </w:rPr>
        <w:t>,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по взрывным работам и (или) работам с взрывчатыми материалами;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руководител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соответствующих отделов лабораторий 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 руководител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тем, начальник</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отделов охраны труда, соответствующи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специалист</w:t>
      </w:r>
      <w:r w:rsidR="000920E2">
        <w:rPr>
          <w:rFonts w:ascii="Times New Roman" w:hAnsi="Times New Roman" w:cs="Times New Roman"/>
          <w:sz w:val="28"/>
          <w:szCs w:val="28"/>
        </w:rPr>
        <w:t>ы</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в высших учебных заведениях: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проректор</w:t>
      </w:r>
      <w:r w:rsidR="000920E2">
        <w:rPr>
          <w:rFonts w:ascii="Times New Roman" w:hAnsi="Times New Roman" w:cs="Times New Roman"/>
          <w:sz w:val="28"/>
          <w:szCs w:val="28"/>
        </w:rPr>
        <w:t>ы</w:t>
      </w:r>
      <w:r w:rsidRPr="006C7E5B">
        <w:rPr>
          <w:rFonts w:ascii="Times New Roman" w:hAnsi="Times New Roman" w:cs="Times New Roman"/>
          <w:sz w:val="28"/>
          <w:szCs w:val="28"/>
        </w:rPr>
        <w:t xml:space="preserve"> по учебной (научной) работе при обучении (проведении научно-исследовательских работ) на двух и более факультетах;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декан</w:t>
      </w:r>
      <w:r w:rsidR="000920E2">
        <w:rPr>
          <w:rFonts w:ascii="Times New Roman" w:hAnsi="Times New Roman" w:cs="Times New Roman"/>
          <w:sz w:val="28"/>
          <w:szCs w:val="28"/>
        </w:rPr>
        <w:t>ы</w:t>
      </w:r>
      <w:r w:rsidRPr="006C7E5B">
        <w:rPr>
          <w:rFonts w:ascii="Times New Roman" w:hAnsi="Times New Roman" w:cs="Times New Roman"/>
          <w:sz w:val="28"/>
          <w:szCs w:val="28"/>
        </w:rPr>
        <w:t xml:space="preserve"> и заведующи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кафедрами, на которых ведется обучение или выполнение научно-исследовательских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заведующи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лабораториями и руководител</w:t>
      </w:r>
      <w:r w:rsidR="00B132A1">
        <w:rPr>
          <w:rFonts w:ascii="Times New Roman" w:hAnsi="Times New Roman" w:cs="Times New Roman"/>
          <w:sz w:val="28"/>
          <w:szCs w:val="28"/>
        </w:rPr>
        <w:t>и</w:t>
      </w:r>
      <w:r w:rsidRPr="006C7E5B">
        <w:rPr>
          <w:rFonts w:ascii="Times New Roman" w:hAnsi="Times New Roman" w:cs="Times New Roman"/>
          <w:sz w:val="28"/>
          <w:szCs w:val="28"/>
        </w:rPr>
        <w:t xml:space="preserve"> тем, руководител</w:t>
      </w:r>
      <w:r w:rsidR="00B132A1">
        <w:rPr>
          <w:rFonts w:ascii="Times New Roman" w:hAnsi="Times New Roman" w:cs="Times New Roman"/>
          <w:sz w:val="28"/>
          <w:szCs w:val="28"/>
        </w:rPr>
        <w:t>и</w:t>
      </w:r>
      <w:r w:rsidRPr="006C7E5B">
        <w:rPr>
          <w:rFonts w:ascii="Times New Roman" w:hAnsi="Times New Roman" w:cs="Times New Roman"/>
          <w:sz w:val="28"/>
          <w:szCs w:val="28"/>
        </w:rPr>
        <w:t xml:space="preserve"> (начальник</w:t>
      </w:r>
      <w:r w:rsidR="00B132A1">
        <w:rPr>
          <w:rFonts w:ascii="Times New Roman" w:hAnsi="Times New Roman" w:cs="Times New Roman"/>
          <w:sz w:val="28"/>
          <w:szCs w:val="28"/>
        </w:rPr>
        <w:t>и</w:t>
      </w:r>
      <w:r w:rsidRPr="006C7E5B">
        <w:rPr>
          <w:rFonts w:ascii="Times New Roman" w:hAnsi="Times New Roman" w:cs="Times New Roman"/>
          <w:sz w:val="28"/>
          <w:szCs w:val="28"/>
        </w:rPr>
        <w:t>) отделов охраны труда;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в организациях, специализирующихся на выполнении взрывных работ, а также в специализированных подразделениях горнодобывающих и строительных организаций, ведущи</w:t>
      </w:r>
      <w:r w:rsidR="00B132A1">
        <w:rPr>
          <w:rFonts w:ascii="Times New Roman" w:hAnsi="Times New Roman" w:cs="Times New Roman"/>
          <w:sz w:val="28"/>
          <w:szCs w:val="28"/>
        </w:rPr>
        <w:t>е</w:t>
      </w:r>
      <w:r w:rsidRPr="006C7E5B">
        <w:rPr>
          <w:rFonts w:ascii="Times New Roman" w:hAnsi="Times New Roman" w:cs="Times New Roman"/>
          <w:sz w:val="28"/>
          <w:szCs w:val="28"/>
        </w:rPr>
        <w:t xml:space="preserve"> взрывные работы:</w:t>
      </w:r>
    </w:p>
    <w:p w:rsidR="00952760" w:rsidRPr="006C7E5B" w:rsidRDefault="000920E2" w:rsidP="009527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руководители</w:t>
      </w:r>
      <w:r w:rsidR="00952760" w:rsidRPr="006C7E5B">
        <w:rPr>
          <w:rFonts w:ascii="Times New Roman" w:hAnsi="Times New Roman" w:cs="Times New Roman"/>
          <w:sz w:val="28"/>
          <w:szCs w:val="28"/>
        </w:rPr>
        <w:t xml:space="preserve"> таких организаций, технически</w:t>
      </w:r>
      <w:r>
        <w:rPr>
          <w:rFonts w:ascii="Times New Roman" w:hAnsi="Times New Roman" w:cs="Times New Roman"/>
          <w:sz w:val="28"/>
          <w:szCs w:val="28"/>
        </w:rPr>
        <w:t>е</w:t>
      </w:r>
      <w:r w:rsidR="00952760" w:rsidRPr="006C7E5B">
        <w:rPr>
          <w:rFonts w:ascii="Times New Roman" w:hAnsi="Times New Roman" w:cs="Times New Roman"/>
          <w:sz w:val="28"/>
          <w:szCs w:val="28"/>
        </w:rPr>
        <w:t xml:space="preserve"> руководител</w:t>
      </w:r>
      <w:r>
        <w:rPr>
          <w:rFonts w:ascii="Times New Roman" w:hAnsi="Times New Roman" w:cs="Times New Roman"/>
          <w:sz w:val="28"/>
          <w:szCs w:val="28"/>
        </w:rPr>
        <w:t>и</w:t>
      </w:r>
      <w:r w:rsidR="00952760" w:rsidRPr="006C7E5B">
        <w:rPr>
          <w:rFonts w:ascii="Times New Roman" w:hAnsi="Times New Roman" w:cs="Times New Roman"/>
          <w:sz w:val="28"/>
          <w:szCs w:val="28"/>
        </w:rPr>
        <w:t>, главны</w:t>
      </w:r>
      <w:r>
        <w:rPr>
          <w:rFonts w:ascii="Times New Roman" w:hAnsi="Times New Roman" w:cs="Times New Roman"/>
          <w:sz w:val="28"/>
          <w:szCs w:val="28"/>
        </w:rPr>
        <w:t>е</w:t>
      </w:r>
      <w:r w:rsidR="00952760" w:rsidRPr="006C7E5B">
        <w:rPr>
          <w:rFonts w:ascii="Times New Roman" w:hAnsi="Times New Roman" w:cs="Times New Roman"/>
          <w:sz w:val="28"/>
          <w:szCs w:val="28"/>
        </w:rPr>
        <w:t xml:space="preserve"> технолог</w:t>
      </w:r>
      <w:r>
        <w:rPr>
          <w:rFonts w:ascii="Times New Roman" w:hAnsi="Times New Roman" w:cs="Times New Roman"/>
          <w:sz w:val="28"/>
          <w:szCs w:val="28"/>
        </w:rPr>
        <w:t>и</w:t>
      </w:r>
      <w:r w:rsidR="00952760" w:rsidRPr="006C7E5B">
        <w:rPr>
          <w:rFonts w:ascii="Times New Roman" w:hAnsi="Times New Roman" w:cs="Times New Roman"/>
          <w:sz w:val="28"/>
          <w:szCs w:val="28"/>
        </w:rPr>
        <w:t>, руководител</w:t>
      </w:r>
      <w:r>
        <w:rPr>
          <w:rFonts w:ascii="Times New Roman" w:hAnsi="Times New Roman" w:cs="Times New Roman"/>
          <w:sz w:val="28"/>
          <w:szCs w:val="28"/>
        </w:rPr>
        <w:t>и</w:t>
      </w:r>
      <w:r w:rsidR="00952760" w:rsidRPr="006C7E5B">
        <w:rPr>
          <w:rFonts w:ascii="Times New Roman" w:hAnsi="Times New Roman" w:cs="Times New Roman"/>
          <w:sz w:val="28"/>
          <w:szCs w:val="28"/>
        </w:rPr>
        <w:t xml:space="preserve"> производственно-технических отделов и их заместител</w:t>
      </w:r>
      <w:r>
        <w:rPr>
          <w:rFonts w:ascii="Times New Roman" w:hAnsi="Times New Roman" w:cs="Times New Roman"/>
          <w:sz w:val="28"/>
          <w:szCs w:val="28"/>
        </w:rPr>
        <w:t>и</w:t>
      </w:r>
      <w:r w:rsidR="00952760" w:rsidRPr="006C7E5B">
        <w:rPr>
          <w:rFonts w:ascii="Times New Roman" w:hAnsi="Times New Roman" w:cs="Times New Roman"/>
          <w:sz w:val="28"/>
          <w:szCs w:val="28"/>
        </w:rPr>
        <w:t>, руководител</w:t>
      </w:r>
      <w:r>
        <w:rPr>
          <w:rFonts w:ascii="Times New Roman" w:hAnsi="Times New Roman" w:cs="Times New Roman"/>
          <w:sz w:val="28"/>
          <w:szCs w:val="28"/>
        </w:rPr>
        <w:t>и</w:t>
      </w:r>
      <w:r w:rsidR="00952760" w:rsidRPr="006C7E5B">
        <w:rPr>
          <w:rFonts w:ascii="Times New Roman" w:hAnsi="Times New Roman" w:cs="Times New Roman"/>
          <w:sz w:val="28"/>
          <w:szCs w:val="28"/>
        </w:rPr>
        <w:t xml:space="preserve"> специализированных управлений (подразделений) и их заместител</w:t>
      </w:r>
      <w:r>
        <w:rPr>
          <w:rFonts w:ascii="Times New Roman" w:hAnsi="Times New Roman" w:cs="Times New Roman"/>
          <w:sz w:val="28"/>
          <w:szCs w:val="28"/>
        </w:rPr>
        <w:t>и</w:t>
      </w:r>
      <w:r w:rsidR="00952760" w:rsidRPr="006C7E5B">
        <w:rPr>
          <w:rFonts w:ascii="Times New Roman" w:hAnsi="Times New Roman" w:cs="Times New Roman"/>
          <w:sz w:val="28"/>
          <w:szCs w:val="28"/>
        </w:rPr>
        <w:t>, руководител</w:t>
      </w:r>
      <w:r>
        <w:rPr>
          <w:rFonts w:ascii="Times New Roman" w:hAnsi="Times New Roman" w:cs="Times New Roman"/>
          <w:sz w:val="28"/>
          <w:szCs w:val="28"/>
        </w:rPr>
        <w:t>и</w:t>
      </w:r>
      <w:r w:rsidR="00952760" w:rsidRPr="006C7E5B">
        <w:rPr>
          <w:rFonts w:ascii="Times New Roman" w:hAnsi="Times New Roman" w:cs="Times New Roman"/>
          <w:sz w:val="28"/>
          <w:szCs w:val="28"/>
        </w:rPr>
        <w:t xml:space="preserve"> служб (участков, отделов) и их заместител</w:t>
      </w:r>
      <w:r>
        <w:rPr>
          <w:rFonts w:ascii="Times New Roman" w:hAnsi="Times New Roman" w:cs="Times New Roman"/>
          <w:sz w:val="28"/>
          <w:szCs w:val="28"/>
        </w:rPr>
        <w:t>и</w:t>
      </w:r>
      <w:r w:rsidR="00952760" w:rsidRPr="006C7E5B">
        <w:rPr>
          <w:rFonts w:ascii="Times New Roman" w:hAnsi="Times New Roman" w:cs="Times New Roman"/>
          <w:sz w:val="28"/>
          <w:szCs w:val="28"/>
        </w:rPr>
        <w:t>, старши</w:t>
      </w:r>
      <w:r>
        <w:rPr>
          <w:rFonts w:ascii="Times New Roman" w:hAnsi="Times New Roman" w:cs="Times New Roman"/>
          <w:sz w:val="28"/>
          <w:szCs w:val="28"/>
        </w:rPr>
        <w:t>е</w:t>
      </w:r>
      <w:r w:rsidR="00952760" w:rsidRPr="006C7E5B">
        <w:rPr>
          <w:rFonts w:ascii="Times New Roman" w:hAnsi="Times New Roman" w:cs="Times New Roman"/>
          <w:sz w:val="28"/>
          <w:szCs w:val="28"/>
        </w:rPr>
        <w:t xml:space="preserve"> прораб</w:t>
      </w:r>
      <w:r>
        <w:rPr>
          <w:rFonts w:ascii="Times New Roman" w:hAnsi="Times New Roman" w:cs="Times New Roman"/>
          <w:sz w:val="28"/>
          <w:szCs w:val="28"/>
        </w:rPr>
        <w:t>ы</w:t>
      </w:r>
      <w:r w:rsidR="00952760" w:rsidRPr="006C7E5B">
        <w:rPr>
          <w:rFonts w:ascii="Times New Roman" w:hAnsi="Times New Roman" w:cs="Times New Roman"/>
          <w:sz w:val="28"/>
          <w:szCs w:val="28"/>
        </w:rPr>
        <w:t>, прораб</w:t>
      </w:r>
      <w:r>
        <w:rPr>
          <w:rFonts w:ascii="Times New Roman" w:hAnsi="Times New Roman" w:cs="Times New Roman"/>
          <w:sz w:val="28"/>
          <w:szCs w:val="28"/>
        </w:rPr>
        <w:t>ы</w:t>
      </w:r>
      <w:r w:rsidR="00952760" w:rsidRPr="006C7E5B">
        <w:rPr>
          <w:rFonts w:ascii="Times New Roman" w:hAnsi="Times New Roman" w:cs="Times New Roman"/>
          <w:sz w:val="28"/>
          <w:szCs w:val="28"/>
        </w:rPr>
        <w:t xml:space="preserve"> и мастера;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 на объектах негорного характера (обработка материалов энергией взрыва, корчевка пней, другие объекты), на которых взрывные работы выполняются без привлечения подрядных организаций: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техническ</w:t>
      </w:r>
      <w:r w:rsidR="000920E2">
        <w:rPr>
          <w:rFonts w:ascii="Times New Roman" w:hAnsi="Times New Roman" w:cs="Times New Roman"/>
          <w:sz w:val="28"/>
          <w:szCs w:val="28"/>
        </w:rPr>
        <w:t>ие</w:t>
      </w:r>
      <w:r w:rsidRPr="006C7E5B">
        <w:rPr>
          <w:rFonts w:ascii="Times New Roman" w:hAnsi="Times New Roman" w:cs="Times New Roman"/>
          <w:sz w:val="28"/>
          <w:szCs w:val="28"/>
        </w:rPr>
        <w:t xml:space="preserve"> руководител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или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 руководител</w:t>
      </w:r>
      <w:r w:rsidR="000920E2">
        <w:rPr>
          <w:rFonts w:ascii="Times New Roman" w:hAnsi="Times New Roman" w:cs="Times New Roman"/>
          <w:sz w:val="28"/>
          <w:szCs w:val="28"/>
        </w:rPr>
        <w:t>и</w:t>
      </w:r>
      <w:r w:rsidRPr="006C7E5B">
        <w:rPr>
          <w:rFonts w:ascii="Times New Roman" w:hAnsi="Times New Roman" w:cs="Times New Roman"/>
          <w:sz w:val="28"/>
          <w:szCs w:val="28"/>
        </w:rPr>
        <w:t xml:space="preserve"> цехов </w:t>
      </w:r>
      <w:r w:rsidRPr="006C7E5B">
        <w:rPr>
          <w:rFonts w:ascii="Times New Roman" w:hAnsi="Times New Roman" w:cs="Times New Roman"/>
          <w:sz w:val="28"/>
          <w:szCs w:val="28"/>
        </w:rPr>
        <w:lastRenderedPageBreak/>
        <w:t>(участков) по производству взрывных работ и их заместител</w:t>
      </w:r>
      <w:r w:rsidR="000920E2">
        <w:rPr>
          <w:rFonts w:ascii="Times New Roman" w:hAnsi="Times New Roman" w:cs="Times New Roman"/>
          <w:sz w:val="28"/>
          <w:szCs w:val="28"/>
        </w:rPr>
        <w:t>и</w:t>
      </w:r>
      <w:r w:rsidRPr="006C7E5B">
        <w:rPr>
          <w:rFonts w:ascii="Times New Roman" w:hAnsi="Times New Roman" w:cs="Times New Roman"/>
          <w:sz w:val="28"/>
          <w:szCs w:val="28"/>
        </w:rPr>
        <w:t>, старши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прораб</w:t>
      </w:r>
      <w:r w:rsidR="000920E2">
        <w:rPr>
          <w:rFonts w:ascii="Times New Roman" w:hAnsi="Times New Roman" w:cs="Times New Roman"/>
          <w:sz w:val="28"/>
          <w:szCs w:val="28"/>
        </w:rPr>
        <w:t>ы, прорабы</w:t>
      </w:r>
      <w:r w:rsidRPr="006C7E5B">
        <w:rPr>
          <w:rFonts w:ascii="Times New Roman" w:hAnsi="Times New Roman" w:cs="Times New Roman"/>
          <w:sz w:val="28"/>
          <w:szCs w:val="28"/>
        </w:rPr>
        <w:t>, начальник</w:t>
      </w:r>
      <w:r w:rsidR="000920E2">
        <w:rPr>
          <w:rFonts w:ascii="Times New Roman" w:hAnsi="Times New Roman" w:cs="Times New Roman"/>
          <w:sz w:val="28"/>
          <w:szCs w:val="28"/>
        </w:rPr>
        <w:t>и смен, старшие</w:t>
      </w:r>
      <w:r w:rsidRPr="006C7E5B">
        <w:rPr>
          <w:rFonts w:ascii="Times New Roman" w:hAnsi="Times New Roman" w:cs="Times New Roman"/>
          <w:sz w:val="28"/>
          <w:szCs w:val="28"/>
        </w:rPr>
        <w:t xml:space="preserve"> мастера, мастера, други</w:t>
      </w:r>
      <w:r w:rsidR="000920E2">
        <w:rPr>
          <w:rFonts w:ascii="Times New Roman" w:hAnsi="Times New Roman" w:cs="Times New Roman"/>
          <w:sz w:val="28"/>
          <w:szCs w:val="28"/>
        </w:rPr>
        <w:t>е</w:t>
      </w:r>
      <w:r w:rsidRPr="006C7E5B">
        <w:rPr>
          <w:rFonts w:ascii="Times New Roman" w:hAnsi="Times New Roman" w:cs="Times New Roman"/>
          <w:sz w:val="28"/>
          <w:szCs w:val="28"/>
        </w:rPr>
        <w:t xml:space="preserve"> лица</w:t>
      </w:r>
      <w:r w:rsidR="000920E2">
        <w:rPr>
          <w:rFonts w:ascii="Times New Roman" w:hAnsi="Times New Roman" w:cs="Times New Roman"/>
          <w:sz w:val="28"/>
          <w:szCs w:val="28"/>
        </w:rPr>
        <w:t>, непосредственно руководящие</w:t>
      </w:r>
      <w:r w:rsidRPr="006C7E5B">
        <w:rPr>
          <w:rFonts w:ascii="Times New Roman" w:hAnsi="Times New Roman" w:cs="Times New Roman"/>
          <w:sz w:val="28"/>
          <w:szCs w:val="28"/>
        </w:rPr>
        <w:t xml:space="preserve"> взрывными работами.</w:t>
      </w:r>
    </w:p>
    <w:p w:rsidR="00952760" w:rsidRPr="006C7E5B" w:rsidRDefault="000920E2" w:rsidP="009527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w:t>
      </w:r>
      <w:r w:rsidR="00952760" w:rsidRPr="006C7E5B">
        <w:rPr>
          <w:rFonts w:ascii="Times New Roman" w:hAnsi="Times New Roman" w:cs="Times New Roman"/>
          <w:sz w:val="28"/>
          <w:szCs w:val="28"/>
        </w:rPr>
        <w:t xml:space="preserve"> специалист</w:t>
      </w:r>
      <w:r>
        <w:rPr>
          <w:rFonts w:ascii="Times New Roman" w:hAnsi="Times New Roman" w:cs="Times New Roman"/>
          <w:sz w:val="28"/>
          <w:szCs w:val="28"/>
        </w:rPr>
        <w:t>ы</w:t>
      </w:r>
      <w:r w:rsidR="00952760" w:rsidRPr="006C7E5B">
        <w:rPr>
          <w:rFonts w:ascii="Times New Roman" w:hAnsi="Times New Roman" w:cs="Times New Roman"/>
          <w:sz w:val="28"/>
          <w:szCs w:val="28"/>
        </w:rPr>
        <w:t xml:space="preserve"> организаций, осуществляющи</w:t>
      </w:r>
      <w:r>
        <w:rPr>
          <w:rFonts w:ascii="Times New Roman" w:hAnsi="Times New Roman" w:cs="Times New Roman"/>
          <w:sz w:val="28"/>
          <w:szCs w:val="28"/>
        </w:rPr>
        <w:t>е</w:t>
      </w:r>
      <w:r w:rsidR="00952760" w:rsidRPr="006C7E5B">
        <w:rPr>
          <w:rFonts w:ascii="Times New Roman" w:hAnsi="Times New Roman" w:cs="Times New Roman"/>
          <w:sz w:val="28"/>
          <w:szCs w:val="28"/>
        </w:rPr>
        <w:t xml:space="preserve"> контроль за ведением взрывных работ в рамках должностных инструкций.</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7. Порядок подготовки персонала, связанного с оборотом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 Персонал, связанный с оборотом взрывчаты</w:t>
      </w:r>
      <w:r w:rsidR="00685AE9">
        <w:rPr>
          <w:rFonts w:ascii="Times New Roman" w:hAnsi="Times New Roman" w:cs="Times New Roman"/>
          <w:sz w:val="28"/>
          <w:szCs w:val="28"/>
        </w:rPr>
        <w:t>х</w:t>
      </w:r>
      <w:r w:rsidRPr="006C7E5B">
        <w:rPr>
          <w:rFonts w:ascii="Times New Roman" w:hAnsi="Times New Roman" w:cs="Times New Roman"/>
          <w:sz w:val="28"/>
          <w:szCs w:val="28"/>
        </w:rPr>
        <w:t xml:space="preserve"> материал</w:t>
      </w:r>
      <w:r w:rsidR="00685AE9">
        <w:rPr>
          <w:rFonts w:ascii="Times New Roman" w:hAnsi="Times New Roman" w:cs="Times New Roman"/>
          <w:sz w:val="28"/>
          <w:szCs w:val="28"/>
        </w:rPr>
        <w:t>ов</w:t>
      </w:r>
      <w:r w:rsidRPr="006C7E5B">
        <w:rPr>
          <w:rFonts w:ascii="Times New Roman" w:hAnsi="Times New Roman" w:cs="Times New Roman"/>
          <w:sz w:val="28"/>
          <w:szCs w:val="28"/>
        </w:rPr>
        <w:t xml:space="preserve"> (взрывники, заведующие складами ВМ, заведующие зарядными мастерскими, раздатчики взрывчатых материалов, лаборанты складов ВМ, рабочие, обслуживающие пункты механизированной подготовки, пункты изготовления взрывчатых веществ, смесительно-зарядные и зарядные машины, и другие лица, по роду своей деятельности связанные с оборотом взрывчатых материалов), для получения права работы с взрывчатыми материалами (право производства взрывных работ) должен проходить соответствующее обучение и не иметь медицинских противопоказаний.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60. Профессию взрывника могут получить лица: </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шахтах, опасных по газу или пыли, - не моложе 22 лет, имеющих стаж работы на подземных работах по специальности проходчика или рабочего очистного забоя не менее двух лет;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всех других взрывных работах - не моложе 20 лет, имеющих стаж работы не менее одного года по специальности, соответствующей профилю работ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 Номенклатура специальностей, позволяющих получить профессию взрывника, разрабатывается специализированной организацией (учебным центром) и согласовывается с уполномоченным органом.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 Взрывники, включая взрывников, обслуживающих смесительно-зарядные и зарядные машины и устройства, а также заведующие складами ВМ, заведующие механизированными пунктами подготовки ВМ и зарядными мастерскими, рабочие других профессий, связанных с оборотом взрывчатых материалов должны проходить обучение по программам, разработанным и утвержденным организациями по согласованию с уполномоченным органом.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 Взрывникам дается право ведения взрывных работ на следующие виды: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общие виды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в подземных выработках и на поверхности угольных и сланцевых шахт, опасных по газу, или разрабатывающих пласты, опасные по взрывам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в подземных выработках и на поверхности угольных и сланцевых шахт, не опасных по газу, или разрабатывающих пласты, не опасные по взрывам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взрывные работы в подземных выработках и на поверхности рудников </w:t>
      </w:r>
      <w:r w:rsidRPr="006C7E5B">
        <w:rPr>
          <w:rFonts w:ascii="Times New Roman" w:hAnsi="Times New Roman" w:cs="Times New Roman"/>
          <w:sz w:val="28"/>
          <w:szCs w:val="28"/>
        </w:rPr>
        <w:lastRenderedPageBreak/>
        <w:t>(объектов горнорудной и нерудной промышленности), опасных по газу или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в подземных выработках и на поверхности рудников (объектов горнорудной и нерудной промышленности), не опасных по газу или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w:t>
      </w:r>
      <w:r w:rsidR="002F0F0B">
        <w:rPr>
          <w:rFonts w:ascii="Times New Roman" w:hAnsi="Times New Roman" w:cs="Times New Roman"/>
          <w:sz w:val="28"/>
          <w:szCs w:val="28"/>
        </w:rPr>
        <w:t xml:space="preserve"> на открытых горных разработках;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специальные виды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при сейсморазведке, а также при прострелочно-взрывных и иных работах в нефтяных, газовых, водяных и других скважинах;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рыхление мерзлых грунтов, на болотах, взрывание льда;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обработка материалов (резка, сварка, упрочнение) энергией взрыва; валка зданий, сооружений, дробление фундаментов и спекшейся руды;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корчевка пней, валка леса, рыхление смерзшихся дров и балансов, ликвидация заторов при лесосплаве, борьба с лесными пожарами;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в подземных выработках и на поверхности нефтяных шахт;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при проведении тоннелей и строительстве гидротехнических сооружений;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при проведении горно-разведочных выработок;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при уничтожении взрывоопасных устройств на земной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связанные с использованием взрывчатых материалов в научных и учебных целях.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 Взрывники могут допускаться к сдаче экзаменов по нескольким видам работ при условии, что их здоровье, подготовка, возраст и производственный стаж соответствуют установленным требованиям.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 Программы подготовки персонала, связанного с оборотом взрывчатых материалов, разрабатываются для: взрывников, заведующих складами взрывчатых материалов, раздатчиков взрывчатых материалов, взрывников смесительно-зарядных, зарядных машин и устройств, операторов стационарных пунктов изготовления взрывчатых материалов промышленного назначения, а также для других профессий, связанных с оборотом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66. По окончании обучения взрывники и персонал, связанный с оборотом взрывчатых материалов, сдают экзамен квалификационной комиссии под председательством представителя уполномоченного органа.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Результаты приема экзаменов оформляются протоколом, подписанным членами квалификационной комиссии.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 Приказы, протоколы приема экзаменов и другую документацию по подготовке персонала, связанного с оборотом взрывчатых материалов, на специальных курсах должна вести специализированная организация (учебный центр), в которой проводилось обучение.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Один экземпляр протокола передается уполномоченному органу и является основанием для оформления, регистрации и выдачи </w:t>
      </w:r>
      <w:r w:rsidR="006F6BBB">
        <w:rPr>
          <w:rFonts w:ascii="Times New Roman" w:hAnsi="Times New Roman" w:cs="Times New Roman"/>
          <w:sz w:val="28"/>
          <w:szCs w:val="28"/>
        </w:rPr>
        <w:lastRenderedPageBreak/>
        <w:t>у</w:t>
      </w:r>
      <w:r w:rsidRPr="006C7E5B">
        <w:rPr>
          <w:rFonts w:ascii="Times New Roman" w:hAnsi="Times New Roman" w:cs="Times New Roman"/>
          <w:sz w:val="28"/>
          <w:szCs w:val="28"/>
        </w:rPr>
        <w:t>достоверения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 Лица, имеющие право руководства взрывными работами, допускаются к работе взрывниками без обучения, после сдачи экзаменов квалификационной комиссии уполномоченного органа и прохождения стажировки в течение месяца.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69. В организациях, использующих взрывчатые материалы в научно-исследовательских, экспериментальных и учебных целях, к работам с взрывчатыми материалами допускаются научные сотрудники, преподаватели и лаборанты, имеющие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 и прошедшие стажировку в течение 10 дней под руководством опытного специалиста (лица, имеющего стаж взрывных работ не менее 5 лет).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 Взрывник допускается к самостоятельному производству взрывных работ только после работы стажером в течение одного месяца под руководством опытного взрывника (лица, имеющего стаж взрывных работ не менее 5 лет).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 Продолжительность стажировки для иных лиц, обучающихся профессиям, связанным с оборотом взрывчатых материалов, определяется соответствующими программами.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 Место прохождения стажировки персонала, связанного с оборотом взрывчатых материалов, ее сроки и руководитель определяются приказом по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73. По окончании обучения (перед стажировкой) взрывникам и персоналу, связанному с оборотом взрывчатых материалов, выдается квалификационное удостоверение -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 В помощь взрывнику разрешается назначать помощников. Они должны быть проинструктированы и под непосредственным руководством и контролем взрывника могут выполнять работы, не связанные с оборотом средств инициирования и патронами-боевиками.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 Рабочим, занятым подготовкой взрывов (работ с взрывчатыми материалами), должны быть выданы под роспись инструкции, предусматривающие меры безопасности и обязанности при обращении с </w:t>
      </w:r>
      <w:r w:rsidR="00645DB2">
        <w:rPr>
          <w:rFonts w:ascii="Times New Roman" w:hAnsi="Times New Roman" w:cs="Times New Roman"/>
          <w:sz w:val="28"/>
          <w:szCs w:val="28"/>
        </w:rPr>
        <w:t>взрывчатыми материалами</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76. Заведующими складами ВМ и механизированными пунктами подготовки взрывчатых веществ должны назначаться лица, имеющие право руководства взрывными работами</w:t>
      </w:r>
      <w:r w:rsidR="002F0F0B">
        <w:rPr>
          <w:rFonts w:ascii="Times New Roman" w:hAnsi="Times New Roman" w:cs="Times New Roman"/>
          <w:sz w:val="28"/>
          <w:szCs w:val="28"/>
        </w:rPr>
        <w:t>,</w:t>
      </w:r>
      <w:r w:rsidRPr="006C7E5B">
        <w:rPr>
          <w:rFonts w:ascii="Times New Roman" w:hAnsi="Times New Roman" w:cs="Times New Roman"/>
          <w:sz w:val="28"/>
          <w:szCs w:val="28"/>
        </w:rPr>
        <w:t xml:space="preserve"> или взрывники, раздатчики взрывчатых материалов, прошедшие обучение по специальной программе подготовки заведующих складами ВМ, сдавшие экзамены квалификационной комиссии и получившие соответствующую запись в удостоверении.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77. Заведовать кратковременными расходными или передвижными складами ВМ на геофизических работах могут лица, имеющие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 и стаж работы взрывником в соответствующих условиях не менее одного года.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78. Заведующие складами ВМ не имеют права выполнять взрывные работы. Взрывникам, проводящим взрывные работы, запрещается </w:t>
      </w:r>
      <w:r w:rsidRPr="006C7E5B">
        <w:rPr>
          <w:rFonts w:ascii="Times New Roman" w:hAnsi="Times New Roman" w:cs="Times New Roman"/>
          <w:sz w:val="28"/>
          <w:szCs w:val="28"/>
        </w:rPr>
        <w:lastRenderedPageBreak/>
        <w:t>выполнять обязанности заведующих складами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79. Раздатчиками взрывчатых материалов на складах </w:t>
      </w:r>
      <w:r w:rsidR="002F0F0B">
        <w:rPr>
          <w:rFonts w:ascii="Times New Roman" w:hAnsi="Times New Roman" w:cs="Times New Roman"/>
          <w:sz w:val="28"/>
          <w:szCs w:val="28"/>
        </w:rPr>
        <w:t xml:space="preserve">ВМ </w:t>
      </w:r>
      <w:r w:rsidRPr="006C7E5B">
        <w:rPr>
          <w:rFonts w:ascii="Times New Roman" w:hAnsi="Times New Roman" w:cs="Times New Roman"/>
          <w:sz w:val="28"/>
          <w:szCs w:val="28"/>
        </w:rPr>
        <w:t>разрешается назначать лиц, имеющих образование не ниже среднего, прошедших обучение по программе подготовки раздатчиков взрывчатых материалов, сдавших экзамены квалификационной комиссии и получивших удостоверение по специальности. Они допускаются к самостоятельной работе после стажировки в течение 10 дней.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80. Лаборантами складов ВМ должны назначаться лица, прошедшие подготовку по соответствующей программе, сдавшие экзамены квалификационной комиссии.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81. К подготовке взрывчатых материалов на механизированных пунктах допускаются лица, прошедшие обучение по соответствующей программе, сдавшие экзамены квалификационной комиссии и получившие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 К самостоятельной работе такие лица должны допускаться после стажировки в течение 10 дней.</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 xml:space="preserve">Глава 8. Порядок выдачи </w:t>
      </w:r>
      <w:r w:rsidR="002F0F0B">
        <w:rPr>
          <w:rFonts w:ascii="Times New Roman" w:hAnsi="Times New Roman" w:cs="Times New Roman"/>
          <w:b/>
          <w:sz w:val="28"/>
          <w:szCs w:val="28"/>
        </w:rPr>
        <w:t>у</w:t>
      </w:r>
      <w:r w:rsidRPr="006C7E5B">
        <w:rPr>
          <w:rFonts w:ascii="Times New Roman" w:hAnsi="Times New Roman" w:cs="Times New Roman"/>
          <w:b/>
          <w:sz w:val="28"/>
          <w:szCs w:val="28"/>
        </w:rPr>
        <w:t>достоверений взрывника</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82. Лицам, прошедшим обучение по специальной программе и сдавшим экзамены квалификационной комиссии под председательством представителя уполномоченного органа, выдается квалификационное удостоверение –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 (приложение 6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83. Удостоверение взрывника состоит непосредственно из </w:t>
      </w:r>
      <w:r w:rsidR="006F6BBB">
        <w:rPr>
          <w:rFonts w:ascii="Times New Roman" w:hAnsi="Times New Roman" w:cs="Times New Roman"/>
          <w:sz w:val="28"/>
          <w:szCs w:val="28"/>
        </w:rPr>
        <w:t>у</w:t>
      </w:r>
      <w:r w:rsidRPr="006C7E5B">
        <w:rPr>
          <w:rFonts w:ascii="Times New Roman" w:hAnsi="Times New Roman" w:cs="Times New Roman"/>
          <w:sz w:val="28"/>
          <w:szCs w:val="28"/>
        </w:rPr>
        <w:t xml:space="preserve">достоверения установленной формы и </w:t>
      </w:r>
      <w:r w:rsidR="002F0F0B">
        <w:rPr>
          <w:rFonts w:ascii="Times New Roman" w:hAnsi="Times New Roman" w:cs="Times New Roman"/>
          <w:sz w:val="28"/>
          <w:szCs w:val="28"/>
        </w:rPr>
        <w:t>т</w:t>
      </w:r>
      <w:r w:rsidRPr="006C7E5B">
        <w:rPr>
          <w:rFonts w:ascii="Times New Roman" w:hAnsi="Times New Roman" w:cs="Times New Roman"/>
          <w:sz w:val="28"/>
          <w:szCs w:val="28"/>
        </w:rPr>
        <w:t>алона предупреждения к нему, имеющих единый номер и серию. Удостоверения взрывника регистрируются в уполномоченном органе.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Удостоверение и </w:t>
      </w:r>
      <w:r w:rsidR="002F0F0B">
        <w:rPr>
          <w:rFonts w:ascii="Times New Roman" w:hAnsi="Times New Roman" w:cs="Times New Roman"/>
          <w:sz w:val="28"/>
          <w:szCs w:val="28"/>
        </w:rPr>
        <w:t>т</w:t>
      </w:r>
      <w:r w:rsidRPr="006C7E5B">
        <w:rPr>
          <w:rFonts w:ascii="Times New Roman" w:hAnsi="Times New Roman" w:cs="Times New Roman"/>
          <w:sz w:val="28"/>
          <w:szCs w:val="28"/>
        </w:rPr>
        <w:t>алон предупреждения подписываются председателем квалификационной комиссии и представителем специализированной организации (учебного центра). Удостоверение заверяется печатью уполномоченного органа.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Серия для заполнения и учета </w:t>
      </w:r>
      <w:r w:rsidR="002F0F0B">
        <w:rPr>
          <w:rFonts w:ascii="Times New Roman" w:hAnsi="Times New Roman" w:cs="Times New Roman"/>
          <w:sz w:val="28"/>
          <w:szCs w:val="28"/>
        </w:rPr>
        <w:t>у</w:t>
      </w:r>
      <w:r w:rsidRPr="006C7E5B">
        <w:rPr>
          <w:rFonts w:ascii="Times New Roman" w:hAnsi="Times New Roman" w:cs="Times New Roman"/>
          <w:sz w:val="28"/>
          <w:szCs w:val="28"/>
        </w:rPr>
        <w:t xml:space="preserve">достоверений взрывника устанавливается уполномоченным органом. Номера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достоверений взрывника присваиваются уполномоченным органом при их оформлении и регистрации в специальном журнале.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достоверении указываются виды взрывных работ, к выполнению которых допущен взрывник.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получении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достоверения взрывник расписывается в специальном журнале.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84. При переходе на работу в другую организацию взрывник сохраняет право на производство того вида взрывных работ, который указан в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достоверении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85. Удостоверения взрывника во время производства взрывных работ должны находиться непосредственно у взрывников.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Руководитель организации, ведущей взрывные работы, может </w:t>
      </w:r>
      <w:r w:rsidRPr="006C7E5B">
        <w:rPr>
          <w:rFonts w:ascii="Times New Roman" w:hAnsi="Times New Roman" w:cs="Times New Roman"/>
          <w:sz w:val="28"/>
          <w:szCs w:val="28"/>
        </w:rPr>
        <w:lastRenderedPageBreak/>
        <w:t xml:space="preserve">установить иной порядок хранения </w:t>
      </w:r>
      <w:r w:rsidR="002F0F0B">
        <w:rPr>
          <w:rFonts w:ascii="Times New Roman" w:hAnsi="Times New Roman" w:cs="Times New Roman"/>
          <w:sz w:val="28"/>
          <w:szCs w:val="28"/>
        </w:rPr>
        <w:t>у</w:t>
      </w:r>
      <w:r w:rsidRPr="006C7E5B">
        <w:rPr>
          <w:rFonts w:ascii="Times New Roman" w:hAnsi="Times New Roman" w:cs="Times New Roman"/>
          <w:sz w:val="28"/>
          <w:szCs w:val="28"/>
        </w:rPr>
        <w:t xml:space="preserve">достоверений взрывника. При этом должна быть обеспечена возможность проверки указанных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достоверений контролирующими органами.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86. В случае утраты </w:t>
      </w:r>
      <w:r w:rsidR="002F0F0B">
        <w:rPr>
          <w:rFonts w:ascii="Times New Roman" w:hAnsi="Times New Roman" w:cs="Times New Roman"/>
          <w:sz w:val="28"/>
          <w:szCs w:val="28"/>
        </w:rPr>
        <w:t>у</w:t>
      </w:r>
      <w:r w:rsidRPr="006C7E5B">
        <w:rPr>
          <w:rFonts w:ascii="Times New Roman" w:hAnsi="Times New Roman" w:cs="Times New Roman"/>
          <w:sz w:val="28"/>
          <w:szCs w:val="28"/>
        </w:rPr>
        <w:t>достоверения взрывника дубликат выдается уполномоченным органом по представлению руководителя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этом в </w:t>
      </w:r>
      <w:r w:rsidR="00E942AF">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 вносится запись «дубликат».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87. В </w:t>
      </w:r>
      <w:r w:rsidR="00E942AF">
        <w:rPr>
          <w:rFonts w:ascii="Times New Roman" w:hAnsi="Times New Roman" w:cs="Times New Roman"/>
          <w:sz w:val="28"/>
          <w:szCs w:val="28"/>
        </w:rPr>
        <w:t>у</w:t>
      </w:r>
      <w:r w:rsidRPr="006C7E5B">
        <w:rPr>
          <w:rFonts w:ascii="Times New Roman" w:hAnsi="Times New Roman" w:cs="Times New Roman"/>
          <w:sz w:val="28"/>
          <w:szCs w:val="28"/>
        </w:rPr>
        <w:t>достоверени</w:t>
      </w:r>
      <w:r w:rsidR="00E942AF">
        <w:rPr>
          <w:rFonts w:ascii="Times New Roman" w:hAnsi="Times New Roman" w:cs="Times New Roman"/>
          <w:sz w:val="28"/>
          <w:szCs w:val="28"/>
        </w:rPr>
        <w:t>е</w:t>
      </w:r>
      <w:r w:rsidRPr="006C7E5B">
        <w:rPr>
          <w:rFonts w:ascii="Times New Roman" w:hAnsi="Times New Roman" w:cs="Times New Roman"/>
          <w:sz w:val="28"/>
          <w:szCs w:val="28"/>
        </w:rPr>
        <w:t xml:space="preserve"> взрывника вносятся записи обо всех стажировках взрывников.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88. У взрывника изымается </w:t>
      </w:r>
      <w:r w:rsidR="00E942AF">
        <w:rPr>
          <w:rFonts w:ascii="Times New Roman" w:hAnsi="Times New Roman" w:cs="Times New Roman"/>
          <w:sz w:val="28"/>
          <w:szCs w:val="28"/>
        </w:rPr>
        <w:t>т</w:t>
      </w:r>
      <w:r w:rsidRPr="006C7E5B">
        <w:rPr>
          <w:rFonts w:ascii="Times New Roman" w:hAnsi="Times New Roman" w:cs="Times New Roman"/>
          <w:sz w:val="28"/>
          <w:szCs w:val="28"/>
        </w:rPr>
        <w:t xml:space="preserve">алон предупреждения за нарушение установленного порядка хранения, транспортирования, использования или учета взрывчатых материалов по представлению уполномоченного государственного </w:t>
      </w:r>
      <w:r w:rsidRPr="006C7E5B">
        <w:rPr>
          <w:rFonts w:ascii="Times New Roman" w:hAnsi="Times New Roman" w:cs="Times New Roman"/>
          <w:sz w:val="28"/>
          <w:szCs w:val="28"/>
          <w:shd w:val="clear" w:color="auto" w:fill="FFFFFF"/>
        </w:rPr>
        <w:t xml:space="preserve">органа, </w:t>
      </w:r>
      <w:r w:rsidRPr="006C7E5B">
        <w:rPr>
          <w:rFonts w:ascii="Times New Roman" w:hAnsi="Times New Roman" w:cs="Times New Roman"/>
          <w:sz w:val="28"/>
          <w:szCs w:val="28"/>
        </w:rPr>
        <w:t>наделенного контрольными и надзорными функциями в области промышленной безопасности и осуществляющего государственный надзор в области промышленной безопасности (далее - уполномоченный контролирующий орган)</w:t>
      </w:r>
      <w:r w:rsidR="00B132A1">
        <w:rPr>
          <w:rFonts w:ascii="Times New Roman" w:hAnsi="Times New Roman" w:cs="Times New Roman"/>
          <w:sz w:val="28"/>
          <w:szCs w:val="28"/>
        </w:rPr>
        <w:t>,</w:t>
      </w:r>
      <w:r w:rsidRPr="006C7E5B">
        <w:rPr>
          <w:rFonts w:ascii="Times New Roman" w:hAnsi="Times New Roman" w:cs="Times New Roman"/>
          <w:sz w:val="28"/>
          <w:szCs w:val="28"/>
        </w:rPr>
        <w:t xml:space="preserve"> и должностных лиц организации, ведущей взрывные работы. При этом </w:t>
      </w:r>
      <w:r w:rsidR="00B132A1">
        <w:rPr>
          <w:rFonts w:ascii="Times New Roman" w:hAnsi="Times New Roman" w:cs="Times New Roman"/>
          <w:sz w:val="28"/>
          <w:szCs w:val="28"/>
        </w:rPr>
        <w:t>в</w:t>
      </w:r>
      <w:r w:rsidRPr="006C7E5B">
        <w:rPr>
          <w:rFonts w:ascii="Times New Roman" w:hAnsi="Times New Roman" w:cs="Times New Roman"/>
          <w:sz w:val="28"/>
          <w:szCs w:val="28"/>
        </w:rPr>
        <w:t xml:space="preserve"> </w:t>
      </w:r>
      <w:r w:rsidR="00E942AF">
        <w:rPr>
          <w:rFonts w:ascii="Times New Roman" w:hAnsi="Times New Roman" w:cs="Times New Roman"/>
          <w:sz w:val="28"/>
          <w:szCs w:val="28"/>
        </w:rPr>
        <w:t>т</w:t>
      </w:r>
      <w:r w:rsidRPr="006C7E5B">
        <w:rPr>
          <w:rFonts w:ascii="Times New Roman" w:hAnsi="Times New Roman" w:cs="Times New Roman"/>
          <w:sz w:val="28"/>
          <w:szCs w:val="28"/>
        </w:rPr>
        <w:t>алоне указывается основание для его изъятия: номер и дата приказа (распоряжения) об изъятии. Изъятый талон хранится вместе с личной карточкой взрывника в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Талон предупреждения восстанавливается, если взрывник в течение 6 месяцев после изъятия </w:t>
      </w:r>
      <w:r w:rsidR="00E942AF">
        <w:rPr>
          <w:rFonts w:ascii="Times New Roman" w:hAnsi="Times New Roman" w:cs="Times New Roman"/>
          <w:sz w:val="28"/>
          <w:szCs w:val="28"/>
        </w:rPr>
        <w:t>т</w:t>
      </w:r>
      <w:r w:rsidRPr="006C7E5B">
        <w:rPr>
          <w:rFonts w:ascii="Times New Roman" w:hAnsi="Times New Roman" w:cs="Times New Roman"/>
          <w:sz w:val="28"/>
          <w:szCs w:val="28"/>
        </w:rPr>
        <w:t xml:space="preserve">алона предупреждения не допустил нарушений установленного порядка хранения, транспортирования, использования и учета взрывчатых материалов. Соответствующая запись о восстановлении производится в </w:t>
      </w:r>
      <w:r w:rsidR="00E942AF">
        <w:rPr>
          <w:rFonts w:ascii="Times New Roman" w:hAnsi="Times New Roman" w:cs="Times New Roman"/>
          <w:sz w:val="28"/>
          <w:szCs w:val="28"/>
        </w:rPr>
        <w:t>т</w:t>
      </w:r>
      <w:r w:rsidRPr="006C7E5B">
        <w:rPr>
          <w:rFonts w:ascii="Times New Roman" w:hAnsi="Times New Roman" w:cs="Times New Roman"/>
          <w:sz w:val="28"/>
          <w:szCs w:val="28"/>
        </w:rPr>
        <w:t>алоне предупреждения.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повторном нарушении взрывником требований установленного порядка хранения, транспортирования, использования или учета взрывчатых материалов </w:t>
      </w:r>
      <w:r w:rsidR="00E942AF">
        <w:rPr>
          <w:rFonts w:ascii="Times New Roman" w:hAnsi="Times New Roman" w:cs="Times New Roman"/>
          <w:sz w:val="28"/>
          <w:szCs w:val="28"/>
        </w:rPr>
        <w:t>т</w:t>
      </w:r>
      <w:r w:rsidRPr="006C7E5B">
        <w:rPr>
          <w:rFonts w:ascii="Times New Roman" w:hAnsi="Times New Roman" w:cs="Times New Roman"/>
          <w:sz w:val="28"/>
          <w:szCs w:val="28"/>
        </w:rPr>
        <w:t>алон предупреждения восстанавливается только после сдачи экзаменов по профессии взрывника в соответствии с требованиями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89. По представлению уполномоченного контролирующего органа или должностных лиц организации, ведущей взрывные работы, </w:t>
      </w:r>
      <w:r w:rsidR="00E942AF">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 изымается, если взрывник допустил нарушение установленного порядка хранения, транспортирования, использования или учета взрывчатых материалов, которое привело или могло привести к несчастному случаю, аварии или утрате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90. Удостоверения взрывников, лишенных права производства взрывных работ, передаются руководством организации уполномоченному органу для уничтожения.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Уничтожение изъятых </w:t>
      </w:r>
      <w:r w:rsidR="00E942AF">
        <w:rPr>
          <w:rFonts w:ascii="Times New Roman" w:hAnsi="Times New Roman" w:cs="Times New Roman"/>
          <w:sz w:val="28"/>
          <w:szCs w:val="28"/>
        </w:rPr>
        <w:t>у</w:t>
      </w:r>
      <w:r w:rsidRPr="006C7E5B">
        <w:rPr>
          <w:rFonts w:ascii="Times New Roman" w:hAnsi="Times New Roman" w:cs="Times New Roman"/>
          <w:sz w:val="28"/>
          <w:szCs w:val="28"/>
        </w:rPr>
        <w:t>достоверений взрывников осуществляется на основании решения уполномоченного органа с записью в специальном журнале.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Дубликаты изъятых </w:t>
      </w:r>
      <w:r w:rsidR="00E942AF">
        <w:rPr>
          <w:rFonts w:ascii="Times New Roman" w:hAnsi="Times New Roman" w:cs="Times New Roman"/>
          <w:sz w:val="28"/>
          <w:szCs w:val="28"/>
        </w:rPr>
        <w:t>у</w:t>
      </w:r>
      <w:r w:rsidRPr="006C7E5B">
        <w:rPr>
          <w:rFonts w:ascii="Times New Roman" w:hAnsi="Times New Roman" w:cs="Times New Roman"/>
          <w:sz w:val="28"/>
          <w:szCs w:val="28"/>
        </w:rPr>
        <w:t>достоверений не выдаются.</w:t>
      </w:r>
    </w:p>
    <w:p w:rsidR="00952760" w:rsidRPr="006C7E5B" w:rsidRDefault="00952760" w:rsidP="00952760">
      <w:pPr>
        <w:pStyle w:val="ConsPlusNormal"/>
        <w:ind w:firstLine="540"/>
        <w:jc w:val="both"/>
        <w:rPr>
          <w:rFonts w:ascii="Times New Roman" w:hAnsi="Times New Roman" w:cs="Times New Roman"/>
          <w:sz w:val="28"/>
          <w:szCs w:val="28"/>
        </w:rPr>
      </w:pPr>
    </w:p>
    <w:p w:rsidR="004912B4" w:rsidRDefault="004912B4" w:rsidP="00952760">
      <w:pPr>
        <w:pStyle w:val="ConsPlusNormal"/>
        <w:ind w:firstLine="540"/>
        <w:jc w:val="center"/>
        <w:outlineLvl w:val="2"/>
        <w:rPr>
          <w:rFonts w:ascii="Times New Roman" w:hAnsi="Times New Roman" w:cs="Times New Roman"/>
          <w:b/>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lastRenderedPageBreak/>
        <w:t>Глава 9. Порядок проверки знаний рабочих, связанных с оборотом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91. Не реже одного раза в два года знание взрывниками требований по безопасности взрывных работ должно проверяться специальной комиссией под председательством представителя уполномоченного контролирующего органа.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92. По распоряжению технического руководителя организации или по требованию уполномоченного контролирующего органа может проводиться внеочередная проверка знаний взрывника, если установлено нарушение им требовани</w:t>
      </w:r>
      <w:r w:rsidR="00E942AF">
        <w:rPr>
          <w:rFonts w:ascii="Times New Roman" w:hAnsi="Times New Roman" w:cs="Times New Roman"/>
          <w:sz w:val="28"/>
          <w:szCs w:val="28"/>
        </w:rPr>
        <w:t>й</w:t>
      </w:r>
      <w:r w:rsidRPr="006C7E5B">
        <w:rPr>
          <w:rFonts w:ascii="Times New Roman" w:hAnsi="Times New Roman" w:cs="Times New Roman"/>
          <w:sz w:val="28"/>
          <w:szCs w:val="28"/>
        </w:rPr>
        <w:t xml:space="preserve"> по хранению, транспортированию, использованию или учету взрывчатых материалов. Внеочередная проверка знаний взрывника производится специальной комиссией организации без дополнительной подготовки.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93. В случае успешной сдачи экзаменов</w:t>
      </w:r>
      <w:r w:rsidR="00645DB2">
        <w:rPr>
          <w:rFonts w:ascii="Times New Roman" w:hAnsi="Times New Roman" w:cs="Times New Roman"/>
          <w:sz w:val="28"/>
          <w:szCs w:val="28"/>
        </w:rPr>
        <w:t>,</w:t>
      </w:r>
      <w:r w:rsidRPr="006C7E5B">
        <w:rPr>
          <w:rFonts w:ascii="Times New Roman" w:hAnsi="Times New Roman" w:cs="Times New Roman"/>
          <w:sz w:val="28"/>
          <w:szCs w:val="28"/>
        </w:rPr>
        <w:t xml:space="preserve"> взрывники допускаются к самостоятельной работе без прохождения стажировки.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94. Взрывники, не сдавшие экзаменов, лишаются права производства взрывных работ и могут быть допущены к повторной проверке знаний специальной комиссией только после переподготовки, о чем в организации должно быть издано распоряжение (приказ).</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95. Результаты периодических и внеочередных проверок знаний оформляются протоколами и подписываются членами комиссии.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96. Порядок ведения и хранения документации по предварительн</w:t>
      </w:r>
      <w:r w:rsidR="00E942AF">
        <w:rPr>
          <w:rFonts w:ascii="Times New Roman" w:hAnsi="Times New Roman" w:cs="Times New Roman"/>
          <w:sz w:val="28"/>
          <w:szCs w:val="28"/>
        </w:rPr>
        <w:t>ому обучению и проверке знаний</w:t>
      </w:r>
      <w:r w:rsidRPr="006C7E5B">
        <w:rPr>
          <w:rFonts w:ascii="Times New Roman" w:hAnsi="Times New Roman" w:cs="Times New Roman"/>
          <w:sz w:val="28"/>
          <w:szCs w:val="28"/>
        </w:rPr>
        <w:t xml:space="preserve"> взрывников устанавливается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97. При переводе взрывников на новый вид взрывных работ они должны пройти переподготовку по соответствующей программе, утвержденной в установленном порядке, и сдать экзамены. Перед допуском к самостоятельному производству нового вида взрывных работ взрывник обязан пройти стажировку в течение 10 дней.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98. При переходе на угольные (сланцевые) шахты, опасные по газу или пыли, взрывники должны пройти дополнительную подготовку на шахте по программе, согласованной с уполномоченным органом, сдать экзамены квалификационной комиссии и пройти стажировку в течение 15 дней; при переходе на шахты, сверхкатегорные или опасные по внезапным выбросам угля, породы и газа, стажировка должна проводиться в течение 20 дней.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99. Взрывники после перерыва в работе по своей профессии свыше одного года допускаются к самостоятельному выполнению взрывных работ только после сдачи экзамена комиссии организации и стажировки в течение 10 дней. Взрывники допускаются к сдаче экзамена специальной комиссии без дополнительной подготовки приказом по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100. При поступлении в организацию ранее не использовавшихся взрывчатых материалов, аппаратуры и оборудования все лица, занятые на взрывных работах и работах с взрывчатыми материалами, должны быть </w:t>
      </w:r>
      <w:r w:rsidRPr="006C7E5B">
        <w:rPr>
          <w:rFonts w:ascii="Times New Roman" w:hAnsi="Times New Roman" w:cs="Times New Roman"/>
          <w:sz w:val="28"/>
          <w:szCs w:val="28"/>
        </w:rPr>
        <w:lastRenderedPageBreak/>
        <w:t>дополнительно ознакомлены с</w:t>
      </w:r>
      <w:r w:rsidR="00E942AF">
        <w:rPr>
          <w:rFonts w:ascii="Times New Roman" w:hAnsi="Times New Roman" w:cs="Times New Roman"/>
          <w:sz w:val="28"/>
          <w:szCs w:val="28"/>
        </w:rPr>
        <w:t>о</w:t>
      </w:r>
      <w:r w:rsidRPr="006C7E5B">
        <w:rPr>
          <w:rFonts w:ascii="Times New Roman" w:hAnsi="Times New Roman" w:cs="Times New Roman"/>
          <w:sz w:val="28"/>
          <w:szCs w:val="28"/>
        </w:rPr>
        <w:t xml:space="preserve"> свойствами и особенностями вновь поступивших взрывчатых материалов, аппаратуры и оборудования.</w:t>
      </w:r>
    </w:p>
    <w:p w:rsidR="00952760" w:rsidRPr="006C7E5B" w:rsidRDefault="00952760" w:rsidP="00952760">
      <w:pPr>
        <w:pStyle w:val="ConsPlusNormal"/>
        <w:jc w:val="center"/>
        <w:outlineLvl w:val="1"/>
        <w:rPr>
          <w:rFonts w:ascii="Times New Roman" w:hAnsi="Times New Roman" w:cs="Times New Roman"/>
          <w:b/>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10. Требования безопасности при применении</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101. Перед выдачей электродетонаторы должны быть проверены по внешнему виду и электрическому сопротивлению, а также промаркированы с присвоением индивидуальных индексов (индекс организации, индекс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проверке электродетонатор должен помещаться в футерованную металлическую трубу, за щит или в специальное устройство, исключающее поражение людей в случае взрыва. Провода электродетонаторов после проверки их сопротивления должны быть замкнуты накоротко и в таком положении находиться до момента присоединения к взрывной сети. При выполнении этой операции на рабочем столе проверяющего должно быть не более 100 электродетонаторов. Источники освещения на столе не должны находиться.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102. Электровзрывные сети должны иметь исправную изоляцию, надежные электрические соединения.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Концы проводов и жил кабелей должны быть тщательно зачищены, плотно соединены (срощены) и соединения (сростки) изолированы при помощи специальных зажимов.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шахтах (рудниках), опасных по газу или пыли, провода электродетонаторов и электровзрывной сети необходимо соединять только с применением контактных зажимов.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103. Электровзрывная сеть должна быть двухпроводной. Использование воды, земли, труб, рельсов, канатов в качестве одного из проводников запрещается. До начала заряжания взрывник обязан осмотреть электровзрывную сеть и убедиться в ее исправности.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104. В шахтах (рудниках), опасных по газу или пыли, должны применяться электродетонаторы только с медными проводами. Это требование распространяется также на соединительные и магистральные провода (кабели) электровзрывной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105. Электровзрывная сеть должна монтироваться в направлении от заряда к источнику тока.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106. При производстве взрывных работ в каждый электродетонатор должен поступать ток силой</w:t>
      </w:r>
      <w:r w:rsidR="00E942AF">
        <w:rPr>
          <w:rFonts w:ascii="Times New Roman" w:hAnsi="Times New Roman" w:cs="Times New Roman"/>
          <w:sz w:val="28"/>
          <w:szCs w:val="28"/>
        </w:rPr>
        <w:t>,</w:t>
      </w:r>
      <w:r w:rsidRPr="006C7E5B">
        <w:rPr>
          <w:rFonts w:ascii="Times New Roman" w:hAnsi="Times New Roman" w:cs="Times New Roman"/>
          <w:sz w:val="28"/>
          <w:szCs w:val="28"/>
        </w:rPr>
        <w:t xml:space="preserve"> не менее установленной технической документацией на изделие.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107. Постоянная взрывная магистраль должна находиться на расстоянии не менее 100 м от места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108. После монтажа и осмотра электровзрывной сети необходимо проверить ее токопроводимость. При проверке токопроводимости сети персонал должен находиться вне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109. Перед взрыванием скважинных и камерных зарядов общее </w:t>
      </w:r>
      <w:r w:rsidRPr="006C7E5B">
        <w:rPr>
          <w:rFonts w:ascii="Times New Roman" w:hAnsi="Times New Roman" w:cs="Times New Roman"/>
          <w:sz w:val="28"/>
          <w:szCs w:val="28"/>
        </w:rPr>
        <w:lastRenderedPageBreak/>
        <w:t>сопротивление всей электровзрывной сети должно быть подсчитано и затем измерено из безопасного места электроизмерительными приборами. В случае расхождения величин измеренного и расчетного сопротивлений более чем на 10</w:t>
      </w:r>
      <w:r w:rsidR="00E942AF">
        <w:rPr>
          <w:rFonts w:ascii="Times New Roman" w:hAnsi="Times New Roman" w:cs="Times New Roman"/>
          <w:sz w:val="28"/>
          <w:szCs w:val="28"/>
        </w:rPr>
        <w:t xml:space="preserve"> </w:t>
      </w:r>
      <w:r w:rsidRPr="006C7E5B">
        <w:rPr>
          <w:rFonts w:ascii="Times New Roman" w:hAnsi="Times New Roman" w:cs="Times New Roman"/>
          <w:sz w:val="28"/>
          <w:szCs w:val="28"/>
        </w:rPr>
        <w:t>% необходимо устранить неисправности, вызывающие отклонения от расчетного сопротивления электровзрывной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невозможности измерить сопротивление электровзрывной сети допускается</w:t>
      </w:r>
      <w:r w:rsidR="00E942AF">
        <w:rPr>
          <w:rFonts w:ascii="Times New Roman" w:hAnsi="Times New Roman" w:cs="Times New Roman"/>
          <w:sz w:val="28"/>
          <w:szCs w:val="28"/>
        </w:rPr>
        <w:t>,</w:t>
      </w:r>
      <w:r w:rsidRPr="006C7E5B">
        <w:rPr>
          <w:rFonts w:ascii="Times New Roman" w:hAnsi="Times New Roman" w:cs="Times New Roman"/>
          <w:sz w:val="28"/>
          <w:szCs w:val="28"/>
        </w:rPr>
        <w:t xml:space="preserve"> по разрешению руководителя взрывных работ</w:t>
      </w:r>
      <w:r w:rsidR="00E942AF">
        <w:rPr>
          <w:rFonts w:ascii="Times New Roman" w:hAnsi="Times New Roman" w:cs="Times New Roman"/>
          <w:sz w:val="28"/>
          <w:szCs w:val="28"/>
        </w:rPr>
        <w:t>,</w:t>
      </w:r>
      <w:r w:rsidRPr="006C7E5B">
        <w:rPr>
          <w:rFonts w:ascii="Times New Roman" w:hAnsi="Times New Roman" w:cs="Times New Roman"/>
          <w:sz w:val="28"/>
          <w:szCs w:val="28"/>
        </w:rPr>
        <w:t xml:space="preserve"> ограничиться проверкой ее токопроводимости.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110. Подавать напряжение в электровзрывную сеть необходимо из безопасного места, установленного паспортом или проектом буровзрывных (взрывных) работ. Взрывной прибор (устройство) должен иметь специальные клеммы для подсоединения магистральных проводов электровзрывной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Подсоединять магистральные провода к взрывному прибору (машинке) разрешается только при отсутствии людей в опасной зоне.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проведении массового взрыва подавать напряжение в электровзрывную сеть можно только по команде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111. Концы проводов смонтированного участка электровзрывной сети должны быть замкнуты накоротко до момента подсоединения их к проводам следующего участка электровзрывной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Концы магистральных проводов электровзрывной сети также должны быть замкнуты до момента их присоединения к клеммам прибора или устройства, подающего напряжение для взрывания.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112. Подсоединение средств инициирования к детонирующему шнуру и монтаж взрывной сети разрешается проводить только после окончания непосредственной зарядки и удаления на безопасное расстояние людей, не связанных с монтажом взрывной сети, а также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113. Со всех электроустановок, кабелей, контактных и воздушных проводов и других источников электроэнергии (в том числе источников опасных электромагнитных излучений), действующих в зоне монтажа электровзрывной сети, напряжение должно быть снято до начала монтажа электровзрывной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подземных условиях в зону монтажа электровзрывной сети необходимо включать выработки, в которых монтируется такая сеть.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земной поверхности в зону монтажа электровзрывной сети должна включаться поверхность, ограниченная контуром, который на 50 м превышает контур электровзрывной сети, независимо от высоты подвески проводников электрического тока, а при прострелочно-взрывных работах в скважинах - соответственно на 10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невозможности снятия напряжения с электрооборудования должны приниматься меры защиты от блуждающих токов (применение защищенных электродетонаторов, исключение повторного использования соединительных проводов, применение специальных зажимов для изоляции скруток проводов), утвержденные распоряжением (приказом) </w:t>
      </w:r>
      <w:r w:rsidRPr="006C7E5B">
        <w:rPr>
          <w:rFonts w:ascii="Times New Roman" w:hAnsi="Times New Roman" w:cs="Times New Roman"/>
          <w:sz w:val="28"/>
          <w:szCs w:val="28"/>
        </w:rPr>
        <w:lastRenderedPageBreak/>
        <w:t>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монтаже электровзрывных сетей в подземных выработках допускается не отключать находящиеся в пределах опасной зоны вентиляторы местного проветривания, а также осветительные электрические сети и сигнализацию напряжением не более 42 В с осуществлением мер защиты электродетонаторов от воздействия блуждающих токов.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необходимых случаях</w:t>
      </w:r>
      <w:r w:rsidR="00E942AF">
        <w:rPr>
          <w:rFonts w:ascii="Times New Roman" w:hAnsi="Times New Roman" w:cs="Times New Roman"/>
          <w:sz w:val="28"/>
          <w:szCs w:val="28"/>
        </w:rPr>
        <w:t>,</w:t>
      </w:r>
      <w:r w:rsidRPr="006C7E5B">
        <w:rPr>
          <w:rFonts w:ascii="Times New Roman" w:hAnsi="Times New Roman" w:cs="Times New Roman"/>
          <w:sz w:val="28"/>
          <w:szCs w:val="28"/>
        </w:rPr>
        <w:t xml:space="preserve"> при большом притоке воды в стволах допускается не снимать напряжение с насосов, при этом должны приниматься меры защиты от блуждающих токов.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взрывании с помощью электродетонаторов, стойких к блуждающим токам и зарядам статического электричества, допускается в выработках большого сечения использовать при заряжании и монтаже сети специальное самоходное оборудование с подъемными площадками.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114. Взрывные приборы (машинки) и взрывные стационарные устройства должны храниться в местах, исключающих доступ к ним посторонних лиц.</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Ключи от взрывных приборов (машинок) при производстве взрывных работ должны находиться у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115. Запрещается проводить электрическое взрывание непосредственно от силовой, контактной или осветительной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116. При электрическом способе инициирования зарядов должно быть исключено касание металлических предметов проводами электродетонаторов и электровзрывной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117. При взрывании с применением электродетонаторов выход взрывника из укрытия после взрыва разрешается только после проветривания, отсоединения электровзрывной сети от источника тока и замыкания ее накоротко, но не ранее чем через 5 мин.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118. Если при подаче напряжения взрыва не произошло, взрывник обязан отсоединить от прибора (источника тока) электровзрывную сеть, замкнуть накоротко ее концы, взять с собой ключ от прибора (ящика, в котором находится взрывное устройство) и только после этого выяснить причину отказа.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119. В каждой организации должен быть определен порядок хранения, выдачи и технического обслуживания приборов и устройств взрывания, а также контрольно-измерительных приборов.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приборы (машинки) перед выдачей взрывникам должны проверяться согласно инструкциям по эксплуатации на соответствие установленным техническим характеристикам, в том числе на развиваемый ток, импульс тока; на шахтах (рудниках), опасных по газу или пыли, кроме того, - на длительность импульса напряжения.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120. Взрывные приборы стационарных взрывных пунктов на угольных, сланцевых шахтах и объектах геологоразведки, опасных по газу или пыли, должны проверяться в местах их установки не реже одного раза в 15 дней.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121. Работа с детонирующим шнуром (резка, соединение отрезков друг с другом), с пиротехническим реле, неэлектрическими и электронными системами инициирования должна выполняться способами, указанными в инструкциях (руководствах) на соответствующие изделия.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122. Взрывание основной и дублирующей сетей детонирующего шнура во всех случаях должно проводиться от одного инициатора.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123. Работа с неэлектрическими системами инициирования с использованием низкоэнергетических волноводов должна выполняться в соответствии с инструкциями по их применению. При этом должны обеспечиваться надежные соединения элементов систем и приниматься меры по предупреждению повреждения волноводов при размещении их на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124. При инициировании неэлектрических систем инициирования электронными детонаторами, электродетонаторами и капсюлями-детонаторами они должны располагаться кумулятивной выемкой в сторону распространения взрывного импульса.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125. При взрывании этими системами подход взрывника к месту взрыва разрешается не ранее чем через 5 мин</w:t>
      </w:r>
      <w:r w:rsidR="00E942AF">
        <w:rPr>
          <w:rFonts w:ascii="Times New Roman" w:hAnsi="Times New Roman" w:cs="Times New Roman"/>
          <w:sz w:val="28"/>
          <w:szCs w:val="28"/>
        </w:rPr>
        <w:t>ут</w:t>
      </w:r>
      <w:r w:rsidRPr="006C7E5B">
        <w:rPr>
          <w:rFonts w:ascii="Times New Roman" w:hAnsi="Times New Roman" w:cs="Times New Roman"/>
          <w:sz w:val="28"/>
          <w:szCs w:val="28"/>
        </w:rPr>
        <w:t>. Если взрыва не произошло, - то не ранее чем через 15 мин</w:t>
      </w:r>
      <w:r w:rsidR="00E942AF">
        <w:rPr>
          <w:rFonts w:ascii="Times New Roman" w:hAnsi="Times New Roman" w:cs="Times New Roman"/>
          <w:sz w:val="28"/>
          <w:szCs w:val="28"/>
        </w:rPr>
        <w:t>ут</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126. Дистанционное взрывание (радиовзрывание) разрешается осуществлять при наличии технической документации и соответствующего оборудования (радиостанции с командным блоком и исполнительными блоками с радиоприемниками).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127. Командный блок с радиопередатчиком должен устанавливаться за пределами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Исполнительный блок с радиоприемником устанавливается в местах, имеющих удобный подъезд, и размещается от места взрыва на расстоянии, исключающем его разрушение кусками горной массы от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128. При проведении массового взрыва подавать радиоимпульс допускается только по команде руководителя взрывных работ, который должен убедиться в готовности к взрыву исполнительных блоков и выводе всех людей за пределы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129. При подключении электродетонаторов к зажимам исполнительного блока взрывник должен убедиться, что исполнительный блок заблокирован. Затем электродетонаторы подсоединяются к 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130. Допуск к месту взрыва осуществляется с разрешения руководителя взрывных работ не ранее чем через 10 мин</w:t>
      </w:r>
      <w:r w:rsidR="00E942AF">
        <w:rPr>
          <w:rFonts w:ascii="Times New Roman" w:hAnsi="Times New Roman" w:cs="Times New Roman"/>
          <w:sz w:val="28"/>
          <w:szCs w:val="28"/>
        </w:rPr>
        <w:t>ут</w:t>
      </w:r>
      <w:r w:rsidRPr="006C7E5B">
        <w:rPr>
          <w:rFonts w:ascii="Times New Roman" w:hAnsi="Times New Roman" w:cs="Times New Roman"/>
          <w:sz w:val="28"/>
          <w:szCs w:val="28"/>
        </w:rPr>
        <w:t xml:space="preserve"> после информации о заблокированном состоянии исполнительного блока.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131. Боевики с детонаторами должны изготавливаться на местах производства работ или в специальных помещениях вблизи мест производства работ, установленных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Изготовление (подготовка) боевиков с детонирующим шнуром (без детонаторов) также может осуществляться в здании подготовки </w:t>
      </w:r>
      <w:r w:rsidRPr="006C7E5B">
        <w:rPr>
          <w:rFonts w:ascii="Times New Roman" w:hAnsi="Times New Roman" w:cs="Times New Roman"/>
          <w:sz w:val="28"/>
          <w:szCs w:val="28"/>
        </w:rPr>
        <w:lastRenderedPageBreak/>
        <w:t>взрывчатых материалов на складе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132. Детонатор должен вводиться в патрон на полную глубину и надежно фиксироваться, при этом используемые для образования углублений иглы необходимо изготавливать из материалов, не дающих искр и не корродирующих от взаимодействия с взрывчатыми веществами.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133. Боевики из прессованных или литых взрывчатых веществ с инициированием от детонаторов разрешается изготавливать только из патронов (шашек) с гнездами заводского изготовления. Расширять или углублять имеющееся гнездо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134. При изготовлении промежуточных детонаторов из порошкообразных патронированных взрывчатых веществ с применением детонирующего шнура конец детонирующего шнура в патроне должен завязываться узлом или складываться не менее чем вдвое. Разрешается обматывать детонирующий шнур вокруг патрона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135. Неиспользованные боевики подлежат уничтожению взрыванием в порядке, установленном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11. Общие требования безопасности при ведении</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136. Взрывчатые материалы, доставленные к местам работ, должны находиться в сумках, кассетах или в заводской упаковке, а также в спецмашинах и контейнерах.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137. Взрывчатые материалы на местах работ, а также заряженные шпуры, скважины запрещается оставлять без постоянного надзора (охраны). Порядок надзора (охраны) устанавливается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138. При производстве взрывных работ на открытых горных разработках находящиеся на блоке взрывчатые материалы и заряженные скважины охраняются при обязательном искусственном освещении в темное время. В случаях электрического взрывания взрывчатые материалы должны быть защищены от атмосферных осадков.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производстве взрывных работ в населенных пунктах или внутри зданий (сооружений) взрывчатые материалы должны находиться под охраной в изолированном помещении.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139. Взрывчатые материалы разрешается хранить до заряжания на местах работ в размере суточной потребности вне запретной зоны и сменной потребности в пределах запретной зоны, за исключением массовых взрывов, когда в запретной зоне может находиться под охраной подлежащее заряжанию количество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Средства инициирования и боевики должны храниться отдельно, на расстоянии, исключающем передачу детонации.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140. Допускается хранить взрывчатые вещества в зарядных машинах на специально выделенной площадке на территории склада ВМ или </w:t>
      </w:r>
      <w:r w:rsidRPr="006C7E5B">
        <w:rPr>
          <w:rFonts w:ascii="Times New Roman" w:hAnsi="Times New Roman" w:cs="Times New Roman"/>
          <w:sz w:val="28"/>
          <w:szCs w:val="28"/>
        </w:rPr>
        <w:lastRenderedPageBreak/>
        <w:t>стационарном пункте подготовки или изготовления взрывчатых веществ, при этом срок хранения не должен превышать двух суток.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141. У стволов шахт, устьев штолен (тоннелей) при их проходке разрешается размещать взрывчатые материалы в размере сменной потребности в будках или под навесами на расстоянии не ближе 50 м от ствола шахты или устья штольни (тоннеля), а также от зданий и сооружений на земной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142. При обращении с взрывчатыми материалами должны соблюдаться меры предосторожности, предусмотренные инструкциями (руководствами) по их применению, меры безопасности и противопожарной безопасности.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143. Запрещается применять открытый огонь и курить ближе 100 м от места нахождения взрывчатых материалов. Зажигательные принадлежности разрешается иметь только взрывникам, осуществляющим огневое взрывание, а огнестрельное оружие - лицам охраны.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144. Работа с дымными порохами и порохами группы совместимости C в помещениях для их хранения проводится в обуви, не имеющей металлических частей на подошве и каблуках. Инструменты и другой металлический инвентарь должны быть изготовлены из материалов, не дающих искр. Из стали могут изготовляться только отвертки.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145. Порошкообразные взрывчатые вещества на основе аммиачной селитры в патронах и в мешках перед применением должны быть размяты без нарушения целостности оболочки. Запрещается применять взрывчатые вещества, увлажненные свыше норм, установленных стандартами (техническими условиями) и указанных в инструкциях (руководствах) по применению.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146. Слежавшиеся и не поддающиеся размятию порошкообразные взрывчатые вещества, не содержащие гексогена или жидких нитроэфиров, должны измельчаться в соответствии с требованиями настоящих Правил, после чего они могут использоваться только в шахтах (рудниках), не опасных по газу или разрабатывающих пласты (рудные тела), не опасные по взрывам пыли, а также при работах на земной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147. Слежавшиеся порошкообразные взрывчатые вещества, содержащие гексоген или жидкие нитроэфиры, должны использоваться без размятия или измельчения и только при взрывных работах на земной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148. В шахтах, опасных по газу или разрабатывающих пласты, опасные по взрывам пыли, запрещается использовать патронированные взрывчатые вещества с нарушенной оболочкой.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149. При производстве взрывных работ (работ с взрывчатыми материалами) необходимо разрабатывать и проводить мероприятия по обеспечению безопасности персонала взрывных работ, предупреждению отравлений людей пылью взрывчатых веществ и ядовитыми продуктами взрывов. Эти мероприятия утверждаются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150. Взрывные работы должны выполняться взрывниками под руководством лица, назначенного распоряжением (приказом) организации, по письменным нарядам с ознакомлением с ними под роспись и соответствующим наряд</w:t>
      </w:r>
      <w:r w:rsidR="004F64D6">
        <w:rPr>
          <w:rFonts w:ascii="Times New Roman" w:hAnsi="Times New Roman" w:cs="Times New Roman"/>
          <w:sz w:val="28"/>
          <w:szCs w:val="28"/>
        </w:rPr>
        <w:t>ам-</w:t>
      </w:r>
      <w:r w:rsidRPr="006C7E5B">
        <w:rPr>
          <w:rFonts w:ascii="Times New Roman" w:hAnsi="Times New Roman" w:cs="Times New Roman"/>
          <w:sz w:val="28"/>
          <w:szCs w:val="28"/>
        </w:rPr>
        <w:t>путевкам (</w:t>
      </w:r>
      <w:r w:rsidR="004F64D6">
        <w:rPr>
          <w:rFonts w:ascii="Times New Roman" w:hAnsi="Times New Roman" w:cs="Times New Roman"/>
          <w:sz w:val="28"/>
          <w:szCs w:val="28"/>
        </w:rPr>
        <w:t>п</w:t>
      </w:r>
      <w:r w:rsidRPr="006C7E5B">
        <w:rPr>
          <w:rFonts w:ascii="Times New Roman" w:hAnsi="Times New Roman" w:cs="Times New Roman"/>
          <w:sz w:val="28"/>
          <w:szCs w:val="28"/>
        </w:rPr>
        <w:t>риложение 17 к настоящим Правилам) и проводиться только в местах, отвечающих требованиям безопасного их проведения.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151. При одновременной работе нескольких взрывников в пределах общей опасной зоны одного из них необходимо назначать старшим. Свои распоряжения он должен подавать голосом или сигналами, утвержденными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152. Одежда лиц, непосредственно обращающихся с взрывчатыми материалами, не должна накапливать заряды статического электричества.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153. Применение огневого и электроогневого способа инициирования запрещено, за исключением взрывных работ по ликвидации ледовых заторов и дроблению горячих массивов. При этом должны соблюдаться требования к проведению электроогневого и огневого взрывания (</w:t>
      </w:r>
      <w:r w:rsidR="004F64D6">
        <w:rPr>
          <w:rFonts w:ascii="Times New Roman" w:hAnsi="Times New Roman" w:cs="Times New Roman"/>
          <w:sz w:val="28"/>
          <w:szCs w:val="28"/>
        </w:rPr>
        <w:t>п</w:t>
      </w:r>
      <w:r w:rsidRPr="006C7E5B">
        <w:rPr>
          <w:rFonts w:ascii="Times New Roman" w:hAnsi="Times New Roman" w:cs="Times New Roman"/>
          <w:sz w:val="28"/>
          <w:szCs w:val="28"/>
        </w:rPr>
        <w:t>риложение 7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154. Взрывные работы необходимо осуществлять в соответствии с оформленной в установленном порядке технической документацией (проектами буровзрывных (взрывных) работ, паспортами). С такими документами персонал, осуществляющий буровзрывные работы, должен быть ознакомлен под роспись.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155. Проекты буровзрывных (взрывных) работ необходимо составлять для взрывания скважинных, камерных, котловых зарядов, в том числе при выполнении взрывных работ на строительных объектах, валке зданий и сооружений, </w:t>
      </w:r>
      <w:r w:rsidR="004F64D6">
        <w:rPr>
          <w:rFonts w:ascii="Times New Roman" w:hAnsi="Times New Roman" w:cs="Times New Roman"/>
          <w:sz w:val="28"/>
          <w:szCs w:val="28"/>
        </w:rPr>
        <w:t xml:space="preserve">ведении </w:t>
      </w:r>
      <w:r w:rsidRPr="006C7E5B">
        <w:rPr>
          <w:rFonts w:ascii="Times New Roman" w:hAnsi="Times New Roman" w:cs="Times New Roman"/>
          <w:sz w:val="28"/>
          <w:szCs w:val="28"/>
        </w:rPr>
        <w:t>работ на болотах, выполнении прострелочно-взрывных, сейсморазведочных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Другие взрывные работы, за исключением особо оговоренных в настоящих Правилах случаев, могут выполняться по паспортам.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156. Каждая организация, ведущая взрывные работы с применением массовых взрывов, должна иметь типовой проект производства буровзрывных работ, являющийся базовым документом для разработки паспортов и проектов буровзрывных (взрывных) работ, в том числе и проектов массовых взрывов, выполняемых в конкретных условиях.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Типовой проект производства буровзрывных работ должен выполняться на основе утвержденного проекта разработки месторождения, результатов экспериментальных и промышленных взрывов, научно-технических разработок, передового производственного опыта по взрывным работам в аналогичных условиях, требований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Организация, ведущая взрывные работы, должна информировать уполномоченный контролирующий о</w:t>
      </w:r>
      <w:r w:rsidR="004F64D6">
        <w:rPr>
          <w:rFonts w:ascii="Times New Roman" w:hAnsi="Times New Roman" w:cs="Times New Roman"/>
          <w:sz w:val="28"/>
          <w:szCs w:val="28"/>
        </w:rPr>
        <w:t>рган</w:t>
      </w:r>
      <w:r w:rsidRPr="006C7E5B">
        <w:rPr>
          <w:rFonts w:ascii="Times New Roman" w:hAnsi="Times New Roman" w:cs="Times New Roman"/>
          <w:sz w:val="28"/>
          <w:szCs w:val="28"/>
        </w:rPr>
        <w:t xml:space="preserve"> о проводимых массовых взрывах.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157. Проекты буровзрывных и взрывных работ должны содержать </w:t>
      </w:r>
      <w:r w:rsidRPr="006C7E5B">
        <w:rPr>
          <w:rFonts w:ascii="Times New Roman" w:hAnsi="Times New Roman" w:cs="Times New Roman"/>
          <w:sz w:val="28"/>
          <w:szCs w:val="28"/>
        </w:rPr>
        <w:lastRenderedPageBreak/>
        <w:t>решения по безопасной организации работ с указанием основных параметров буровзрывных работ; способам инициирования зарядов; расчетам взрывных сетей; конструкциям зарядов и боевиков; предполагаемому расходу взрывчатых материалов; определению опасной зоны и охране этой зоны с учетом объектов, находящихся в ее пределах (здания, сооружения, коммуникации); проветриванию района взрывных работ и другим мерам безопасности, дополняющим в конкретных условиях требования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158. Паспорт на взрывные работы должен включать: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схему расположения шпуров или наружных зарядов; наименования взрывчатых материалов; данные о способе заряжания, числе шпуров, их глубине и диаметре, массе и конструкции зарядов и боевиков, последовательности и количестве приемов взрывания зарядов, материале забойки и ее длине; схему монтажа взрывной (электровзрывной) сети с указанием длины (сопротивления), замедлений, схемы и времени проветривания забоев;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величину радиуса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указания о местах укрытия взрывника на время производства взрывных работ, которые должны располагаться за пределами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указания о расстановке постов охраны или оцепления, расположении предохранительных устройств, предупредительных и запрещающих знаков, ограждающих доступ в опасную зону и к месту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шахт (рудников), опасных по газу или пыли, в паспорте указываются количество и схема расположения специальных средств по предотвращению взрывов газа (пыли), а также специальные меры проведения взрывных работ в условиях шахт (рудников), опасных по газу или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Паспорта составляются на основании и с учетом результатов не менее трех опытных взрываний. Допускается вместо опытных взрываний использовать результаты взрывов, проведенных в аналогичных условиях.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159. Проекты и паспорта производства буровзрывных (взрывных) работ утверждаются  техническим руководителем организации, ведущей взрывные работы, или назначенным им лицом, а при ведении взрывных работ подрядным способом - техническими руководителями организации-подрядчика и организации-заказчика или назначенными ими лицами.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160. Разовые взрывы зарядов в шпурах для доведения контура выработки до размеров, предусмотренных проектом буровзрывных (взрывных) работ, удаления навесей, выравнивания забоя, почвы выработки, расширения выработки при перекреплении и опытном взрывании, а также в целях ликвидации отказов разрешается проводить по схемам. Схема составляется и подписывается руководителем взрывных работ, а на шахтах, опасных по газу или пыли, подлежит утверждению техническим руководителем шахты. В схеме указываются расположение </w:t>
      </w:r>
      <w:r w:rsidRPr="006C7E5B">
        <w:rPr>
          <w:rFonts w:ascii="Times New Roman" w:hAnsi="Times New Roman" w:cs="Times New Roman"/>
          <w:sz w:val="28"/>
          <w:szCs w:val="28"/>
        </w:rPr>
        <w:lastRenderedPageBreak/>
        <w:t>шпуров, масса и конструкция зарядов, места расположения постов и укрытия взрывника, необходимые дополнительные меры безопасности. Со схемой под роспись должен быть ознакомлен взрывник.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161. При производстве взрывных работ</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перед началом заряжания</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с момента доставки взрывчатых материалов к местам производства работ вводится запретная зона, в пределах которой запрещается находиться людям, не связанным с заряжанием.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запретную зону разрешается проход специалистов организации и работников контролирующих органов в сопровождении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Размеры запретной зоны определяются проектом буровзрывных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открытых горных работах запретная зона должна составлять не менее 20 м от ближайшего заряда. Она распространяется как на рабочую площадку того уступа, на котором проводится заряжание, так и на ниже- и вышерасположенные уступы, считая по горизонтали от ближайших зарядов.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подземных выработках запретная зона определяется расчетом по действию ударной воздушной волны от взрыва максимально возможного количества взрывчатых веществ и должна составлять не менее 50 м. Запретная зона распространяется на все выработки, сообщающиеся с местом производства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162. Опасная зона определяется расчетом в проекте или паспорте буровзрывных (взрывных) работ и вводится: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 при взрывании с применением электродетонаторов в боевиках </w:t>
      </w:r>
      <w:r w:rsidR="004F64D6">
        <w:rPr>
          <w:rFonts w:ascii="Times New Roman" w:hAnsi="Times New Roman" w:cs="Times New Roman"/>
          <w:sz w:val="28"/>
          <w:szCs w:val="28"/>
        </w:rPr>
        <w:t xml:space="preserve">- </w:t>
      </w:r>
      <w:r w:rsidRPr="006C7E5B">
        <w:rPr>
          <w:rFonts w:ascii="Times New Roman" w:hAnsi="Times New Roman" w:cs="Times New Roman"/>
          <w:sz w:val="28"/>
          <w:szCs w:val="28"/>
        </w:rPr>
        <w:t>с начала укладки боевиков;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при взрывании с применением детонирующих шнуров - до начала установки в сеть пиротехнических реле (замедлителей);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при использовании в боевиках неэлектрических систем инициирования с низкоэнергетическими волноводами - с момента подсоединения взрывной сети участков к магистральной;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при взрывании с использованием электронных систем инициирования - с момента подсоединения взрывной сети участков к магистральной.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На границах запретной и опасной зон выставляются посты, обеспечивающие ее охрану. </w:t>
      </w:r>
      <w:r w:rsidR="004F64D6">
        <w:rPr>
          <w:rFonts w:ascii="Times New Roman" w:hAnsi="Times New Roman" w:cs="Times New Roman"/>
          <w:sz w:val="28"/>
          <w:szCs w:val="28"/>
        </w:rPr>
        <w:t>З</w:t>
      </w:r>
      <w:r w:rsidRPr="006C7E5B">
        <w:rPr>
          <w:rFonts w:ascii="Times New Roman" w:hAnsi="Times New Roman" w:cs="Times New Roman"/>
          <w:sz w:val="28"/>
          <w:szCs w:val="28"/>
        </w:rPr>
        <w:t xml:space="preserve">апрещается поручать </w:t>
      </w:r>
      <w:r w:rsidR="004F64D6">
        <w:rPr>
          <w:rFonts w:ascii="Times New Roman" w:hAnsi="Times New Roman" w:cs="Times New Roman"/>
          <w:sz w:val="28"/>
          <w:szCs w:val="28"/>
        </w:rPr>
        <w:t>п</w:t>
      </w:r>
      <w:r w:rsidR="004F64D6" w:rsidRPr="006C7E5B">
        <w:rPr>
          <w:rFonts w:ascii="Times New Roman" w:hAnsi="Times New Roman" w:cs="Times New Roman"/>
          <w:sz w:val="28"/>
          <w:szCs w:val="28"/>
        </w:rPr>
        <w:t xml:space="preserve">остовым </w:t>
      </w:r>
      <w:r w:rsidRPr="006C7E5B">
        <w:rPr>
          <w:rFonts w:ascii="Times New Roman" w:hAnsi="Times New Roman" w:cs="Times New Roman"/>
          <w:sz w:val="28"/>
          <w:szCs w:val="28"/>
        </w:rPr>
        <w:t>работу, не связанную с выполнением прямых обязанностей.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163. Подземные выработки с исходящей вентиляционной струей воздуха, по которым направляются продукты взрыва, ограждаются аншлагами с надписями, запрещающими вход в опасную зону.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Аншлаги должны выставляться на расстоянии, при котором содержание ядовитых продуктов взрыва снижается до безопасных концентраций. Эти расстояния определяются опытным путем на основании результатов отбора проб воздуха при максимальном количестве взорванных в забое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После окончания взрывных работ и полного проветривания выработок указанные ограждения и знаки с надписями снимаются.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164. При попадании в опасную зону объектов другой организации ее руководитель письменно оповещается  не менее чем за сутки о месте и времени производства взрывных работ, при этом все люди </w:t>
      </w:r>
      <w:r w:rsidR="004F64D6">
        <w:rPr>
          <w:rFonts w:ascii="Times New Roman" w:hAnsi="Times New Roman" w:cs="Times New Roman"/>
          <w:sz w:val="28"/>
          <w:szCs w:val="28"/>
        </w:rPr>
        <w:t xml:space="preserve">с </w:t>
      </w:r>
      <w:r w:rsidRPr="006C7E5B">
        <w:rPr>
          <w:rFonts w:ascii="Times New Roman" w:hAnsi="Times New Roman" w:cs="Times New Roman"/>
          <w:sz w:val="28"/>
          <w:szCs w:val="28"/>
        </w:rPr>
        <w:t>этих объектов выводятся  за пределы опасной зоны с письменным оповещением об этом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165. При производстве взрывных работ обязательна подача звуковых, а в темное время суток, кроме того, и световых сигналов для оповещения людей. Запрещается подача сигналов голосом, а также с применением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Значение и порядок сигналов: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первый сигнал - предупредительный (один продолжительный). Сигнал подается при вводе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второй сигнал - боевой (два продолжительных). По этому сигналу проводится взрыв;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третий сигнал - отбой (три коротких). Он означает окончание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Сигналы</w:t>
      </w:r>
      <w:r w:rsidR="004F64D6">
        <w:rPr>
          <w:rFonts w:ascii="Times New Roman" w:hAnsi="Times New Roman" w:cs="Times New Roman"/>
          <w:sz w:val="28"/>
          <w:szCs w:val="28"/>
        </w:rPr>
        <w:t xml:space="preserve"> должны</w:t>
      </w:r>
      <w:r w:rsidRPr="006C7E5B">
        <w:rPr>
          <w:rFonts w:ascii="Times New Roman" w:hAnsi="Times New Roman" w:cs="Times New Roman"/>
          <w:sz w:val="28"/>
          <w:szCs w:val="28"/>
        </w:rPr>
        <w:t xml:space="preserve"> подаваться взрывником (старшим взрывником), выполняющим взрывные работы, а при массовых взрывах - специально назначенным работником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166. Способы подачи и назначение сигналов, время производства взрывных работ должны быть доведены до сведения персонала организации, а при взрывных работах на земной поверхности - до жителей населенных пунктов, примыкающих к опасной зоне.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167. Допуск людей к месту взрыва после его проведения может разрешаться лицом, осуществляющим руководство взрывными работами, или по его поручению взрывником, только после того, как будет установлено, что работа в месте взрыва безопасна.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168. Поверхность у устья подлежащих заряжанию шпуров, скважин и других выработок должна быть очищена от обломков породы, буровой мелочи, посторонних предметов.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Перед заряжанием шпуры и скважины должны быть очищены от буровой мелочи.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169. Забойники должны изготавливаться только из материалов, не дающих искр.</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170. Патрон-боевик, снаряженный электродетонатором, должен быть расположен первым от устья шпура (скважины). При использовании неэлектрических систем инициирования с низкоэнергетическими волноводами расположение боевика в шпуре (скважине) должно быть выполнено в соответствии с инструкциями по их применению.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заряжании без применения средств механизации допускается расположение патрона-боевика с электродетонатором первым от дна шпура. В этом случае дно гильзы электродетонатора должно быть направлено к устью шпура. В угольных и сланцевых шахтах такое </w:t>
      </w:r>
      <w:r w:rsidRPr="006C7E5B">
        <w:rPr>
          <w:rFonts w:ascii="Times New Roman" w:hAnsi="Times New Roman" w:cs="Times New Roman"/>
          <w:sz w:val="28"/>
          <w:szCs w:val="28"/>
        </w:rPr>
        <w:lastRenderedPageBreak/>
        <w:t>расположение в шпуре патрона-боевика с электродетонатором допускается только при отсутствии газовыделения и взрывчатой пыли, а также при наличии электродетонаторов с длиной проводов, превышающей глубину шпуров не менее 0,6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171. Запрещается пробивать застрявший боевик. Если извлечь застрявший боевик не представляется возможным, заряжание шпура (скважины) необходимо прекратить; боевик взорвать вместе с другими зарядами.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172. При предварительном рыхлении угольного массива взрыванием удлиненных или рассредоточенных зарядов в шпурах или скважинах длиной более 5 м и при наличии в шпуре (скважине) гидравлической забойки допускается в качестве дополнительного средства инициирования использовать детонирующий шнур без вывода его из шпура (скважины).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173. В шахтах, опасных по газу или пыли, рассредоточенные заряды допускается применять в породных забоях выработок, в которых отсутствует выделение горючих газов, и только во врубовых шпурах.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174. Если во время заряжания часть заряда будет пересыпана, шпур (скважину) необходимо дозарядить и заряд взорвать вместе с другими зарядами, с обязательной установкой в дозаряженную часть дополнительного боевика.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175. Запрещается выдергивать или тянуть детонирующий шнур, а также провода электронных детонаторов и электродетонаторов, введенные в боевики.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Переломы выходящих из зарядов концов детонирующего шнура не допускаются.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176. На шахтах (рудниках), опасных по газу или пыли, взрывание зарядов без забойки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177. При заполнении шпуров (скважин) забоечным материалом необходимо соблюдать меры предосторожности, исключающие воздействие на взрывчатое вещество и средства инициирования, находящиеся в шпуре (скважине). При этом электрический провод, детонирующий шнур и волноводы должны иметь слабину.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качестве забойки для шпуров и скважин нельзя применять кусковатый или горючий материал.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178. Размещать забойку в шпурах и скважинах с помощью забоечных машин необходимо в соответствии с инструкциями (руководствами) по их эксплуатации.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179. Заряжание шпуров (скважин) и монтаж взрывной сети на высоте более 2 м разрешается производить только с оборудованных подъемных площадок (помостов), с полков, примыкающих к забою, или с площадок подъемных механизмов, обеспечивающих безопасность работ, правильное размещение зарядов и монтаж 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Заряжание шпуров (скважин) на высоте более 2 м с лестниц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180. При взрывании наружных зарядов необходимо их размещать так, </w:t>
      </w:r>
      <w:r w:rsidRPr="006C7E5B">
        <w:rPr>
          <w:rFonts w:ascii="Times New Roman" w:hAnsi="Times New Roman" w:cs="Times New Roman"/>
          <w:sz w:val="28"/>
          <w:szCs w:val="28"/>
        </w:rPr>
        <w:lastRenderedPageBreak/>
        <w:t>чтобы взрыв одного не нарушил соседние заряды. Если это сделать не представляется возможным, взрывание должно проводиться только одновременно (с применением электродетонаторов или детонирующего шнура).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закрывать наружный заряд или детонирующий шнур камнями, щебнем, другим кусковатым материалом.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181. При глубине скважин более 15 м обязательно дублирование внутрискважинной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Необходимость дублирования сети в подземных выработках определяется проектом буровзрывных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182. При необходимости взрывания группы зарядов, прикрытых защитными приспособлениями, заряды должны взрываться одновременно или с суммарным замедлением не более 200 мс.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183. Во время грозы запрещается производство взрывных работ с применением электровзрывания как на земной поверхности, так и в проводимых с поверхности горных выработках. Если электровзрывная сеть была смонтирована до наступления грозы, то перед грозой необходимо провести взрывание или отсоединить участковые провода от магистральных, концы тщательно изолировать, людей удалить за пределы опасной зоны или в укрытие.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184. Запрещается проводить взрывные работы (работы с взрывчатыми материалами) при недостаточном освещении рабочего места.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185. При взрывании шпуровых и наружных зарядов для разделки негабаритных кусков на развалах заряжание и монтаж взрывной (электровзрывной) сети разрешается выполнять только сверху вниз. На открытых горных работах дробление негабаритных кусков производится методом скважинных либо шпуровых зарядов. Дробление негабаритов, расположенных в местах, недосту</w:t>
      </w:r>
      <w:r w:rsidR="004F64D6">
        <w:rPr>
          <w:rFonts w:ascii="Times New Roman" w:hAnsi="Times New Roman" w:cs="Times New Roman"/>
          <w:sz w:val="28"/>
          <w:szCs w:val="28"/>
        </w:rPr>
        <w:t>пных для обуривания, производит</w:t>
      </w:r>
      <w:r w:rsidRPr="006C7E5B">
        <w:rPr>
          <w:rFonts w:ascii="Times New Roman" w:hAnsi="Times New Roman" w:cs="Times New Roman"/>
          <w:sz w:val="28"/>
          <w:szCs w:val="28"/>
        </w:rPr>
        <w:t>ся наружными (накладными) зарядами.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186. Запрещается во всех случаях разбуривать оставшиеся части шпуров («стаканы») вне зависимости от наличия или отсутствия в них остатков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187. После произведенного прострела скважины или шпура новое заряжание разрешается не ранее чем через 30 мин.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188. Взрывание камерных зарядов разрешается проводить с применением детонирующего шнура, электродетонаторов, неэлектрических систем инициирования. В каждую зарядную камеру должно помещаться два боевика; взрывная или электровзрывная сеть должна дублироваться тем же способом, которым производится основное взрывание.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Боевики в камерных зарядах должны размещаться в жестких прочных оболочках (ящиках, коробках).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189. В выработках, где будут находиться камерные заряды, перед заряжанием должна сниматься электропроводка.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190. Опасные зоны, их охрана, а также места нахождения людей и </w:t>
      </w:r>
      <w:r w:rsidRPr="006C7E5B">
        <w:rPr>
          <w:rFonts w:ascii="Times New Roman" w:hAnsi="Times New Roman" w:cs="Times New Roman"/>
          <w:sz w:val="28"/>
          <w:szCs w:val="28"/>
        </w:rPr>
        <w:lastRenderedPageBreak/>
        <w:t>оборудования, порядок доставки и размещения взрывчатых материалов при подготовке и проведении массовых взрывов, порядок допуска людей после взрыва должны определяться проектом буровзрывных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191. Массовые взрывы на земной поверхности, представляющие угрозу безопасности воздушного движения, должны осуществляться только после согласования их проведения в установленном порядке.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 xml:space="preserve">Глава 12. Требования безопасности </w:t>
      </w: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при ликвидации отказавших зарядов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192. Организации, ведущие взрывные работы, обязаны иметь инструкции по ликвидации отказавших зарядов взрывчатых веществ, утвержденные распоряжением (приказом)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Инструкции по ликвидации отказавших зарядов взрывчатых веществ составляются в соответствии с требованиями настоящих Правил и с учетом местных особенностей, в том числе горно-геологических и горнотехнических условий, методов взрывных работ, способов взрывания, применяемых взрывчатых веществ и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Каждая инструкция должна содержать: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основные мероприятия по предупреждению отказавших зарядов;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порядок обнаружения невзорвавшихся зарядов;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методы ликвидации отказ</w:t>
      </w:r>
      <w:r w:rsidR="004F64D6">
        <w:rPr>
          <w:rFonts w:ascii="Times New Roman" w:hAnsi="Times New Roman" w:cs="Times New Roman"/>
          <w:sz w:val="28"/>
          <w:szCs w:val="28"/>
        </w:rPr>
        <w:t>авших зарядов</w:t>
      </w:r>
      <w:r w:rsidRPr="006C7E5B">
        <w:rPr>
          <w:rFonts w:ascii="Times New Roman" w:hAnsi="Times New Roman" w:cs="Times New Roman"/>
          <w:sz w:val="28"/>
          <w:szCs w:val="28"/>
        </w:rPr>
        <w:t xml:space="preserve"> для каждого вида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 величину радиуса опасной зоны при ликвидации </w:t>
      </w:r>
      <w:r w:rsidR="004F64D6" w:rsidRPr="006C7E5B">
        <w:rPr>
          <w:rFonts w:ascii="Times New Roman" w:hAnsi="Times New Roman" w:cs="Times New Roman"/>
          <w:sz w:val="28"/>
          <w:szCs w:val="28"/>
        </w:rPr>
        <w:t>отказ</w:t>
      </w:r>
      <w:r w:rsidR="004F64D6">
        <w:rPr>
          <w:rFonts w:ascii="Times New Roman" w:hAnsi="Times New Roman" w:cs="Times New Roman"/>
          <w:sz w:val="28"/>
          <w:szCs w:val="28"/>
        </w:rPr>
        <w:t>авших зарядов</w:t>
      </w:r>
      <w:r w:rsidRPr="006C7E5B">
        <w:rPr>
          <w:rFonts w:ascii="Times New Roman" w:hAnsi="Times New Roman" w:cs="Times New Roman"/>
          <w:sz w:val="28"/>
          <w:szCs w:val="28"/>
        </w:rPr>
        <w:t>, порядок ее обозначения на местности и в подземных выработках, а также ее охран</w:t>
      </w:r>
      <w:r w:rsidR="004F64D6">
        <w:rPr>
          <w:rFonts w:ascii="Times New Roman" w:hAnsi="Times New Roman" w:cs="Times New Roman"/>
          <w:sz w:val="28"/>
          <w:szCs w:val="28"/>
        </w:rPr>
        <w:t>ы</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 организацию работ по ликвидации </w:t>
      </w:r>
      <w:r w:rsidR="004F64D6" w:rsidRPr="006C7E5B">
        <w:rPr>
          <w:rFonts w:ascii="Times New Roman" w:hAnsi="Times New Roman" w:cs="Times New Roman"/>
          <w:sz w:val="28"/>
          <w:szCs w:val="28"/>
        </w:rPr>
        <w:t>отказ</w:t>
      </w:r>
      <w:r w:rsidR="004F64D6">
        <w:rPr>
          <w:rFonts w:ascii="Times New Roman" w:hAnsi="Times New Roman" w:cs="Times New Roman"/>
          <w:sz w:val="28"/>
          <w:szCs w:val="28"/>
        </w:rPr>
        <w:t>авших зарядов</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 порядок сбора, учета и уничтожения остатков взрывчатых материалов, извлеченных при ликвидации </w:t>
      </w:r>
      <w:r w:rsidR="004F64D6" w:rsidRPr="006C7E5B">
        <w:rPr>
          <w:rFonts w:ascii="Times New Roman" w:hAnsi="Times New Roman" w:cs="Times New Roman"/>
          <w:sz w:val="28"/>
          <w:szCs w:val="28"/>
        </w:rPr>
        <w:t>отказ</w:t>
      </w:r>
      <w:r w:rsidR="004F64D6">
        <w:rPr>
          <w:rFonts w:ascii="Times New Roman" w:hAnsi="Times New Roman" w:cs="Times New Roman"/>
          <w:sz w:val="28"/>
          <w:szCs w:val="28"/>
        </w:rPr>
        <w:t>авших зарядов</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мероприятия по безопасности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Все должностные лица и рабочие, связанные с подготовкой и производством взрывных работ, должны быть ознакомлены под роспись с утвержденной Инструкцией по ликвидации отказавших зарядов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193. Отсутствие детонации заряда, его части или группы зарядов после посылки во взрывную сеть инициирующего импульса (далее - отказ) записывается в Журнал регистрации отказов при взрывных работах (приложение 8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Во всех случаях, когда заряды не могут быть взорваны по причинам технического характера (например, неустранимые в течение смены нарушения взрывной сети), они рассматриваются как отказы.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Отказы подразделяются на одиночные, групповые и массовые: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одиночный отказ - отказ одного заряда взрывчатых веществ или нескольких зарядов, присоединенных к различным участкам взрывной </w:t>
      </w:r>
      <w:r w:rsidRPr="006C7E5B">
        <w:rPr>
          <w:rFonts w:ascii="Times New Roman" w:hAnsi="Times New Roman" w:cs="Times New Roman"/>
          <w:sz w:val="28"/>
          <w:szCs w:val="28"/>
        </w:rPr>
        <w:lastRenderedPageBreak/>
        <w:t>сети, причем, если среди зарядов, присоединенных к одному и тому же участку, отказало не более одного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групповой отказ - отказ части (двух и более) подлежащих взрыванию зарядов взрывчатых веществ, в случае, когда все из отказавших зарядов или часть из них присоединены к одному и тому же участку 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массовый отказ - отказ всех зарядов взрывчатых веществ, подлежащих взрыванию, либо отказ зарядов одного или нескольких блоков (забоев), в случае взрывания нескольких блоков (забоев), объединенных в единую взрывную сеть.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 внешним признакам отказы разделяются 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открытые, обнаруживаемые при внешнем осмотре (наличие взрывчатых материалов во взорванной горной массе, характерный навал горной массы, не разрушенный массив горных пород);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скрытые, которые нельзя обнаружить по внешним признакам при осмотре забоя после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 периодичности появления отказы разделяются 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случайные, появляющиеся нерегулярно, различные по причинам появления;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систематические, появляющиеся часто, имеющие одинаковые причины возникновения.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194. Для своевременного обнаружения отказавших зарядов и предупреждения их несанкционированных взрывов все места взрывных работ после проведения взрывов должны тщательно осматриваться.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195. При обнаружении отказа на земной поверхности взрывник должен выставить отличительный знак у невзорвавшегося заряда, а в подземных условиях - закрестить забой выработки или установить знак, запрещающий вход, и во всех случаях уведомить об этом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196. Работы, связанные с ликвидацией отказов должны проводиться под руководством лица, специально назначенного приказом по организации (руководителя взрывных работ)</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в соответствии с инструкцией, утвержденной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197. В местах отказов запрещаются какие-либо работы, не связанные с ликвидацией отказов.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198. Провода обнаруженного электродетонатора в отказавшем заряде необходимо замкнуть накоротко.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199. Машинист экскаватора, обнаруживший отказ (или подозревающий об отказе), обязан: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немедленно прекратить все работы по погрузке (перегрузке) горной массы;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дать указания машинистам локомотивов или водителям автосамосвалов вывести подвижной состав за пределы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выставить отличительный знак у невзорвавшегося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поставить в известность диспетчера карьера (организации) об обнаружении отказа и вызвать руководителя взрывных работ (горного мастера, начальника смены);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 прибытия лиц технического надзора лично или через помощника осуществлять контроль за исключением каких-либо работ в пределах установленной опасной зоны.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Время обнаружения отказа, принятые меры безопасности, а также данные о том, кому сообщено об обнаружении отказа, заносятся машинистом экскаватора в журнал приема-сдачи смен.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200. Машинист скреперной лебедки, крепильщик, проходчик, горнорабочий, бурильщик глубоких скважин и другие рабочие подземного рудника (шахты), обнаружившие отказ, обязаны: прекратить все работы, удалить людей из опасной зоны, закрестить выработку и незамедлительно поставить в известность горного мастера смены.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201. Диспетчер карьера (рудника, шахты) по получении сообщения об обнаружении отказа должен незамедлительно поставить об этом в известность руководителя взрывных работ организации или лицо, его замещающее, и принять необходимые меры по прекращению всяких работ, не связанных с ликвидацией отказа, в пределах опасной зоны в районе отказа.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202. При ликвидации отказавшего наружного заряда следует поместить на него новый заряд и провести взрывание в обычном порядке.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203. Ликвидацию невзорвавшихся шпуровых зарядов разрешается проводить взрыванием зарядов во вспомогательных шпурах, пробуренных параллельно отказавшим на расстоянии не ближе 30 см. Число вспомогательных шпуров, места их размещения и направление должны определяться руководителем взрывных работ. Для установления направления отказавших шпуров разрешается вынимать из шпура забоечный материал на длину до 20 см от устья.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взрывании без забойки отказавшие заряды разрешается взрывать введением в шпур дополнительного патрона-боевика.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земной поверхности, а также в подземных выработках, не опасных по газу или пыли, в случае обнаружения проводов электродетонаторов, выходящих из отказавшего шпурового заряда, взрывнику разрешается из безопасного места проверить допущенными для этой цели приборами проводимость мостика электродетонатора и взорвать отказавший заряд в обычном порядке.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шахтах, опасных по газу или пыли, этим способом разрешается ликвидировать только необнаженные отказавшие заряды, линии наименьшего сопротивления которых не уменьшились.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ликвидации отказов запрещается выдергивать или тянуть огнепроводный или детонирующий шнур, а также провода электродетонаторов или волноводы неэлектрических систем взрывания, введенные в боевики.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204. В забоях, где установлены гидромониторы, допускается </w:t>
      </w:r>
      <w:r w:rsidRPr="006C7E5B">
        <w:rPr>
          <w:rFonts w:ascii="Times New Roman" w:hAnsi="Times New Roman" w:cs="Times New Roman"/>
          <w:sz w:val="28"/>
          <w:szCs w:val="28"/>
        </w:rPr>
        <w:lastRenderedPageBreak/>
        <w:t>ликвидация отказов в шпурах струей воды под наблюдением взрывника или руководителя взрывных работ. В момент непосредственной ликвидации отказа в забое не должны находиться люди и пуск воды надлежит проводить дистанционно. При этом должны быть приняты меры по улавливанию электродетонатора из размытого боевика.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205. При дроблении металла и металлических конструкций ликвидация отказавших шпуровых зарядов должна проводиться удалением забойки, введением в шпур нового боевика и его последующим взрыванием.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206. Ликвидацию отказавших скважинных зарядов разрешается проводить: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взрыванием отказавшего заряда в случае, если отказ произошел в результате нарушения целостности внешней взрывной сети (если линия наименьшего сопротивления отказавшего заряда не уменьшилась). Если при проверке выявится возможность опасного разлета кусков горной массы или воздействия ударной воздушной волны при взрыве, взрывание отказавшего заряда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разборкой породы в месте нахождения скважины с отказавшим зарядом с извлечением последнего вручную. При взрывании с применением детонирующего шнура, заряда из взрывчатого вещества на основе аммиачной селитры, не содержащего в своем составе порохов, нитроэфиров или гексогена, разборку породы у отказавшего заряда допускается проводить экскаватором с исключением непосредственного воздействия ковша на взрывчатые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взрыванием заряда в скважине, пробуренной параллельно на расстоянии не менее 3 м от скважины с отказавшим зарядом;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при взрывании взрывчатых веществ группы совместимости D (кроме дымного пороха) с применением детонирующего шнура - вымыванием заряда из скважины;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при невозможности ликвидировать отказ перечисленными способами - по специально разработанному проекту, утвержденному техническим руководителем организации, ведущей взрывные работы</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207. Ликвидация отказавших зарядов в рукавах должна проводиться взрыванием заряда во вспомогательном рукаве, пройденном на расстоянии не менее 1/3 длины рукава с отказавшим зарядом, а также способами, указанными в пункте 206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208. Ликвидация отказавших камерных зарядов должна проводиться разборкой забойки с последующим вводом нового боевика, забойки и взрыванием в обычном порядке (если линия наименьшего сопротивления отказавшего заряда не уменьшилась).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Если при проверке линии наименьшего сопротивления выявится возможность опасного разлета кусков горной массы или воздействия ударной воздушной волны при взрыве, взрывание отказавшего заряда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В этом случае необходимо проводить разборку забойки с последующим извлечением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 ликвидации отказа такие заряды должны охраняться.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тех случаях, когда для ликвидации отказавшего камерного заряда необходимо проводить дополнительные выработки, эти работы должны осуществляться по специально разработанному проекту, утвержденному руководителем (техническим руководителем) организации, ведущей взрывные работы</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209. После взрыва заряда, предназначенного для ликвидации отказа, необходимо тщательно осмотреть взорванную массу и собрать взрывчатые материалы. Только после этого рабочие могут быть допущены к дальнейшей работе с соблюдением определенных руководителем взрывных работ мер предосторожности. Обнаруженные взрывчатые материалы должны быть уничтожены в установленном в организации порядке.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210. Ликвидация зарядов, отказавших при массовых взрывах, должна проводиться по специально разработанным проектам, утвержденным техническим руководителем организации, ведущей взрывные работы</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211. Заряд, отказавший в скважине (шпуре) при сейсморазведочных работах, должен быть извлечен и после устранения причины отказа вновь опущен на заданную глубину. Если извлечь отказавший заряд не представляется возможным, его необходимо ликвидировать взрывом дополнительно опущенного накладного заряда. В других случаях ликвидация отказа осуществляется по специальному проекту с учетом конкретных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212. При отказе прострелочного (взрывного) аппарата взрывные провода необходимо отсоединить от источника тока и после его подъема - от взрывной магистрали и замкнуть накоротко.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Поднятый из скважины отказавший прострелочный (взрывной) аппарат должен быть проверен взрывником. При этом необходимо извлечь средства инициирования и их проводники закоротить, а аппарат доставить в зарядную мастерскую. Остатки взрывчатых веществ, оказавшиеся в аппарате в результате неполного взрыва, подлежат сбору и уничтожению в установленном порядке.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случае прихвата прострелочно-взрывной аппаратуры в скважине уничтожение снаряженного аппарата или работы, связанные с его подъемом на поверхность, должны проводиться по плану (мероприятиям), согласованному с заказчиком.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213. Отказавшие заряды при взрывании льда разрешается извлекать не ранее чем через 15 мин</w:t>
      </w:r>
      <w:r w:rsidR="004F64D6">
        <w:rPr>
          <w:rFonts w:ascii="Times New Roman" w:hAnsi="Times New Roman" w:cs="Times New Roman"/>
          <w:sz w:val="28"/>
          <w:szCs w:val="28"/>
        </w:rPr>
        <w:t>ут</w:t>
      </w:r>
      <w:r w:rsidRPr="006C7E5B">
        <w:rPr>
          <w:rFonts w:ascii="Times New Roman" w:hAnsi="Times New Roman" w:cs="Times New Roman"/>
          <w:sz w:val="28"/>
          <w:szCs w:val="28"/>
        </w:rPr>
        <w:t xml:space="preserve"> после последнего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невозможности извлечь отказавший заряд к нему должен привязываться новый заряд</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массой не менее 25 % массы отказавшего</w:t>
      </w:r>
      <w:r w:rsidR="004F64D6">
        <w:rPr>
          <w:rFonts w:ascii="Times New Roman" w:hAnsi="Times New Roman" w:cs="Times New Roman"/>
          <w:sz w:val="28"/>
          <w:szCs w:val="28"/>
        </w:rPr>
        <w:t>,</w:t>
      </w:r>
      <w:r w:rsidRPr="006C7E5B">
        <w:rPr>
          <w:rFonts w:ascii="Times New Roman" w:hAnsi="Times New Roman" w:cs="Times New Roman"/>
          <w:sz w:val="28"/>
          <w:szCs w:val="28"/>
        </w:rPr>
        <w:t xml:space="preserve"> с последующим взрыванием в воде.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214. При взрывании горячего массива подход к отказавшему заряду </w:t>
      </w:r>
      <w:r w:rsidRPr="006C7E5B">
        <w:rPr>
          <w:rFonts w:ascii="Times New Roman" w:hAnsi="Times New Roman" w:cs="Times New Roman"/>
          <w:sz w:val="28"/>
          <w:szCs w:val="28"/>
        </w:rPr>
        <w:lastRenderedPageBreak/>
        <w:t>разрешается по истечении 15 мин</w:t>
      </w:r>
      <w:r w:rsidR="004F64D6">
        <w:rPr>
          <w:rFonts w:ascii="Times New Roman" w:hAnsi="Times New Roman" w:cs="Times New Roman"/>
          <w:sz w:val="28"/>
          <w:szCs w:val="28"/>
        </w:rPr>
        <w:t>ут</w:t>
      </w:r>
      <w:r w:rsidRPr="006C7E5B">
        <w:rPr>
          <w:rFonts w:ascii="Times New Roman" w:hAnsi="Times New Roman" w:cs="Times New Roman"/>
          <w:sz w:val="28"/>
          <w:szCs w:val="28"/>
        </w:rPr>
        <w:t xml:space="preserve"> и при температуре ниже 80 °C, а также при условии, что не будет наблюдаться разложение аммиачной селитры.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Ликвидация отказавшего заряда взрывчатых материалов в шпуре должна проводиться вымыванием водой.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215. Ликвидация отказавших зарядов при корчевке пней должна осуществляться путем извлечения вручную забойки из шпура (подкопа), помещения нового заряда на отказавший и повторного взрывания.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216. Когда работы по ликвидации отказа не могут быть закончены в данной смене, разрешается поручать их продолжение взрывнику очередной смены с соответствующим инструктажем и отметкой в выдаваемо</w:t>
      </w:r>
      <w:r w:rsidR="004F64D6">
        <w:rPr>
          <w:rFonts w:ascii="Times New Roman" w:hAnsi="Times New Roman" w:cs="Times New Roman"/>
          <w:sz w:val="28"/>
          <w:szCs w:val="28"/>
        </w:rPr>
        <w:t>м</w:t>
      </w:r>
      <w:r w:rsidRPr="006C7E5B">
        <w:rPr>
          <w:rFonts w:ascii="Times New Roman" w:hAnsi="Times New Roman" w:cs="Times New Roman"/>
          <w:sz w:val="28"/>
          <w:szCs w:val="28"/>
        </w:rPr>
        <w:t xml:space="preserve"> ему наряд</w:t>
      </w:r>
      <w:r w:rsidR="004F64D6">
        <w:rPr>
          <w:rFonts w:ascii="Times New Roman" w:hAnsi="Times New Roman" w:cs="Times New Roman"/>
          <w:sz w:val="28"/>
          <w:szCs w:val="28"/>
        </w:rPr>
        <w:t>е</w:t>
      </w:r>
      <w:r w:rsidRPr="006C7E5B">
        <w:rPr>
          <w:rFonts w:ascii="Times New Roman" w:hAnsi="Times New Roman" w:cs="Times New Roman"/>
          <w:sz w:val="28"/>
          <w:szCs w:val="28"/>
        </w:rPr>
        <w:t>-путевке. В этом случае допуск рабочих к месту после ликвидации отказа должен быть разрешен руководителем взрывных работ смены.</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 xml:space="preserve">Глава 13. Дополнительные требования при ведении </w:t>
      </w: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взрывных работ в подземных выработках</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217. Перед началом заряжания шпуров и скважин при ведении взрывных работ в подземных выработках необходимо обеспечить проветривание забоя, убрать ранее взорванную в забое горную массу, вывести людей, не участвующих в выполнении взрывных работ, за пределы запретной (опасной) зоны, в места, определенные паспортом (проектом) буровзрывных (взрывных) работ, при этом должны быть обеспечены безопасные условия работы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218. Заряжание и взрывание в подземных выработках должно проводиться под контролем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219. Производство взрывных работ при проведении выработок встречными забоями и сбойке выработок осуществляется с соблюдением следующих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при сближении забоев на расстояние 15 м перед началом заряжания шпуров в одном из встречных забоев все не связанные с выполнением взрывных работ люди должны быть удалены из этих забоев в безопасное место, и у входа в противоположный забой выставлен пост.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Одновременное взрывание шпуровых зарядов во встречных забоях запрещается. Необходимо обязательное определение размера целика между встречными забоями. На каждое отдельное взрывание зарядов в шпурах взрывнику долж</w:t>
      </w:r>
      <w:r w:rsidR="004F64D6">
        <w:rPr>
          <w:rFonts w:ascii="Times New Roman" w:hAnsi="Times New Roman" w:cs="Times New Roman"/>
          <w:sz w:val="28"/>
          <w:szCs w:val="28"/>
        </w:rPr>
        <w:t>ен</w:t>
      </w:r>
      <w:r w:rsidRPr="006C7E5B">
        <w:rPr>
          <w:rFonts w:ascii="Times New Roman" w:hAnsi="Times New Roman" w:cs="Times New Roman"/>
          <w:sz w:val="28"/>
          <w:szCs w:val="28"/>
        </w:rPr>
        <w:t xml:space="preserve"> быть выдан наряд-путевка, подписанн</w:t>
      </w:r>
      <w:r w:rsidR="004F64D6">
        <w:rPr>
          <w:rFonts w:ascii="Times New Roman" w:hAnsi="Times New Roman" w:cs="Times New Roman"/>
          <w:sz w:val="28"/>
          <w:szCs w:val="28"/>
        </w:rPr>
        <w:t>ый</w:t>
      </w:r>
      <w:r w:rsidRPr="006C7E5B">
        <w:rPr>
          <w:rFonts w:ascii="Times New Roman" w:hAnsi="Times New Roman" w:cs="Times New Roman"/>
          <w:sz w:val="28"/>
          <w:szCs w:val="28"/>
        </w:rPr>
        <w:t xml:space="preserve"> руководителем организации или назначенным им лицом. Работы необходимо выполнять в присутствии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взрывание должно проводиться только после вывода людей из противоположного забоя и выставлении там поста;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пост в противоположной выработке может быть снят только с разрешения руководителя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  когда размер целика между встречными забоями составит 7 м, работы должны проводиться только из одного забоя. При этом необходимо </w:t>
      </w:r>
      <w:r w:rsidRPr="006C7E5B">
        <w:rPr>
          <w:rFonts w:ascii="Times New Roman" w:hAnsi="Times New Roman" w:cs="Times New Roman"/>
          <w:sz w:val="28"/>
          <w:szCs w:val="28"/>
        </w:rPr>
        <w:lastRenderedPageBreak/>
        <w:t>бурить опережающие шпуры глубиной на 1 м больше, чем глубина заряжаемых шпуров;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при толщине целика 3 м в шахтах и рудниках, опасных по газу или пыли, в сбиваемых выработках перед каждым взрыванием должен быть проведен замер газа и приняты меры по обеспечению устойчивого проветривания этих выработок, а также по предупреждению взрыва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Кроме проведения замеров газа рабочими и руководителем взрывных работ, в сбиваемых забоях угольных шахт, опасных по газу, должны устанавливаться средства автоматического контроля метана.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220. В параллельно проводимых выработках угольных шахт при расстоянии между выработками 15 м и менее взрывание зарядов в каждом забое должно проводиться только после вывода людей из забоя параллельной выработки в безопасное место и выставления постов охраны, предусмотренных паспортами буровзрывных работ. Разрешается не выводить людей из параллельной выработки, забой которой </w:t>
      </w:r>
      <w:r w:rsidR="00A06832">
        <w:rPr>
          <w:rFonts w:ascii="Times New Roman" w:hAnsi="Times New Roman" w:cs="Times New Roman"/>
          <w:sz w:val="28"/>
          <w:szCs w:val="28"/>
        </w:rPr>
        <w:t>расположен</w:t>
      </w:r>
      <w:r w:rsidRPr="006C7E5B">
        <w:rPr>
          <w:rFonts w:ascii="Times New Roman" w:hAnsi="Times New Roman" w:cs="Times New Roman"/>
          <w:sz w:val="28"/>
          <w:szCs w:val="28"/>
        </w:rPr>
        <w:t xml:space="preserve"> на расстояни</w:t>
      </w:r>
      <w:r w:rsidR="00A06832">
        <w:rPr>
          <w:rFonts w:ascii="Times New Roman" w:hAnsi="Times New Roman" w:cs="Times New Roman"/>
          <w:sz w:val="28"/>
          <w:szCs w:val="28"/>
        </w:rPr>
        <w:t>и</w:t>
      </w:r>
      <w:r w:rsidRPr="006C7E5B">
        <w:rPr>
          <w:rFonts w:ascii="Times New Roman" w:hAnsi="Times New Roman" w:cs="Times New Roman"/>
          <w:sz w:val="28"/>
          <w:szCs w:val="28"/>
        </w:rPr>
        <w:t xml:space="preserve"> более 50 м от забоя, где проводится взрывание.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221. Запрещается ведение взрывных работ на расстоянии менее 30 м от склада ВМ, участкового пункта, раздаточной камеры, а также нахождение людей в перечисленных местах хранения взрывчатых материалов при </w:t>
      </w:r>
      <w:r w:rsidR="00A06832">
        <w:rPr>
          <w:rFonts w:ascii="Times New Roman" w:hAnsi="Times New Roman" w:cs="Times New Roman"/>
          <w:sz w:val="28"/>
          <w:szCs w:val="28"/>
        </w:rPr>
        <w:t xml:space="preserve">проведении взрывных работ </w:t>
      </w:r>
      <w:r w:rsidRPr="006C7E5B">
        <w:rPr>
          <w:rFonts w:ascii="Times New Roman" w:hAnsi="Times New Roman" w:cs="Times New Roman"/>
          <w:sz w:val="28"/>
          <w:szCs w:val="28"/>
        </w:rPr>
        <w:t>на расстоянии ближе 100 м от них. Указанное расстояние определяется от места взрывания до ближайшей камеры (ячейки) с взрывчатыми материалами.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222. Запрещается взрывание зарядов, если на расстоянии менее 20 м от места их заложения находятся неубранная отбитая горная масса, вагонетки или предметы, загромождающие выработку более чем на 1/3 площади ее поперечного сечения, при отсутствии свободных проходов.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223. При ведении взрывных работ в лаве, отрабатывающей угольный пласт крутого залегания</w:t>
      </w:r>
      <w:r w:rsidR="00A06832">
        <w:rPr>
          <w:rFonts w:ascii="Times New Roman" w:hAnsi="Times New Roman" w:cs="Times New Roman"/>
          <w:sz w:val="28"/>
          <w:szCs w:val="28"/>
        </w:rPr>
        <w:t>,</w:t>
      </w:r>
      <w:r w:rsidRPr="006C7E5B">
        <w:rPr>
          <w:rFonts w:ascii="Times New Roman" w:hAnsi="Times New Roman" w:cs="Times New Roman"/>
          <w:sz w:val="28"/>
          <w:szCs w:val="28"/>
        </w:rPr>
        <w:t xml:space="preserve"> обязательно наличие магазина, размеры которого должны быть достаточны для размещения взорванного угля, доступа в лаву необходимого количества воздуха и свободного прохода людей.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224. Допуск людей в выработку (забой) после взрывных работ производится только при условии содержания ядовитых продуктов взрыва не более 0,008 % по объему в пересчете на условный оксид углерода. Проветривание выработки до указанной концентрации ядовитых продуктов взрыва должно достигаться не более чем за 30 минут.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проверке вредных продуктов взрыва 1 л диоксида азота следует принимать эквивалентным 6,5 л оксида углерода.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225. При послойной отбойке угля не допускается присутствие людей в очистном забое под гибким перекрытием, настилом или межслойной пачкой, когда в одном из забоев проводятся взрывные работы. При взрывании в лавах, камерах и в верхних нишах лав, а также в вентиляционных штреках на угольных пластах крутого и наклонного падения допускается нахождение взрывника в выработках с исходящей струей воздуха при условии выполнения требований настоящих Правил и проведения указанных в паспортах буровзрывных работ мероприятий по </w:t>
      </w:r>
      <w:r w:rsidRPr="006C7E5B">
        <w:rPr>
          <w:rFonts w:ascii="Times New Roman" w:hAnsi="Times New Roman" w:cs="Times New Roman"/>
          <w:sz w:val="28"/>
          <w:szCs w:val="28"/>
        </w:rPr>
        <w:lastRenderedPageBreak/>
        <w:t>предупреждению отравления людей ядовитыми газами.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226. Взрывные работы в искусственно замороженных породах или в зонах сжатого воздуха (кессонах) должны проводиться только по специально разработанным проектам.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227. При проходке и углубке стволов шахт взрывание разрешается проводить только с поверхности или с действующего горизонта. Лица, проводящие взрывание, должны находиться в выработке со свежей струей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228. Изготавливать патроны-боевики разрешается на поверхности в специально оборудованных в соответствии с проектной документацией помещениях (зарядных будках), расположенных не ближе 50 м от ствола, зданий и сооружений.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229. Запрещается спуск-подъем боевиков в разгружающихся через дно бадьях.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Спуск-подъем в опрокидывающихся бадьях разрешается при наличии исправных блокировочных устройств, препятствующих подъему бадьи выше верхней приемной площадки ствола. Скорость спуска-подъема не должна превышать 1 м/с при движении без направляющих и 2 м/с</w:t>
      </w:r>
      <w:r w:rsidR="00A06832">
        <w:rPr>
          <w:rFonts w:ascii="Times New Roman" w:hAnsi="Times New Roman" w:cs="Times New Roman"/>
          <w:sz w:val="28"/>
          <w:szCs w:val="28"/>
        </w:rPr>
        <w:t xml:space="preserve"> -</w:t>
      </w:r>
      <w:r w:rsidRPr="006C7E5B">
        <w:rPr>
          <w:rFonts w:ascii="Times New Roman" w:hAnsi="Times New Roman" w:cs="Times New Roman"/>
          <w:sz w:val="28"/>
          <w:szCs w:val="28"/>
        </w:rPr>
        <w:t xml:space="preserve"> при движении по направляющим.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230. Спуск в ствол патронов-боевиков должен проводиться в специальных сумках (ящиках) отдельно от взрывчатых веществ в сопровождении взрывника. При этом в забое ствола должны находиться только лица, занятые при заряжании, и машинист насоса.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рабочем полке и натяжной раме разрешается находиться лицам, занятым сопровождением бадей через раструбы. Другие работы на этих полках во время заряжания шнуров запрещаются.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231. Электровзрывная сеть в обводненном забое ствола шахты должна монтироваться при помощи антенных проводов. Стойки для установки проводов должны быть такой высоты, чтобы вода не достигала антенны.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этом электродетонаторы должны иметь длину концевых проводов, позволяющую их подсоединение к антенным без дополнительных соединений.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232. Взрывник должен осуществлять монтаж электровзрывной сети только после выезда из забоя всех рабочих (кроме ответственных за подачу сигналов и обслуживание проходческого полка).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233. В качестве магистральных проводов необходимо применять гибкий кабель во влагонепроницаемой оболочке, который не должен опускаться ниже проходческого полка.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234. После окончания монтажа взрывной сети и выезда всех людей на поверхность в стволе должны быть открыты все ляды.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235. Ведение взрывных работ вблизи подземных и наземных сооружений должно осуществляться по проекту буровзрывных (взрывных) работ, согласованному с организацией, эксплуатирующей эти сооружения.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236. При проходке стволов шахт в городских условиях и наличии большого притока воды патроны-боевики разрешается изготавливать на </w:t>
      </w:r>
      <w:r w:rsidRPr="006C7E5B">
        <w:rPr>
          <w:rFonts w:ascii="Times New Roman" w:hAnsi="Times New Roman" w:cs="Times New Roman"/>
          <w:sz w:val="28"/>
          <w:szCs w:val="28"/>
        </w:rPr>
        <w:lastRenderedPageBreak/>
        <w:t>первом полке от забоя ствола или на специально устроенном полке.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237. При проходке тоннелей с применением электровзрывания со всего проходческого оборудования напряжение должно быть снято до начала заряжания.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изготовление патронов-боевиков непосредственно на площадках укладчика тоннельной обделки или щита.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238. При рассечке верхних штолен из восстающих одновременное взрывание в противоположных забоях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239. Взрывные работы в калоттах осуществляются по проекту буровзрывных (взрывных) работ, согласованному с руководителем организации, выполняющей работы по строительству тоннеля.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одновременное взрывание в обоих крыльях калотты.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240. При ведении взрывных работ на шахтах и рудниках, опасных по газу или пыли, перед каждым заряжанием шпуров, их взрыванием и при осмотре забоя после взрывания необходимо проводить замер концентрации метана по всему сечению забоя. Запрещается выполнять взрывные работы при содержании метана 1 % и более в забоях и в примыкающих выработках на протяжении 20 м от них, а также в месте укрытия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Замер концентраций метана в месте укрытия взрывника должен проводиться перед каждым подключением электровзрывной сети к взрывному прибору.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241. Взрывные работы на угольных шахтах и рудниках, опасных по газу или пыли, проводятся только в забоях выработок, непрерывно и устойчиво проветриваемых, и при осуществлении необходимых мер пылевзрывозащиты.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выработках с высоким выделением метана в качестве источника тока должны применяться только искробезопасные взрывные приборы.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 выработкам с высоким выделением метана относятся: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все выработки на выемочных участках на пластах, опасных по пыли, с относительной метанообильностью 10 м</w:t>
      </w:r>
      <w:r w:rsidRPr="006C7E5B">
        <w:rPr>
          <w:rFonts w:ascii="Times New Roman" w:hAnsi="Times New Roman" w:cs="Times New Roman"/>
          <w:sz w:val="28"/>
          <w:szCs w:val="28"/>
          <w:vertAlign w:val="superscript"/>
        </w:rPr>
        <w:t>3</w:t>
      </w:r>
      <w:r w:rsidRPr="006C7E5B">
        <w:rPr>
          <w:rFonts w:ascii="Times New Roman" w:hAnsi="Times New Roman" w:cs="Times New Roman"/>
          <w:sz w:val="28"/>
          <w:szCs w:val="28"/>
        </w:rPr>
        <w:t xml:space="preserve">/т и более и абсолютной газообильностью </w:t>
      </w:r>
      <w:r w:rsidR="00A06832">
        <w:rPr>
          <w:rFonts w:ascii="Times New Roman" w:hAnsi="Times New Roman" w:cs="Times New Roman"/>
          <w:sz w:val="28"/>
          <w:szCs w:val="28"/>
        </w:rPr>
        <w:t xml:space="preserve">- </w:t>
      </w:r>
      <w:r w:rsidRPr="006C7E5B">
        <w:rPr>
          <w:rFonts w:ascii="Times New Roman" w:hAnsi="Times New Roman" w:cs="Times New Roman"/>
          <w:sz w:val="28"/>
          <w:szCs w:val="28"/>
        </w:rPr>
        <w:t>3 м</w:t>
      </w:r>
      <w:r w:rsidRPr="006C7E5B">
        <w:rPr>
          <w:rFonts w:ascii="Times New Roman" w:hAnsi="Times New Roman" w:cs="Times New Roman"/>
          <w:sz w:val="28"/>
          <w:szCs w:val="28"/>
          <w:vertAlign w:val="superscript"/>
        </w:rPr>
        <w:t>3</w:t>
      </w:r>
      <w:r w:rsidRPr="006C7E5B">
        <w:rPr>
          <w:rFonts w:ascii="Times New Roman" w:hAnsi="Times New Roman" w:cs="Times New Roman"/>
          <w:sz w:val="28"/>
          <w:szCs w:val="28"/>
        </w:rPr>
        <w:t>/мин. и более;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все выработки на выемочных участках на пластах, не опасных по пыли, с относительной метанообильностью 15 м</w:t>
      </w:r>
      <w:r w:rsidRPr="006C7E5B">
        <w:rPr>
          <w:rFonts w:ascii="Times New Roman" w:hAnsi="Times New Roman" w:cs="Times New Roman"/>
          <w:sz w:val="28"/>
          <w:szCs w:val="28"/>
          <w:vertAlign w:val="superscript"/>
        </w:rPr>
        <w:t>3</w:t>
      </w:r>
      <w:r w:rsidRPr="006C7E5B">
        <w:rPr>
          <w:rFonts w:ascii="Times New Roman" w:hAnsi="Times New Roman" w:cs="Times New Roman"/>
          <w:sz w:val="28"/>
          <w:szCs w:val="28"/>
        </w:rPr>
        <w:t>/т и более и абсолютной - 3 м</w:t>
      </w:r>
      <w:r w:rsidRPr="006C7E5B">
        <w:rPr>
          <w:rFonts w:ascii="Times New Roman" w:hAnsi="Times New Roman" w:cs="Times New Roman"/>
          <w:sz w:val="28"/>
          <w:szCs w:val="28"/>
          <w:vertAlign w:val="superscript"/>
        </w:rPr>
        <w:t>3</w:t>
      </w:r>
      <w:r w:rsidRPr="006C7E5B">
        <w:rPr>
          <w:rFonts w:ascii="Times New Roman" w:hAnsi="Times New Roman" w:cs="Times New Roman"/>
          <w:sz w:val="28"/>
          <w:szCs w:val="28"/>
        </w:rPr>
        <w:t>/мин. и более.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наиболее сложных условиях (при сотрясательном взрывании, разбучивании углеспускных выработок, дроблении негабаритных кусков породы, взрывной посадке кровли в очистных забоях, подземных взрывах по разупрочнению труднообрушаемых кровель на выемочных участках, ликвидации отказов) взрывные работы необходимо осуществлять в присутствии и под руководством лица, назначенного ответственным за безопасное ведение работ в смене (на участке).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242. Взрывные работы в очистных, подготовительных забоях и на отдельных участках выработок, в которых имеется газовыделение или взрывчатая пыль, допускается проводить при соблюдении для каждого </w:t>
      </w:r>
      <w:r w:rsidRPr="006C7E5B">
        <w:rPr>
          <w:rFonts w:ascii="Times New Roman" w:hAnsi="Times New Roman" w:cs="Times New Roman"/>
          <w:sz w:val="28"/>
          <w:szCs w:val="28"/>
        </w:rPr>
        <w:lastRenderedPageBreak/>
        <w:t>забоя (выработки) режима, утвержденного распоряжением (приказом) организации, ведущей взрывные работы. В режиме указывается наименование забоя, тип применяемого взрывчатого вещества и средств взрывания, установленное время ведения взрывных работ, включая начало заряжания, время проветривания, осмотра забоя, места вывода людей и место укрытия взрывника, наличие людей на пути движения исходящей струи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243.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частичное выбуривание газоносных угольных пластов в тупиковых забоях подготовительных выработок, проводимых взрывным способом по вмещающим породам;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предварительное рыхление угольного массива в очистных забоях впереди комбайнов, стругов. Это требование не распространяется на безлюдную выемку угля, гидровзрывание, а также полную отбойку угля и породы в зонах геологических нарушений.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244. Выбор соответствующих взрывчатых материалов должен осуществляться в зависимости от условий взрывания, в том числе групп совместимости, указанных в пункте 4 настоящих Правил, и необходимости создания предохранительной среды согласно перечисленным ниже требованиям.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245. Непредохранительные взрывчатые вещества II класса разрешается применять: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для проведения горизонтальных, наклонных, восстающих и вертикальных выработок, углубки шахтных стволов с действующих горизонтов шахт при следующих условиях: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отсутстви</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в забоях угольных пластов, пропластков, а также выделения метана;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подтоплени</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водой забоя углубляемого ствола перед взрыванием на высоту не менее 20 см, считая по наивысшей точке забоя;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отставани</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от любой точки забоя до угольного пласта (при приближении к нему) не менее 5 м, считая по нормали. После пересечения пласта забоем выработки расстояние от любой точки забоя до пласта должно быть более 20 м,</w:t>
      </w:r>
      <w:r w:rsidR="00A06832">
        <w:rPr>
          <w:rFonts w:ascii="Times New Roman" w:hAnsi="Times New Roman" w:cs="Times New Roman"/>
          <w:sz w:val="28"/>
          <w:szCs w:val="28"/>
        </w:rPr>
        <w:t xml:space="preserve"> считая по протяжению выработки;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выработке, закрепленной монолитной крепью, в которой ведутся работы по изоляции пласта, после пересечения угольных пластов и пропластков;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забоях, проводимых с поверхности шурфов или стволов шахт и рудников, опасных по газу или пыли, в том числе при пересечении этими забоями пластов, опасных по внезапным выбросам угля, породы и газа, при выполнении следующих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подтоплени</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водой забоя перед взрыванием на высоту не менее 20 см, считая по наивысшей точке забоя. При проведении ствола в искусственно замороженных породах или отсутствии притока воды вместо подтопления забоя ствола </w:t>
      </w:r>
      <w:r w:rsidR="00A06832">
        <w:rPr>
          <w:rFonts w:ascii="Times New Roman" w:hAnsi="Times New Roman" w:cs="Times New Roman"/>
          <w:sz w:val="28"/>
          <w:szCs w:val="28"/>
        </w:rPr>
        <w:t>должны быть приняты другие меры;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осуществлени</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взрывания с поверхности при отсутствии людей в </w:t>
      </w:r>
      <w:r w:rsidRPr="006C7E5B">
        <w:rPr>
          <w:rFonts w:ascii="Times New Roman" w:hAnsi="Times New Roman" w:cs="Times New Roman"/>
          <w:sz w:val="28"/>
          <w:szCs w:val="28"/>
        </w:rPr>
        <w:lastRenderedPageBreak/>
        <w:t>стволе и на расстоянии не менее 50 м от него;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при сотрясательном взрывании в выработках, проводимых по выбросоопасным породам, при условии применения водораспылительных завес, в сочетании с туманообразующими завесами. Взрывание зарядов должно проводиться с поверхности или из камер-убежищ при отсутствии людей в шахте;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при ведении работ по разупрочнению пород кровли угольного массива на пластах, опасных по внезапным выбросам угля и газа, при условии осуществления мероприятий по безопасности, утвержденных техническим распоряжением (приказом) орган</w:t>
      </w:r>
      <w:r w:rsidR="00A06832">
        <w:rPr>
          <w:rFonts w:ascii="Times New Roman" w:hAnsi="Times New Roman" w:cs="Times New Roman"/>
          <w:sz w:val="28"/>
          <w:szCs w:val="28"/>
        </w:rPr>
        <w:t>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при применении скважинных зарядов для создания предохранительных надщитовых подушек на участках, опасных по прорыву глины и пульпы;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 для предварительного разупрочнения труднообрушаемой кровли в механизированных очистных забоях.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246. При выполнении перечисленных в пункте 245 настоящих Правил работ в зависимости от крепости пород и условий взрывания должны использоваться следующие взрывчатые вещества: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проведении горизонтальных и наклонных выработок, перечисленных в подпункте 1 (кроме углубки стволов) и подпункте 3 пункта 245</w:t>
      </w:r>
      <w:r w:rsidR="00A06832">
        <w:rPr>
          <w:rFonts w:ascii="Times New Roman" w:hAnsi="Times New Roman" w:cs="Times New Roman"/>
          <w:sz w:val="28"/>
          <w:szCs w:val="28"/>
        </w:rPr>
        <w:t>,</w:t>
      </w:r>
      <w:r w:rsidRPr="006C7E5B">
        <w:rPr>
          <w:rFonts w:ascii="Times New Roman" w:hAnsi="Times New Roman" w:cs="Times New Roman"/>
          <w:sz w:val="28"/>
          <w:szCs w:val="28"/>
        </w:rPr>
        <w:t xml:space="preserve"> по породам с коэффициентом крепости f менее 7, а также при разупрочнении труднообрушаемых пород любой крепости - взрывчатые вещества, не содержащие сенсибилизаторов, более чувствительных, чем тротил;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проведении горизонтальных и наклонных выработок, перечисленных в подпункте 1 (кроме углубки стволов) и подпункте 3 пункта 245</w:t>
      </w:r>
      <w:r w:rsidR="00A06832">
        <w:rPr>
          <w:rFonts w:ascii="Times New Roman" w:hAnsi="Times New Roman" w:cs="Times New Roman"/>
          <w:sz w:val="28"/>
          <w:szCs w:val="28"/>
        </w:rPr>
        <w:t>,</w:t>
      </w:r>
      <w:r w:rsidRPr="006C7E5B">
        <w:rPr>
          <w:rFonts w:ascii="Times New Roman" w:hAnsi="Times New Roman" w:cs="Times New Roman"/>
          <w:sz w:val="28"/>
          <w:szCs w:val="28"/>
        </w:rPr>
        <w:t xml:space="preserve"> по породам с коэффициентом крепости f от 7 до 10 применение взрывчатых веществ, содержащих гексоген или нитроэфиры, допускается только во врубовых шпурах. Во всех остальных шпурах должны применяться взрывчатые вещества, не содержащие сенсибилизатор</w:t>
      </w:r>
      <w:r w:rsidR="00A06832">
        <w:rPr>
          <w:rFonts w:ascii="Times New Roman" w:hAnsi="Times New Roman" w:cs="Times New Roman"/>
          <w:sz w:val="28"/>
          <w:szCs w:val="28"/>
        </w:rPr>
        <w:t>ов</w:t>
      </w:r>
      <w:r w:rsidRPr="006C7E5B">
        <w:rPr>
          <w:rFonts w:ascii="Times New Roman" w:hAnsi="Times New Roman" w:cs="Times New Roman"/>
          <w:sz w:val="28"/>
          <w:szCs w:val="28"/>
        </w:rPr>
        <w:t>, более чувствительны</w:t>
      </w:r>
      <w:r w:rsidR="00A06832">
        <w:rPr>
          <w:rFonts w:ascii="Times New Roman" w:hAnsi="Times New Roman" w:cs="Times New Roman"/>
          <w:sz w:val="28"/>
          <w:szCs w:val="28"/>
        </w:rPr>
        <w:t>х</w:t>
      </w:r>
      <w:r w:rsidRPr="006C7E5B">
        <w:rPr>
          <w:rFonts w:ascii="Times New Roman" w:hAnsi="Times New Roman" w:cs="Times New Roman"/>
          <w:sz w:val="28"/>
          <w:szCs w:val="28"/>
        </w:rPr>
        <w:t>, чем тротил;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проведении горизонтальных и наклонных выработок по породам с коэффициентом крепости f = 10 и более допускается применение любых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взрывании в условиях, перечисленных в подпунктах 2, 4 и 5 пункта 245, а также при углубке стволов допускается применение любых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247. Предохранительные взрывчатые вещества III класса разрешается применять: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 забоях выработок, проводимых только по породе, в том числе и по выбросоопасным породам, при выделении метана и отсутствии взрывчатой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забоях стволов, проводимых только по породе, при их углубке с действующих горизонтов и выделении в них метана;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3) при вскрытии пластов, опасных по внезапным выбросам угля и газа, до обнажения пласта при условии применения водораспылительных завес и наличии между пластом и забоем выработки породной пробки по всей площади сечения выработки. Размер пробки (считая по нормали) должен быть не менее 2 м при вскрытии крутых и не менее 1 м при вскрытии пологих пластов.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248. Предохранительные взрывчатые вещества IV класса применяются: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 угольных и смешанных забоях выработок, проводимых по угольным пластам, опасным по взрывам пыли, при отсутствии выделения метана в этих выработках;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угольных и смешанных забоях горизонтальных, наклонных и восстающих (до 10°) выработок, проводимых по пластам, опасным по газу или пыли, в которых отсутствует повышенное выделение метана при взрывных работах;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при сотрясательном взрывании, в том числе камуфлетном, вскрытии угольных пластов после их обнажения и последующем проведении выработок на протяжении не менее 20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в бутовых штреках с нижней подрывкой пород;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в бутовых штреках с верхней подрывкой пород при относительной метанообильности выемочного участка менее 10 м</w:t>
      </w:r>
      <w:r w:rsidRPr="00A06832">
        <w:rPr>
          <w:rFonts w:ascii="Times New Roman" w:hAnsi="Times New Roman" w:cs="Times New Roman"/>
          <w:sz w:val="28"/>
          <w:szCs w:val="28"/>
          <w:vertAlign w:val="superscript"/>
        </w:rPr>
        <w:t>3</w:t>
      </w:r>
      <w:r w:rsidRPr="006C7E5B">
        <w:rPr>
          <w:rFonts w:ascii="Times New Roman" w:hAnsi="Times New Roman" w:cs="Times New Roman"/>
          <w:sz w:val="28"/>
          <w:szCs w:val="28"/>
        </w:rPr>
        <w:t>/т;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 при взрывании по породе в смешанных забоях выработок, проводимых по пластам, опасным по внезапным выбросам угля и газа, при опережающем породном забое;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 для подрывки боковых пород f &gt; 4 в смешанных забоях выработок с повышенным выделением метана при взрывных работах при условии проведения предварительной выемки угля без применения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8) при взрывной выемке угля в лавах;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9) при проведении восстающих выработок (печей) на пластах с углом падения свыше 45° по предварительно пробуренным скважинам диаметром не менее 500 мм, обеспечивающим проветривание выработок за счет общешахтной депрессии.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249. Предохранительные взрывчатые вещества V класса применяются: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 угольных и смешанных забоях горизонтальных, наклонных и восстающих (до 10°) выработок с повышенным выделением метана при взрывных работах. В смешанных забоях по углю и по породе должно применяться одно и то же взрывчатое вещество;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угольных и смешанных забоях восстающих (10° и более) выработок, в которых выделяется метан, при проведении их с предварительно пробуренными скважинами, обеспечивающими проветривание выработок за счет общешахтной депрессии;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в нишах лав, не отнесенных к забоям с повышенным выделением метана;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 в бутовых штреках, проводимых с верхней подрывкой пород, при </w:t>
      </w:r>
      <w:r w:rsidRPr="006C7E5B">
        <w:rPr>
          <w:rFonts w:ascii="Times New Roman" w:hAnsi="Times New Roman" w:cs="Times New Roman"/>
          <w:sz w:val="28"/>
          <w:szCs w:val="28"/>
        </w:rPr>
        <w:lastRenderedPageBreak/>
        <w:t>относительной метанообильности выемочного участка 10 м</w:t>
      </w:r>
      <w:r w:rsidRPr="006C7E5B">
        <w:rPr>
          <w:rFonts w:ascii="Times New Roman" w:hAnsi="Times New Roman" w:cs="Times New Roman"/>
          <w:sz w:val="28"/>
          <w:szCs w:val="28"/>
          <w:vertAlign w:val="superscript"/>
        </w:rPr>
        <w:t>3</w:t>
      </w:r>
      <w:r w:rsidRPr="006C7E5B">
        <w:rPr>
          <w:rFonts w:ascii="Times New Roman" w:hAnsi="Times New Roman" w:cs="Times New Roman"/>
          <w:sz w:val="28"/>
          <w:szCs w:val="28"/>
        </w:rPr>
        <w:t>/т и более;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для верхней и смешанной подрывки боковых пород с f = 4 и менее в смешанных забоях выработок с повышенным выделением метана при взрывных работах при условии предварительной выемки угля без применения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250. Предохранительные взрывчатые вещества VI класса применяются: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 верхних нишах лав с повышенным выделением метана;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угольных забоях восстающих (10° и более) выработок, в которых выделяется метан, при проведении их без предварительно пробуренных скважин;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в забоях выработок, проводимых по нарушенному массиву (в том числе и в забоях выработок, проводимых в присечку к нарушенному массиву), при выделении в них метана. Глубина шпуров должна быть не более 1,5 м, а масса шпурового заряда патронированного взрывчатого вещества - не более 0,6 кг;</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для верхней и смешанной подрывки пород с f = 4 и менее в вентиляционных штреках, проводимых вслед за лавой.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251. Предохранительные взрывчатые вещества VII класса применяются для следующих видов специальных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ликвидаци</w:t>
      </w:r>
      <w:r w:rsidR="00A06832">
        <w:rPr>
          <w:rFonts w:ascii="Times New Roman" w:hAnsi="Times New Roman" w:cs="Times New Roman"/>
          <w:sz w:val="28"/>
          <w:szCs w:val="28"/>
        </w:rPr>
        <w:t>я</w:t>
      </w:r>
      <w:r w:rsidRPr="006C7E5B">
        <w:rPr>
          <w:rFonts w:ascii="Times New Roman" w:hAnsi="Times New Roman" w:cs="Times New Roman"/>
          <w:sz w:val="28"/>
          <w:szCs w:val="28"/>
        </w:rPr>
        <w:t xml:space="preserve"> зависаний горной массы в углеспускных выработках;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дроблени</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негабаритов наружными зарядами;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взрывно</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перебивани</w:t>
      </w:r>
      <w:r w:rsidR="00A06832">
        <w:rPr>
          <w:rFonts w:ascii="Times New Roman" w:hAnsi="Times New Roman" w:cs="Times New Roman"/>
          <w:sz w:val="28"/>
          <w:szCs w:val="28"/>
        </w:rPr>
        <w:t>е</w:t>
      </w:r>
      <w:r w:rsidRPr="006C7E5B">
        <w:rPr>
          <w:rFonts w:ascii="Times New Roman" w:hAnsi="Times New Roman" w:cs="Times New Roman"/>
          <w:sz w:val="28"/>
          <w:szCs w:val="28"/>
        </w:rPr>
        <w:t xml:space="preserve"> деревянных стоек при посадке кровли.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252. Во всех забоях выработок, кроме проводимых сотрясательным взрыванием, а также при выполнении специальных работ допускается применять предохранительные взрывчатые вещества и более высокого класса по сравнению с указанными в пунктах 245 - 250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253. В забоях выработок, где имеется газовыделение или взрывчатая угольная пыль, разрешается применять только предохранительные электродетонаторы мгновенного и короткозамедленного действия.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этом должны соблюдаться следующие условия: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общее максимальное время замедления электродетонаторов короткозамедленного действия с учетом разброса по времени срабатывания не должно превышать при применении взрывчатых веществ IV класса - 220 мс, V и VI классов - 320 мс;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подготовительных выработках, проводимых по углю, и в комбайновых нишах очистных забоев без машинного вруба все заряды в угольном забое должны взрываться от одного импульса тока взрывного прибора;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при протяженности угольного забоя более 5 м разрешается его делить по длине на участки, и взрывание в каждом из них производить раздельно при соблюдении требований пункта 259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 в подготовительных выработках, проводимых по углю с подрывкой боковых пород, взрывание зарядов в шпурах по углю и породе может проводиться как раздельно, так и одновременно (одним забоем или с </w:t>
      </w:r>
      <w:r w:rsidRPr="006C7E5B">
        <w:rPr>
          <w:rFonts w:ascii="Times New Roman" w:hAnsi="Times New Roman" w:cs="Times New Roman"/>
          <w:sz w:val="28"/>
          <w:szCs w:val="28"/>
        </w:rPr>
        <w:lastRenderedPageBreak/>
        <w:t>опережением одного из них), причем раздельное взрывание должно осуществляться только по разрешению руководителя шахты при числе циклов не более одного по углю и одного по породе, за исключением случаев создания опережающих заходок в начале проведения выработок, но не более 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254. Запрещается одновременная выдача взрывнику для проведения взрывных работ взрывчатых веществ различных классов, а также предохранительных и непредохранительных электродетонаторов, в том числе короткозамедленного и замедленного действия, для разных забоев, если в одном из них применяются электродетонаторы с большим замедлением или взрывчатые вещества более низкого класса.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255. Места укрытия взрывников должны находиться в выработках, проветриваемых свежей струей воздуха за счет общешахтной депрессии, и располагаться от места взрыва на расстоянии не менее: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в горизонтальных и наклонных (до 10°) подготовительных выработках, при дроблении негабаритов наружными зарядами, а также при взрывной посадке кровли в лавах - 150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наклонных, в том числе восстающих (более 10°), подготовительных выработках - 100 м, но обязательно в горизонтальной выработке и не ближе 10 м от устья выработки или ее сопряжения с другой выработкой;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в лавах (слоях) с углом залегания до 18° - 50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 в лавах (слоях) с углом залегания 18° и более - 50 м, но не ближе </w:t>
      </w:r>
      <w:r w:rsidR="00A06832">
        <w:rPr>
          <w:rFonts w:ascii="Times New Roman" w:hAnsi="Times New Roman" w:cs="Times New Roman"/>
          <w:sz w:val="28"/>
          <w:szCs w:val="28"/>
        </w:rPr>
        <w:t xml:space="preserve">   </w:t>
      </w:r>
      <w:r w:rsidRPr="006C7E5B">
        <w:rPr>
          <w:rFonts w:ascii="Times New Roman" w:hAnsi="Times New Roman" w:cs="Times New Roman"/>
          <w:sz w:val="28"/>
          <w:szCs w:val="28"/>
        </w:rPr>
        <w:t>20 м от сопряжения с лавой (слоем) на штреке;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в очистных забоях камерного типа, а также при погашении угольных целиков - 200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 в щитовых забоях - 50 м, но не ближе 20 м от ходовой печи;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 при пропуске угля и породы в восстающих выработках - 150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8) при проведении стволов (шурфов) с поверхности - 50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256. Места укрытия взрывника, расположения постов охраны, других людей во всех случаях следует определять в проектах, паспортах или схемах буровзрывных работ с учетом того, что расстояние от места укрытия взрывника до постов охраны, располагаемых за взрывником, должно быть не менее 10 м и от места расположения постов охраны до места нахождения остальных людей - также не менее 10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257. При ведении взрывных работ в тупиковых выработках протяженностью более 100 м по углю или смешанным забоем должны проводиться при наличии постоянной взрывной магистрали, проложенной до взрывной станции в месте укрытия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258. Заряжание и взрывание зарядов каждого цикла, в том числе и при раздельном взрывании по углю и породе, допускаются только после проветривания забоя, замера содержания метана, уборки взорванного угля, проведения мероприятий по пылевзрывозащите забоя и прилегающих к нему выработок на расстоянии не менее 20 м. Во всех случаях глубина заходки по углю должна быть не более 2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259. В очистных забоях на пластах, опасных по газу или пыли (кроме опасных по внезапным выбросам), разрешается разделять очистной забой по длине на участки, взрываемые раздельно. Заряжание и взрывание зарядов на каждом участке допускаются после взрыва зарядов на предыдущем участке, уборки отбитого угля, крепления забоя и принятия мер по предупреждению взрывов газа и угольной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260. При засечке подготовительных и нарезных выработок по углю и породе из других выработок на протяжении 5 м от сопряжения необходимо предусматривать уменьшение длины шпуров и зарядов взрывчатых веществ с целью снижения опасности нарушения крепи, обрушения пород, а также повреждения кабелей и трубопроводов.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261. В породных и смешанных забоях подготовительных выработок при наличии газовыделения разрешается применять электродетонаторы мгновенного и короткозамедленного действия. При этом максимальное время замедления должно устанавливаться с учетом требований пункта 262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Взрывание комплекта зарядов в забое допускается проводить раздельно, но не более чем за три приема. Заряжание шпуров в каждом отдельном приеме должно проводиться после взрывания в предыдущем и принятия мер, обеспечивающих безопасность взрывных и других работ в забое.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262. При проведении по породе выработок, в которых отсутствует выделение метана, взрывание может проводиться с применением электродетонаторов мгновенного, короткозамедленного и замедленного действия со временем замедления до 2 с без ограничения количества приемов и пропускаемых серий замедления.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263. В забоях выработок, в которых имеется газовыделение или взрывчатая угольная пыль (кроме бутовых штреков с подрывкой кровли), разрешается применять электродетонаторы короткозамедленного действия с интервалом замедления не более 60 мс (по номиналу). В бутовых штреках с подрывкой кровли разрешается применять только электродетонаторы мгновенного действия.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264. Электродетонаторы замедленного действия разрешается применять для взрывания зарядов в забоях, где допущено использование непредохранительных взрывчатых веществ II класса, при отсутствии газовыделения и взрывчатой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265. В выработках, где допущено использование непредохранительных взрывчатых веществ и электродетонаторов замедленного действия, разрешается применять в одном забое и выдавать одному взрывнику непредохранительные взрывчатые вещества различной работоспособности или непредохранительные и предохранительные взрывчатые вещества при условии размещения взрывчатых веществ с меньшей работоспособностью только в оконтуривающих шпурах. При проведении таких выработок в направлении угольных пластов или пропластков, опасных по газу или пыли, с расстояния 5 м (считая от них по </w:t>
      </w:r>
      <w:r w:rsidRPr="006C7E5B">
        <w:rPr>
          <w:rFonts w:ascii="Times New Roman" w:hAnsi="Times New Roman" w:cs="Times New Roman"/>
          <w:sz w:val="28"/>
          <w:szCs w:val="28"/>
        </w:rPr>
        <w:lastRenderedPageBreak/>
        <w:t>нормали), а также на расстоянии 20 м после их пересечения (считая по протяжению выработки) обязательно применение предохранительных взрывчатых веществ и электродетонаторов мгновенного и короткозамедленного действия с соблюдением мер безопасности, предусмотренных настоящими Правилами для забоев, опасных по газу или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266. Запрещается размещать в одном шпуре взрывчатые вещества различных классов и при сплошном заряде - более одного патрона-боевика.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267. Минимальная глубина шпуров при взрывании по углю и породе должна быть 0,6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268. Заряд, состоящий из двух патронов взрывчатого вещества и более, необходимо вводить в шпур одновременно. Боевик может досылаться отдельно.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269. В качестве забойки должны применяться глина, смесь глины с песком, гидрозабойка в шпурах в сочетании с запирающей забойкой из глины или смеси глины с песком или аналогичные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270. При взрывании по углю и по породе минимальная величина забойки для всех забоечных материалов должна составлять: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при глубине шпуров 0,6 - 1,0 м - половину глубины шпура;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при глубине шпуров более 1 м - 0,5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при взрывании зарядов в скважинах - 1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271. Расстояние от заряда взрывчатых веществ до ближайшей поверхности должно быть не менее 0,5 м по углю и не менее 0,3 м по породе, в том числе и при взрывании зарядов в породном негабарите. В случае применения взрывчатых веществ VI класса при взрывании по углю это расстояние допускается уменьшать до 0,3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272. Минимально допустимые расстояния между смежными шпуровыми зарядами должны соответствовать показателям, приведенным в приложении 9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породах с f &gt; 10 расстояние между смежными шпуровыми зарядами должно определяться проектом буровзрывных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273. На пластах, опасных по пыли, перед каждым взрыванием в забоях, проводимых по углю или по углю с подрывкой боковых пород, необходимо проводить осланцевание или орошение осевшей угольной пыли водой с добавлением смачивателя как у забоя, так и в выработке, примыкающей к забою, на протяжении не менее 20 м от взрываемых зарядов.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очистных забоях на пластах, опасных по взрыву пыли, при взрывании по углю в кутках или нишах лав также должно проводиться осланцевание или орошение призабойного пространства водой с применением смачивателей.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274. Сотрясательное взрывание должно проводиться при отработке пластов, опасных по внезапным выбросам угля, породы и газа, а также на угрожаемых пластах, где текущим прогнозом или прогнозом при вскрытии </w:t>
      </w:r>
      <w:r w:rsidRPr="006C7E5B">
        <w:rPr>
          <w:rFonts w:ascii="Times New Roman" w:hAnsi="Times New Roman" w:cs="Times New Roman"/>
          <w:sz w:val="28"/>
          <w:szCs w:val="28"/>
        </w:rPr>
        <w:lastRenderedPageBreak/>
        <w:t>получены значения «опасно», в определенном режиме, направленном на защиту людей от последствий выбросов, в том числе: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при проведении горизонтальных, наклонных (проводимых сверху вниз) и восстающих выработок с углом наклона до 10° включительно, а также для отбойки угля в очистных забоях;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при вскрытии выбросоопасных угольных пластов мощностью более 0,1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при вскрытии угрожаемых угольных пластов, если прогнозом установлены опасные значения показателей выбросоопасности или прогноз перед вскрытием не проводился;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при вскрытии песчаников на глубине 600 м и более, если прогнозом установлено, что песчаник выбросоопасный или прогноз выбросоопасности перед вскрытием не осуществлялся;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при проведении выработок по выбросоопасным песчаникам.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Требования настоящих Правил к сотрясательному взрыванию также распространяются на пластовое и внепластовое (передовое) торпедирование, предназначенное для предотвращения внезапных выбросов угля и газа.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работы при вскрытии пластов, а также в очистных и подготовительных выработках в пределах защищенных зон допускается проводить без соблюдения режима, предусмотренного для сотрясательного взрывания.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275. Выбор параметров паспорта буровзрывных работ для выработок, проводимых по угольным пластам и породам, опасным по внезапным выбросам, должен обеспечивать полную отбойку угля (породы) по всей площади сечения выработки. Если при сотрясательном взрывании не достигнута требуемая конфигурация забоя, следует провести повторное сотрясательное взрывание по оконтуриванию выработки.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местах геологических нарушений взрывание по углю и породе должно проводиться одновременно.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Проведение выработок смешанным забоем с опережающей взрывной отбойкой угля разрешается при отставании породного забоя не более 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Проведение выработок смешанным забоем с опережающей взрывной отбойкой породы должно осуществляться только на пластах мощностью до 0,8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276. Запрещается применять машины, механизмы и ручные ударные инструменты для оформления забоя после сотрясательного взрывания.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277. Для каждого забоя, где применяется сотрясательное взрывание, распоряжением (приказом) организации, ведущей взрывные работы, утверждается инструкция, устанавливающая порядок, технологию такого взрывания и меры безопасности. Инструкция должна предусматривать запись телефонных переговоров ответственного руководителя сотрясательным взрыванием, находящегося на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278. С паспортом буровзрывных работ и Инструкцией по сотрясательному взрыванию должны быть ознакомлены под роспись </w:t>
      </w:r>
      <w:r w:rsidRPr="006C7E5B">
        <w:rPr>
          <w:rFonts w:ascii="Times New Roman" w:hAnsi="Times New Roman" w:cs="Times New Roman"/>
          <w:sz w:val="28"/>
          <w:szCs w:val="28"/>
        </w:rPr>
        <w:lastRenderedPageBreak/>
        <w:t>руководители взрывных работ, связанные с проведением сотрясательного взрывания, и рабочие участков, на которых проводится сотрясательное взрывание.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279. Сотрясательное взрывание проводится в нерабочие смены или межсменные перерывы. Период времени на сотрясательное взрывание, порядок проведения сотрясательного взрывания и лица, ответственные за его выполнение, утверждаются распоряжением (приказом) организации. В случае подготовки горизонта на эксплуатационной шахте специализированными организациями такой порядок устанавливается совместным распоряжением (приказом) специализированной организации и организации заказчика.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осуществлении сотрясательного взрывания должен вестись журнал проведения сотрясательного взрывания по шахте.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Сведения о месте и времени проведения сотрясательного взрывания (в виде объявлений) не позже чем за смену до начала взрывания необходимо доводить до всех трудящихся, занятых в подземных выработках.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280. При проведении сотрясательного взрывания должна устанавливаться опасная зона, в которую включаются все выработки шахты, расположенные по ходу движения исходящей вентиляционной струи воздуха от места взрывания, а также все выработки со свежей струей воздуха от забоя до места укрытия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Перед началом заряжания во всех выработках шахты, расположенных в пределах опасной зоны, электроэнергия должна быть отключена. Включение электроэнергии допускается только после проверки содержания метана в атмосфере выработок после взрывания и </w:t>
      </w:r>
      <w:r w:rsidR="00A06832">
        <w:rPr>
          <w:rFonts w:ascii="Times New Roman" w:hAnsi="Times New Roman" w:cs="Times New Roman"/>
          <w:sz w:val="28"/>
          <w:szCs w:val="28"/>
        </w:rPr>
        <w:t xml:space="preserve">при </w:t>
      </w:r>
      <w:r w:rsidRPr="006C7E5B">
        <w:rPr>
          <w:rFonts w:ascii="Times New Roman" w:hAnsi="Times New Roman" w:cs="Times New Roman"/>
          <w:sz w:val="28"/>
          <w:szCs w:val="28"/>
        </w:rPr>
        <w:t>отсутствии повреждений электрооборудования и кабелей.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 допускается при проведении сотрясательного взрывания отключать вентиляторы местного проветривания, а также приборы автоматического контроля содержания метана и датчики, используемые для контроля выбросоопасных зон угольных пластов.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забоях выработок, в которых нельзя отключать электроэнергию до начала заряжания шпуров (в связи с их возможным затоплением), напряжение необходимо снимать перед началом монтажа 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281. При вскрытии мощных крутых пластов взрывные работы допускаются только для обнажения угольного пласта (удаления породной пробки). Участок породной пробки непосредственно перед пластом необходимо ликвидировать за одно взрывание.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Режим сотрясательного взрывания в забое вскрывающей выработки должен вводиться с расстояния не менее 4 м и может отменяться после удаления забоя выработки на расстояние не менее 4 м по нормали от пласта угля.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Вскрытие угольных пластов необходимо выполнять в следующей последовательности: приближение забоя вскрывающей выработки к пласту, обнажение и пересечение пласта, удаление (отход) от пласта.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Расстояния до места укрытия, из которого проводится взрывание при </w:t>
      </w:r>
      <w:r w:rsidRPr="006C7E5B">
        <w:rPr>
          <w:rFonts w:ascii="Times New Roman" w:hAnsi="Times New Roman" w:cs="Times New Roman"/>
          <w:sz w:val="28"/>
          <w:szCs w:val="28"/>
        </w:rPr>
        <w:lastRenderedPageBreak/>
        <w:t>вскрытии выбросоопасных и угрожаемых угольных пластов горизонтальными и наклонными выработками, должны составлять: на участках приближения к пласту и удаления от него - 600 м; на участке пересечения особо выбросоопасных пластов - с поверхности; в остальных случаях - 1000 м. Эти расстояния определяются от места слияния струи, исходящей из взрываемого забоя, со свежей струей, считая против направления движения свежей струи.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Место укрытия, из которого проводится взрывание при вскрытии выбросоопасных и угрожаемых угольных пластов при углубке вертикальных стволов с действующих горизонтов, должно находиться: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участке пересечения - на поверхности</w:t>
      </w:r>
      <w:r w:rsidR="00A06832">
        <w:rPr>
          <w:rFonts w:ascii="Times New Roman" w:hAnsi="Times New Roman" w:cs="Times New Roman"/>
          <w:sz w:val="28"/>
          <w:szCs w:val="28"/>
        </w:rPr>
        <w:t>,</w:t>
      </w:r>
      <w:r w:rsidRPr="006C7E5B">
        <w:rPr>
          <w:rFonts w:ascii="Times New Roman" w:hAnsi="Times New Roman" w:cs="Times New Roman"/>
          <w:sz w:val="28"/>
          <w:szCs w:val="28"/>
        </w:rPr>
        <w:t xml:space="preserve"> в 50 м от ствола;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участках приближения и удаления - на действующем горизонте, но не ближе 200 м от углубляемого ствола</w:t>
      </w:r>
      <w:r w:rsidR="00A06832">
        <w:rPr>
          <w:rFonts w:ascii="Times New Roman" w:hAnsi="Times New Roman" w:cs="Times New Roman"/>
          <w:sz w:val="28"/>
          <w:szCs w:val="28"/>
        </w:rPr>
        <w:t>,</w:t>
      </w:r>
      <w:r w:rsidRPr="006C7E5B">
        <w:rPr>
          <w:rFonts w:ascii="Times New Roman" w:hAnsi="Times New Roman" w:cs="Times New Roman"/>
          <w:sz w:val="28"/>
          <w:szCs w:val="28"/>
        </w:rPr>
        <w:t xml:space="preserve"> при условии обеспечения изолированного отвода исходящей струи воздуха согласно руководству для соответствующего угольного бассейна. При невозможности выполнения указанных условий взрывание должно проводиться с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угольных и смешанных забоях выработок, проводимых по выбросоопасным угольным пластам, при взрывании зарядов только по углю или по углю и породе одновременно, а также по породе без опережающей выемки угля, при проведении выработок по выбросоопасным породам и при вскрытии таких пород расстояние до укрытия взрывника должно быть не менее 600 м от забоя, но не ближе </w:t>
      </w:r>
      <w:r w:rsidR="00A06832">
        <w:rPr>
          <w:rFonts w:ascii="Times New Roman" w:hAnsi="Times New Roman" w:cs="Times New Roman"/>
          <w:sz w:val="28"/>
          <w:szCs w:val="28"/>
        </w:rPr>
        <w:t xml:space="preserve">  </w:t>
      </w:r>
      <w:r w:rsidRPr="006C7E5B">
        <w:rPr>
          <w:rFonts w:ascii="Times New Roman" w:hAnsi="Times New Roman" w:cs="Times New Roman"/>
          <w:sz w:val="28"/>
          <w:szCs w:val="28"/>
        </w:rPr>
        <w:t xml:space="preserve">200 м от места слияния исходящей из взрываемого забоя струи воздуха со свежей струей. Люди, не связанные с проведением взрывных работ, должны находиться на свежей струе воздуха на расстоянии не менее </w:t>
      </w:r>
      <w:r w:rsidR="00A06832">
        <w:rPr>
          <w:rFonts w:ascii="Times New Roman" w:hAnsi="Times New Roman" w:cs="Times New Roman"/>
          <w:sz w:val="28"/>
          <w:szCs w:val="28"/>
        </w:rPr>
        <w:t xml:space="preserve">   </w:t>
      </w:r>
      <w:r w:rsidRPr="006C7E5B">
        <w:rPr>
          <w:rFonts w:ascii="Times New Roman" w:hAnsi="Times New Roman" w:cs="Times New Roman"/>
          <w:sz w:val="28"/>
          <w:szCs w:val="28"/>
        </w:rPr>
        <w:t>1000 м от взрываемого забоя.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взрывании зарядов по породе в забоях, где произведена опережающая выемка выбросоопасного угольного пласта, расстояние до места укрытия взрывника должно быть не менее 200 м от места слияния исходящей из взрываемого забоя струи воздуха со свежей струей.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282. Выработка, в которой проводится сотрясательное взрывание, перед взрывными работами должна быть освобождена на протяжении не менее 100 м от забоя от вагонеток и других предметов, загромождающих ее более чем на 1/3 площади поперечного сечения.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283. Перед проведением сотрясательного взрывания вентиляционные устройства, расположенные в пределах опасной зоны, а также перемычки, установленные для предотвращения проникновения газа на другие участки или горизонты шахты, должны быть осмотрены руководителями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случае обнаружения неисправности вентиляционного устройства до ее устранения сотрясательное взрывание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284. При наличии в забое, где применяется сотрясательное взрывание, опережающих шпуров и скважин, не предназначенных для размещения взрывчатых веществ, они должны быть заполнены глиной или другим </w:t>
      </w:r>
      <w:r w:rsidRPr="006C7E5B">
        <w:rPr>
          <w:rFonts w:ascii="Times New Roman" w:hAnsi="Times New Roman" w:cs="Times New Roman"/>
          <w:sz w:val="28"/>
          <w:szCs w:val="28"/>
        </w:rPr>
        <w:lastRenderedPageBreak/>
        <w:t>негорючим материалом на длину, превышающую глубину заряжаемых шпуров (скважин) не менее чем на 1 м. Взрывание зарядов в таких шпурах (скважинах)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285. Для подготовки и проведения сотрясательного взрывания должны быть назначены непосредственный руководитель сотрясательным взрыванием в забое и ответственный руководитель сотрясательным взрыванием на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Сотрясательное взрывание должно проводиться взрывником в присутствии непосредственного руководителя сотрясательным взрыванием в забое.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Разрешение на проведение сотрясательного взрывания дается по телефону руководителем сотрясательного взрывания с поверхности шахты.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286. После окончания сотрясательного взрывания осмотр выработки должен проводиться по разрешению руководителя сотрясательным взрыванием с поверхности после получения им сведений о содержании метана в забое, в котором проводилось взрывание, но не ранее чем через 30 минут после взрыва и при концентрации метана менее 2 %. Осмотр забоя должен проводиться руководителем сотрясательного взрывания в забое и взрывником.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287. Руководитель сотрясательного взрывания в забое, замеряющий содержание метана, при продвижении к забою для осмотра его после сотрясательного взрывания должен находиться на расстоянии 3 м впереди взрывника. При обнаружении концентрации метана 2 % и более они обязаны немедленно возвратиться в выработку со свежей струей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случай возможного выброса угля (породы) и газа руководителем шахты заблаговременно должны быть утверждены мероприятия по разгазированию выработок.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288. Для проведения сотрясательного взрывания к забоям подготовительных выработок должны быть проложены постоянные взрывные магистрали из специальных кабелей.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289. Инициирование зарядов при сотрясательном взрывании в угольных и смешанных забоях и по выбросоопасным породам должно осуществляться предохранительными электродетонаторами мгновенного и короткозамедленного действия со временем замедления не более 220 мс.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вскрытии пластов до их обнажения сотрясательным взрыванием </w:t>
      </w:r>
      <w:r w:rsidR="00A06832">
        <w:rPr>
          <w:rFonts w:ascii="Times New Roman" w:hAnsi="Times New Roman" w:cs="Times New Roman"/>
          <w:sz w:val="28"/>
          <w:szCs w:val="28"/>
        </w:rPr>
        <w:t xml:space="preserve">- </w:t>
      </w:r>
      <w:r w:rsidRPr="006C7E5B">
        <w:rPr>
          <w:rFonts w:ascii="Times New Roman" w:hAnsi="Times New Roman" w:cs="Times New Roman"/>
          <w:sz w:val="28"/>
          <w:szCs w:val="28"/>
        </w:rPr>
        <w:t>время замедления электродетонаторов короткозамедленного действия со временем замедления не более 320 мс.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290. В случае отказа одного или нескольких зарядов их необходимо ликвидировать в период времени, отводимый на сотрясательное взрывание.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291. При вскрытии пластов сотрясательным взрыванием допускается применение рассредоточенных (двухъярусных) зарядов взрывчатых веществ при соблюдении следующих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инициирование зарядов осуществляют электродетонаторами мгновенного и короткозамедленного действия;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2) в шпурах с рассредоточенными зарядами замедление в донном заряде должно быть больше, чем в первом заряде от устья;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при использовании допущенных для соответствующих условий взрывчатых веществ III и IV классов длина забойки между рассредоточенными зарядами должна быть не менее 0,75 м, а масса первого от устья</w:t>
      </w:r>
      <w:r w:rsidR="00A06832">
        <w:rPr>
          <w:rFonts w:ascii="Times New Roman" w:hAnsi="Times New Roman" w:cs="Times New Roman"/>
          <w:sz w:val="28"/>
          <w:szCs w:val="28"/>
        </w:rPr>
        <w:t xml:space="preserve"> шпура заряда - не более 1,2 кг.</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использовании взрывчатых веществ II класса длина забойки между рассредоточенными зарядами должна быть не менее 1 м, а масса первого от устья шпура заряда взрывчатых веществ - не более 1 кг;</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длина шпуров с рассредоточенными зарядами должна составлять не менее 3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292. Вскрытие и пересечение пластов при помощи буровзрывных работ необходимо проводить при толщине породной пробки между забоем выработки и крутым пластом (пропластком) не менее 2 м, а для пологих, наклонных и крутонаклонных - не менее 1 м по нормали к пласту.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Перед пересечением крутых и крутонаклонных пластов после гидровымывания угольного массива толщина породной пробки между забоем вскрывающей выработки и вымытой полостью должна составлять не менее 1,2 м. Шпуры для взрывания зарядов последней заходки с целью удаления породной пробки после гидровымывания должны не добуриваться до вымытой полости на 0,5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293. Сотрясательное взрывание в забоях подготовительных выработок, проводимых по крутым или крутонаклонным выбросоопасным пластам, склонным к высыпанию, необходимо осуществлять с предварительной установкой опережающей крепи или с опережающей отбойкой боковых пород, либо с укреплением угольного пласта.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составлении паспортов буровзрывных работ в случае использования опережающей крепи верхний ряд шпуров необходимо располагать на расстоянии не менее 0,5 м от опережающей крепи.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294. При взрывании скважинных зарядов (торпедировании) должны осуществляться следующие дополнительные меры безопасности: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пластовом торпедировании (гидровзрывной обработке пласта) - заливка наклонных скважин водой с непрерывной их подпиткой, а также применение водораспылительных завес, создаваемых взрывным распылением воды из полиэтиленовых сосудов, в соответствии с действующими нормативными документами;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передовом (внепластовом) торпедировании - забойка из увлажненной смеси карбамида с хлоридом калия в соотношении 3:1 или забойка из воды, помещаемой в полиэтиленовую специальную ампулу, с применением герметизаторов, а также применение водовоздушной или водораспылительной завесы в соответствии с действующими нормативными документами.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295. Сотрясательное взрывание в забоях выработок, проветриваемых обособленно, но расположенных таким образом, что взрывание зарядов в одних забоях может привести к повреждению электровзрывных сетей, </w:t>
      </w:r>
      <w:r w:rsidRPr="006C7E5B">
        <w:rPr>
          <w:rFonts w:ascii="Times New Roman" w:hAnsi="Times New Roman" w:cs="Times New Roman"/>
          <w:sz w:val="28"/>
          <w:szCs w:val="28"/>
        </w:rPr>
        <w:lastRenderedPageBreak/>
        <w:t>проложенных к другим забоям, должно проводиться: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 одновременной подачей импульса тока во все забои;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разное время с заряжанием и взрыванием в каждом последующем забое (или группе забоев) после взрывания в предыдущих забоях и принятия мер, обеспечивающих безопасность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296. Бурение шпуров по углю для сотрясательного взрывания следует проводить только вращательным способом. Бурение шпуров по породе допускается с применением ударных и ударновращательных инструментов.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297. Участки пласта должны приводиться в неудароопасное состояние камуфлетным взрыванием с соблюдением очередности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оценка удароопасности краевых частей в местах взрываний;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определение параметров камуфлетного взрывания (длины шпуров, массы заряда, расстояний между шпурами);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оценка эффективности камуфлетного взрывания.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Указанные работы на угольных шахтах должны осуществляться в соответствии с инструкцией по безопасному ведению работ на шахтах, разрабатывающих пласты, опасные по горным ударам.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298. Камуфлетное взрывание необходимо проводить по специальному проекту, утвержденному техническим руководителем организации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299. На угольных пластах, склонных к горным ударам перед производством взрывных работ в очистных и подготовительных забоях, а также при отработке целиков люди должны быть удалены от места взрывания на безопасное расстояние, но не менее 200 м, и находиться на свежей струе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300. При проведении выработок встречными забоями, начиная с расстояния 15 м между ними, взрывные работы должны вестись только в одном из забоев, другой забой должен быть остановлен.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301. Длина внутренней забойки при камуфлетном взрывании в скважинах длиной до 10 м должна определяться проектом буровзрывных (взрывных) работ и составлять не менее половины длины скважины. В скважинах длиной более 10 м величина внутренней забойки должна быть не менее 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использовании гидрозабойки, в том числе из полиэтиленовых ампул с водой, шпуры со стороны устья заполняются глиняной забойкой на протяжении не менее 1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302. При I - II категориях удароопасности пород взрывные работы по отбойке угля или породы в очистных и подготовительных выработках разрешается вести после приведения участка в неудароопасное состояние.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14. Дополнительные требования безопасности при проведении</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массовых взрывов в подземных выработках</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303. Взрывы, при осуществлении которых требуется большее время </w:t>
      </w:r>
      <w:r w:rsidRPr="006C7E5B">
        <w:rPr>
          <w:rFonts w:ascii="Times New Roman" w:hAnsi="Times New Roman" w:cs="Times New Roman"/>
          <w:sz w:val="28"/>
          <w:szCs w:val="28"/>
        </w:rPr>
        <w:lastRenderedPageBreak/>
        <w:t>для проветривания и возобновления работ в руднике (шахте, участке), чем это предусмотрено в расчете при повседневной организации работ (далее - массовые взрывы в подземных условиях), по назначению разделяют 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технологические взрывы - по отбойке основного массива, его отрезке, подсечке (подрезке), а также по обрушению потолочин и целиков в пределах подэтажа;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специальные взрывы - по обрушению потолочин камер, междукамерных целиков на всю высоту этажа, по ликвидации пустот в пределах блока (группы блоков), по ликвидации аварийных ситуаций;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экспериментальные взрывы</w:t>
      </w:r>
      <w:r w:rsidR="008B15DB">
        <w:rPr>
          <w:rFonts w:ascii="Times New Roman" w:hAnsi="Times New Roman" w:cs="Times New Roman"/>
          <w:sz w:val="28"/>
          <w:szCs w:val="28"/>
        </w:rPr>
        <w:t xml:space="preserve"> - по</w:t>
      </w:r>
      <w:r w:rsidRPr="006C7E5B">
        <w:rPr>
          <w:rFonts w:ascii="Times New Roman" w:hAnsi="Times New Roman" w:cs="Times New Roman"/>
          <w:sz w:val="28"/>
          <w:szCs w:val="28"/>
        </w:rPr>
        <w:t xml:space="preserve"> определени</w:t>
      </w:r>
      <w:r w:rsidR="008B15DB">
        <w:rPr>
          <w:rFonts w:ascii="Times New Roman" w:hAnsi="Times New Roman" w:cs="Times New Roman"/>
          <w:sz w:val="28"/>
          <w:szCs w:val="28"/>
        </w:rPr>
        <w:t>ю</w:t>
      </w:r>
      <w:r w:rsidRPr="006C7E5B">
        <w:rPr>
          <w:rFonts w:ascii="Times New Roman" w:hAnsi="Times New Roman" w:cs="Times New Roman"/>
          <w:sz w:val="28"/>
          <w:szCs w:val="28"/>
        </w:rPr>
        <w:t xml:space="preserve"> параметров буровзрывных работ при массовых взрывах.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304. В типовых проектах технологических взрывов, проектах специальных и экспериментальных массовых взрывов приводятся краткая горно-геологическая характеристика разрабатываемого месторождения полезных ископаемых, обоснование выбора буровой техники, взрывчатых материалов; методика и общие расчеты параметров буровых и взрывных работ; сведения о конструкции зарядов и боевиков; обоснование выбора средств механизации взрывных работ, взрывных и контрольно-измерительных приборов; схемы взрывных сетей; методики расчетов взрывных сетей, времени проветривания, опасных зон, в том числе на этапах подготовки и проведения взрывов; решения по безопасной организации буровзрывных работ; мероприятия по безопасному ведению работ, включая условия применения и виды защитных устройств, а также решения по вопросам обеспечения безопасности работ в конкретной горнотехнической обстановке, в том числе связанным с наличием запретных зон.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305. Типовые проекты буровзрывных работ и проекты на специальные и экспериментальные массовые взрывы утверждаются техническим руководителем организации, ведущей взрывные работы,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выполнении взрывных работ подрядными организациями указанные проекты утверждаются техническими руководителями организаций заказчика и подрядчика или назначенными ими лицами с конкретным указанием обязанностей сторон по вопросам обеспечения безопасности работ и сохранности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306. Проект технологического массового взрыва состоит из технического расчета (приложение 10 к настоящим Правилам), включающего общие данные и технические показатели, в том числе таблицы параметров массового взрыва; прилагаемых расчетных, организационно-распорядительных документов, графической документации и распорядка проведения массового взрыва (приложение 11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общей части необходимо отражать сведения о назначении массового взрыва, времени и месте его проведения и руководителе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техническом расчете приводятся общие систематизированные </w:t>
      </w:r>
      <w:r w:rsidRPr="006C7E5B">
        <w:rPr>
          <w:rFonts w:ascii="Times New Roman" w:hAnsi="Times New Roman" w:cs="Times New Roman"/>
          <w:sz w:val="28"/>
          <w:szCs w:val="28"/>
        </w:rPr>
        <w:lastRenderedPageBreak/>
        <w:t>данные и сведения по взрыву, а также конкретные параметры в специально составленной таблице.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Распорядок проведения взрыва должен содержать изложенные в порядке очередности выполнения сведения об организации работ по подготовке и проведению массового взрыва, обеспечению безопасного допуска персонала в подземные выработки, в том числе в районе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 проекту массового взрыва прилагаются графические и организационно-распорядительные материалы, такие как планы по блоку, панели, горизонту; необходимые разрезы; схемы расположения выработок, подлежащих заряжанию; схемы взрывной сети и вентиляции; необходимые расчеты; акт технической готовности к производству массового взрыва (приложение 12 к настоящим Правилам); утвержденный техническим руководителем организации (рудника, шахты, объекта строительства); список лиц, назначенных для выполнения работ по подготовке и проведению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307. В проекте специального массового взрыва кроме сведений и показателей, перечисленных в пунктах 304 и 306 настоящих Правил, должны указываться параметры и состояние объекта обрушения, состояние зарядных полостей (скважин), площадь обнажения потолочин, висячего блока; состояние подсечки, междукамерных целиков, соседних блоков и подводящих горных выработок; высота обрушения пород, состояние смежных блоков.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проекте специального массового взрыва также учитываются топография местности, наличие поверхностных и подземных сооружений, возможные зоны опасных сдвижений (зоны обрушения), наличие водоемов и водоносных горизонтов.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 проекту специального массового взрыва, кроме документов, указанных в приложении 10 к настоящим Правилам, прилагаются следующие графические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общий план поверхности с нанесенными опасными зонами на период взрыва и посты охраны опасных зон;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планы верхнего и нижнего откаточных горизонтов с нанесением границ опасных зон на время заряжания и мест нахождения постов;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схема вентиляции шахты (смежных шахт);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геологические разрезы по линии «объект – заряд» (в случае расположения объектов в зоне сейсмического действия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Графические материалы должны отражать состояние выработок и объектов на момент составления проекта массового взрыва и выполняться в соответствии с требованиями по производству маркшейдерских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распорядке проведения специального массового взрыва</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кроме вопросов, перечисленных в приложении 11 к настоящим Правилам, необходимо указать порядок и сроки осуществления других мер по обеспечению безопасности работ, учитывающих конкретные условия.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308. Проект экспериментального массового взрыва в зависимости от назначения должен содержать решения по вопросам, подлежащим </w:t>
      </w:r>
      <w:r w:rsidRPr="006C7E5B">
        <w:rPr>
          <w:rFonts w:ascii="Times New Roman" w:hAnsi="Times New Roman" w:cs="Times New Roman"/>
          <w:sz w:val="28"/>
          <w:szCs w:val="28"/>
        </w:rPr>
        <w:lastRenderedPageBreak/>
        <w:t>отражению соответственно в проекте технологического массового взрыва или в проекте специального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309. О проведении массового взрыва руководителем организации (рудника, шахты) издается распоряжение (приказ). В распоряжениях (приказах) о проведении массовых взрывов в каждом отдельном случае должен определяться ответственный руководитель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310. По завершении бурения скважин (шпуров), проходки минных камер необходимо провести маркшейдерскую съемку массива, подлежащего разрушению (подэтажа, панели, блока), и составить планы (разрезы) с указанием фактического положения заряжаемых выработок.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311. Подготовленный к массовому взрыву подэтаж (блок, панель) проверяется комиссией, назначенной руководителем рудника (шахты, объекта строительства). Результаты проверки отражаются в акте (по образцу согласно приложению 12 к настоящим Правилам), утвержденном техническим руководителем рудника (шахты, объекта строительства).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312. Ответственный руководитель массового взрыва по получении приказа (распоряжения) о его проведении обязан ознакомиться с актом о готовности к производству взрыва, организовать ознакомление персонала с документами и обязанностями по взрыву, провести инструктажи по безопасному выполнению работ, в том числе при обороте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 участием руководителей соответствующих служб эксплуатирующей организации ответственный руководитель взрыва определяет порядок и сроки выполнения работ, предусмотренных проектом взрыва, ответственных лиц, готовит необходимые распорядительные документы.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313. Технический руководитель рудника, шахты, объекта строительства и ответственный руководитель взрыва разрабатывают и согласовывают с командиром обслуживающего аварийно-спасательного формирования план по обслуживанию массового взрыва силами аварийно-спасательных формирований.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314. Формирование зарядов выполняется в соответствии с установленными требованиями по безопасности работ. При этом фактические показатели зарядки указываются в таблице параметров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Персонал, участвующий в доставке взрывчатых веществ и заряжании, должен быть обеспечен изолирующими самоспасателями.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315. Скорость воздушного потока в районе размещения зарядного устройства и в местах заряжания должна соответствовать установленным требованиям по проветриванию подземных выработок.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316. Допуск руководителей взрывных работ и рабочих в подземные выработки после массового взрыва должен проводиться только после проверки их состояния аварийно-спасательными формированиями, восстановления во всех выработках шахты нормальной рудничной атмосферы.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317. Разрешение на допуск людей для работы в районе взрыва </w:t>
      </w:r>
      <w:r w:rsidRPr="006C7E5B">
        <w:rPr>
          <w:rFonts w:ascii="Times New Roman" w:hAnsi="Times New Roman" w:cs="Times New Roman"/>
          <w:sz w:val="28"/>
          <w:szCs w:val="28"/>
        </w:rPr>
        <w:lastRenderedPageBreak/>
        <w:t>выдается ответственным руководителем взрыва после получения необходимых данных от аварийно-спасательного формирования.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318. В первую рабочую смену после массового взрыва руководители участков или их заместители обязаны лично проверить состояние забоев на участке.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319. Выработки в районе проведения массового взрыва и выработки, примыкающие к этому району, должны находиться после взрыва под усиленным контролем в течение времени, продолжительность которого устанавливается техническим руководителем рудника (шахты или объекта строительства). Руководители взрывных работ обязаны систематически контролировать устойчивость крепи, кровли и бортов выработки, а также рудничную атмосферу. При обнаружении признаков опасности необходимо вывести людей в безопасные места и поставить об этом в известность диспетчера и руководителя (рудника, шахты, объекта строительства).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320. В ходе выпуска горной массы, отбитой при массовом взрыве, должен осуществляться контроль за наличием в ней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321. Предполагаемая зона обрушения поверхности (по маркшейдерским данным) должна быть ограждена от доступа в нее людей.</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15. Дополнительные требования при ведении</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специальных взрывных работ на объектах, расположенных</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на земной поверхности</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322. Взрывные работы, на границе опасной зоны которых располагаются объекты, имеющие важное значение (электростанции, железные и автомобильные дороги, водные пути, линии электропередачи, подстанции, заводы, железнодорожные станции, пристани, подземные сооружения, телефонные линии), должны проводиться по согласованию с организациями, эксплуатирующими эти объекты.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323. Взрывную станцию необходимо размещать за пределами опасной зоны. При невозможности выполнить это требование должны устраиваться специальные укрытия. Места расположения укрытий и их конструкция определяются проектом буровзрывных (взрывных) работ или паспортом.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Искусственные или естественные укрытия должны надежно защищать исполнителей взрывных работ от действия взрыва, в том числе ядовитых газов. Подходы к укрытию не должны быть загромождены.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324. При применении скважинных зарядов из взрывчатых веществ группы D (кроме дымного пороха) и детонирующего шнура разрешается доставлять забоечный материал на заряжаемый блок автосамосвалами, оборудованными искрогасителями и имеющими огнетушители. При этом должен быть исключен наезд на детонирующий шнур.</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325. Заряжание скважин, пробуренных станками огневого бурения, запрещается проводить ранее чем через 24 часа после окончания бурения.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 xml:space="preserve">326. В неустойчивых породах допускается заряжать скважины непосредственно вслед за бурением при условии осуществления мероприятий по безопасности, утвержденных распоряжением (приказом) организации, ведущей взрывные работы. При этом буровые установки должны размещаться от заряжаемой скважины на расстоянии не менее </w:t>
      </w:r>
      <w:r w:rsidR="008B15DB">
        <w:rPr>
          <w:rFonts w:ascii="Times New Roman" w:hAnsi="Times New Roman" w:cs="Times New Roman"/>
          <w:sz w:val="28"/>
          <w:szCs w:val="28"/>
        </w:rPr>
        <w:t xml:space="preserve">    </w:t>
      </w:r>
      <w:r w:rsidRPr="006C7E5B">
        <w:rPr>
          <w:rFonts w:ascii="Times New Roman" w:hAnsi="Times New Roman" w:cs="Times New Roman"/>
          <w:sz w:val="28"/>
          <w:szCs w:val="28"/>
        </w:rPr>
        <w:t>10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327. На станции взрывного пункта в процессе работы разрешается находиться только персоналу взрывных работ, водителю транспортного средства и лицам, осуществляющим контроль за выполнением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328. Радиостанции, используемые для обеспечения связи и работы систем синхронизации при взрывных работах, разрешается устанавливать на станции взрывного пункта в специальном изолированном отсеке кузова или в кабине автомобиля. В этом отсеке запрещается хранить и перевозить электродетонаторы, выполнять с ними какую-либо работу.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329. При изготовлении зарядов и заряжании скважины допускается нахождение станции взрывного пункта в пределах опасной зоны. При этом запрещается работа в режиме передачи.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330. Ввод электровзрывной магистрали в отсек, где установлена радиостанция (дешифратор системы синхронизации взрыва), допускается, если часть магистрали, проложенная в кузове станции взрывного пункта, выполнена экранированным двухпроводным кабелем с заземлением экрана.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331. Запрещается применение для взрывной магистрали и вспомогательных линий проводов без вилок, предназначенных для подключения к аппаратуре. Вилки должны отличаться внешним видом или маркировкой, предотвращающими ошибочное подключение.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332. Моментная магистраль (магистраль вертикального времени) внешне должна заметно отличаться от электровзрывной магистрали.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333. Скважины, пробуренные в устойчивых породах и заряженные без забойки, до проведения взрывных работ должны находиться под постоянной охраной.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334. Запрещается опускать заряды в скважины с применением бурового инструмента, шестов или других предметов, не оборудованных устройствами, обеспечивающими безопасность этой операции.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Необходимость шаблонирования скважин перед спуском заряда определяется проектом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335. Если заряд не дошел до забоя скважины, он должен быть извлечен и на время проработки скважины отнесен от нее на безопасное расстояние. В случае невозможности извлечения заряда его следует взорвать.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336. При сейсморазведочных работах взрывание выполняется по команде оператора сейсмостанции по согласованию с руководителем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337. Запрещается перебуривать скважины с отказавшими зарядами </w:t>
      </w:r>
      <w:r w:rsidRPr="006C7E5B">
        <w:rPr>
          <w:rFonts w:ascii="Times New Roman" w:hAnsi="Times New Roman" w:cs="Times New Roman"/>
          <w:sz w:val="28"/>
          <w:szCs w:val="28"/>
        </w:rPr>
        <w:lastRenderedPageBreak/>
        <w:t>или после подрыва отказавшего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338. Использовать взрывчатые материалы при сейсморазведочных работах на водных бассейнах необходимо по проектам взрывных работ, согласованным в случаях, предусмотренных законодательством Кыргызской Республики, с заинтересованными организациями и уполномоченными государственными органами.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339. Прострелочно-взрывные работы разрешается проводить только в подготовленных скважинах после оформления акта.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340. Доставленные к месту взрывных работ взрывчатые материалы, заряженные прострелочные и взрывные аппараты должны храниться в специально отведенном месте на расстоянии не менее 50 м от устья скважины. При хранении взрывчатых материалов, прострелочных и взрывных аппаратов в передвижной зарядной мастерской (лаборатории перфораторной станции) она должна располагаться от устья скважины не ближе 20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341. Разборка снаряженных устройств с зарядами взрывчатых веществ, средств инициирования, а также прострелочных и взрывных аппаратов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отрезать от бухты детонирующий шнур после прокладки его в детонационной цепи аппарата.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342. Каждый прострелочный и (или) взрывной аппарат перед снаряжением должен быть проверен на исправность.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Снаряжение и заряжание прострелочных и взрывных аппаратов должны проводиться в соответствии с эксплуатационной документацией: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передвижных зарядных мастерских, лабораториях перфораторных станций;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приспособленных и оборудованных помещениях, расположенных не ближе 20 м от скважины;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открытых площадках, подготовленных для работы в соответствующих погодных условиях. При этом должны устанавливаться столы с неметаллическим (резиновым) покрытием и бортиками. Длина стола должна быть не менее длины снаряжаемого прострелочного и взрывного аппарата или его секции. На столе должны быть зажимы (приспособления) для фиксации прострелочно-взрывной аппаратуры в процессе снаряжения.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месте снаряжения прострелочно-взрывной аппаратуры могут находиться взрывчатые материалы в количестве, не превышающем необходимого для снаряжения одного аппарата.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343. Для транспортирования снаряженных прострелочно-взрывных аппаратов должны использоваться транспортные средства, имеющие устройства для их крепления.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транспортировать и хранить прострелочно-взрывные аппараты с установленными в них средствами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344. Проверку целостности (измерение сопротивления или проводимости) смонтированной электровзрывной сети прострелочно-</w:t>
      </w:r>
      <w:r w:rsidRPr="006C7E5B">
        <w:rPr>
          <w:rFonts w:ascii="Times New Roman" w:hAnsi="Times New Roman" w:cs="Times New Roman"/>
          <w:sz w:val="28"/>
          <w:szCs w:val="28"/>
        </w:rPr>
        <w:lastRenderedPageBreak/>
        <w:t>взрывного аппарата допускается проводить только после спуска прострелочно-взрывной аппаратуры на глубину не менее 50 м от устья скважины (при морских работах - подводного устьевого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345. Заряжание торпеды разрешается только после окончания на скважине всех подготовительных работ к торпедированию и проверки скважины шаблоном.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346. Переносить вручную заряженные прострелочно-взрывные аппараты массой более 10 кг необходимо с применением приспособлений, исключающих их падение.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347. Средства инициирования должны устанавливаться в прострелочно-взрывной аппарат только непосредственно у устья скважины</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перед спуском аппарата.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Допускается установка средств инициирования в прострелочно-взрывной аппарат в лаборатории перфораторной станции (передвижной зарядной мастерской) при применении блокировочного устройства, исключающего случайное срабатывание прострелочно-взрывной аппаратуры, а также в случаях использования защищенных от воздействия блуждающих токов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процессе установки электрических средств инициирования в прострелочно-взрывной аппаратуре нельзя допускать случайных касаний проводниками средств инициирования окружающих металлических предметов.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348. Запрещается спуск прострелочно-взрывных аппаратов без предварительного шаблонирования ствола скважины с одновременным замером гидростатического давления и температуры бурового раствора, которые не должны превышать предельно допустим</w:t>
      </w:r>
      <w:r w:rsidR="008B15DB">
        <w:rPr>
          <w:rFonts w:ascii="Times New Roman" w:hAnsi="Times New Roman" w:cs="Times New Roman"/>
          <w:sz w:val="28"/>
          <w:szCs w:val="28"/>
        </w:rPr>
        <w:t>ые</w:t>
      </w:r>
      <w:r w:rsidRPr="006C7E5B">
        <w:rPr>
          <w:rFonts w:ascii="Times New Roman" w:hAnsi="Times New Roman" w:cs="Times New Roman"/>
          <w:sz w:val="28"/>
          <w:szCs w:val="28"/>
        </w:rPr>
        <w:t xml:space="preserve"> для применяемых прострелочно-взрывных аппаратов.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349. Запрещается проведение прострелочных или взрывных работ в скважинах: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 во время пурги, грозы, буранов и сильных (при видимости менее </w:t>
      </w:r>
      <w:r w:rsidR="008B15DB">
        <w:rPr>
          <w:rFonts w:ascii="Times New Roman" w:hAnsi="Times New Roman" w:cs="Times New Roman"/>
          <w:sz w:val="28"/>
          <w:szCs w:val="28"/>
        </w:rPr>
        <w:t xml:space="preserve">   </w:t>
      </w:r>
      <w:r w:rsidRPr="006C7E5B">
        <w:rPr>
          <w:rFonts w:ascii="Times New Roman" w:hAnsi="Times New Roman" w:cs="Times New Roman"/>
          <w:sz w:val="28"/>
          <w:szCs w:val="28"/>
        </w:rPr>
        <w:t>50 м) туманов, за исключением случаев выполнения работ в закрытых помещениях буровых;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в сухих газирующих и поглощающих раствор скважинах без применения лубрикаторов.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350. Спуск и подъем прострелочно-взрывных аппаратов в скважину на геофизическом кабеле следует проводить только при изолированных концах проводников электровзрывной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351. Прострелочно-взрывные аппараты массой более 50 кг или длиной более 2 м должны подниматься над устьем скважины и опускаться с помощью грузоподъемных механизмов.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352. Если прострелочно-взрывной аппарат не проходит в скважину до заданной глубины, он должен быть извлечен. При извлечении аппарата у скважины должны находиться только персонал взрывных работ и лица, работающие на подъемном механизме.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353. Неизрасходованные прострелочно-взрывные аппараты должны </w:t>
      </w:r>
      <w:r w:rsidRPr="006C7E5B">
        <w:rPr>
          <w:rFonts w:ascii="Times New Roman" w:hAnsi="Times New Roman" w:cs="Times New Roman"/>
          <w:sz w:val="28"/>
          <w:szCs w:val="28"/>
        </w:rPr>
        <w:lastRenderedPageBreak/>
        <w:t xml:space="preserve">быть доставлены в зарядную мастерскую, </w:t>
      </w:r>
      <w:r w:rsidR="008B15DB">
        <w:rPr>
          <w:rFonts w:ascii="Times New Roman" w:hAnsi="Times New Roman" w:cs="Times New Roman"/>
          <w:sz w:val="28"/>
          <w:szCs w:val="28"/>
        </w:rPr>
        <w:t xml:space="preserve">на </w:t>
      </w:r>
      <w:r w:rsidRPr="006C7E5B">
        <w:rPr>
          <w:rFonts w:ascii="Times New Roman" w:hAnsi="Times New Roman" w:cs="Times New Roman"/>
          <w:sz w:val="28"/>
          <w:szCs w:val="28"/>
        </w:rPr>
        <w:t>склад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354. Монтаж электровзрывной сети в обводненных условиях разрешается выполнять только </w:t>
      </w:r>
      <w:r w:rsidR="008B15DB">
        <w:rPr>
          <w:rFonts w:ascii="Times New Roman" w:hAnsi="Times New Roman" w:cs="Times New Roman"/>
          <w:sz w:val="28"/>
          <w:szCs w:val="28"/>
        </w:rPr>
        <w:t xml:space="preserve">с </w:t>
      </w:r>
      <w:r w:rsidRPr="006C7E5B">
        <w:rPr>
          <w:rFonts w:ascii="Times New Roman" w:hAnsi="Times New Roman" w:cs="Times New Roman"/>
          <w:sz w:val="28"/>
          <w:szCs w:val="28"/>
        </w:rPr>
        <w:t>применением антенных проводов.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355. При формировании траншейных зарядов расстояние между экскаватором (траншеекопателем) и краном, укладывающим взрывчатые вещества в траншею, должно быть не менее 1,1 суммы радиусов разворота ковша экскаватора с вытянутой рукоятью и разворота крана, а расстояние между краном и бульдозером, выполняющим забойку, - не менее 1,1 радиуса разворота крана.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356. При заряжании линейных зарядов более суток боевики укладываются в день производства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357. В сложных горно-геологических условиях при взрывании неэлектрическими системами инициирования и детонирующим шнуром зарядов взрывчатых веществ группы D (кроме дымного пороха) допускается размещение удлиненных горизонтальных зарядов (траншейных, щелевых) непосредственно вслед за проведением горных выработок. Отставание заряда от многоковшового экскаватора должно быть не менее 5 м, одноковшового - 10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358. Взрывные работы по металлу должны выполняться по проектам взрывных работ в соответствии с требованиями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359. Конструкции помещений и площадок, где проводится обработка металлов, должны быть рассчитаны на взрыв максимально допустимого заряда. Такие помещения и площадки должны приниматься в эксплуатацию комиссиями организаций и ежегодно осматриваться с составлением акта о возможности дальнейшей эксплуатации.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360. Средства, предназначенные для подъема и перемещения технологической оснастки со смонтированными на ней зарядами для обработки металлов, должны быть оборудованы двумя тормозами, действующими независимо друг от друга, а также концевыми выключателями автоматической остановки. Грузоподъемные средства должны быть заземлены и иметь исправную изоляцию.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361. Подготовка зарядов для обработки металлов должна осуществляться в специально оборудованном помещении. В этих помещениях допускается размещать сменный запас взрывчатых материалов, но не более 10 кг взрывчатых веществ и соответствующего количества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Ключи от помещения на время нахождения в нем взрывчатых материалов должны находиться только у взрывника.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362. В проектах взрывных работ должны быть указаны направление валки разрушаемого объекта, а также мероприятия на случай неполного его разрушения.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363. Запрещается заряжать шпуры (скважины), вскрывшие пустоты в массиве разрушаемого объекта.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364. Первый сигнал подается перед установкой боевиков с электродетонаторами, а при взрывании детонирующим шнуром или </w:t>
      </w:r>
      <w:r w:rsidRPr="006C7E5B">
        <w:rPr>
          <w:rFonts w:ascii="Times New Roman" w:hAnsi="Times New Roman" w:cs="Times New Roman"/>
          <w:sz w:val="28"/>
          <w:szCs w:val="28"/>
        </w:rPr>
        <w:lastRenderedPageBreak/>
        <w:t>неэлектрическими системами инициирования - перед началом монтажа взрывной сети.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Сигнал «отбой» подается только по распоряжению ответственного за проведение взрыва руководителя взрывных работ после того, как он вместе со старшим взрывником осмотрит место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365. При наличии в опасной зоне котлов, трубопроводов и других объектов, находящихся под давлением, давление должно быть понижено до пределов, установленных по согласованию с организацией, эксплуатирующей эти объекты.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366. Отдельно работающие на корчевке пней взрывники или бригады взрывников должны находиться друг от друга не ближе 500 м и точно знать места расположения и направления движения своих соседей.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Отдельные взрывники и бригады взрывников, работающие на корчевке пней и входящие в состав одной организации, могут располагаться на расстоянии не менее 300 м между собой при условии продвижения в одну и ту же сторону и при точном согласовании отхода в укрытие.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367. Запрещается бурить (подкапывать) пни с подготовленными к взрыву зарядами.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368. При ведении взрывных работ по корчевке пней или валке деревьев огневым способом несколькими взрывниками старший взрывник до начала взрывных работ обязан указать направление движения каждому взрывнику.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369. При взрывании смерзшихся дров, балансов, для их рыхления разрешается применять только предохранительные взрывчатые вещества. При этом обязательно выполнение следующих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использование в качестве средств инициирования электродетонаторов;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обеспечение безопасности передвижения взрывников по дровам (перекрытие провалов между штабелями, отвалами);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проведение до начала заряжания необходимых противопожарных мероприятий.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370. Запрещается при рыхлении смерзшихся руды, угля, рудных концентратов, металлической стружки применять взрывчатые вещества, содержащие нитроэфиры.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рыхлении металлической стружки электрическое взрывание не разрешается.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Рыхление взрывом минеральных удобрений на основе аммиачной селитры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371. Рыхление соли может проводиться взрывным способом с применением детонирующего шнура.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372. Взрывные работы в охранной зоне открытого или закрытого (заглубленного) магистрального трубопровода должны проводиться только при наличии письменного согласия организации, эксплуатирующей трубопровод. При этом производитель взрывных работ обязан представить </w:t>
      </w:r>
      <w:r w:rsidRPr="006C7E5B">
        <w:rPr>
          <w:rFonts w:ascii="Times New Roman" w:hAnsi="Times New Roman" w:cs="Times New Roman"/>
          <w:sz w:val="28"/>
          <w:szCs w:val="28"/>
        </w:rPr>
        <w:lastRenderedPageBreak/>
        <w:t>на согласование организации, эксплуатирующей трубопровод, проект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16. Требования при проведении массовых взрывов</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на земной поверхности</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373. Организации, ведущие взрывные работы с применением взрывов смонтированных в общую взрывную сеть двух и более скважинных, котловых или камерных зарядов, независимо от протяженности заряжаемой выработки, а также единичных зарядов в выработках протяженностью более 10 м (далее - массовый взрыв), должны иметь типовой проект производства буровзрывных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типовом проекте буровзрывных работ приводятся ситуационный план с указанием границ карьерного поля, объектов строительства, зданий, сооружений, линий электропередачи и коммуникаций, находящихся в пределах максимальной опасной зоны; краткие геологическая и гидрогеологическая характеристики пород и полезных ископаемых, их классификация по крепости, трещиноватости, буримости, взрываемости; технологические условия (ширина рабочих площадок, высота уступов); методики и общие расчеты параметров буровых и взрывных работ; обоснование выбора диаметров шпуров и скважин, взрывчатых веществ и средств инициирования, средств механизации буровзрывных работ, взрывных и контрольно-измерительных приборов; способы взрывания; схемы взрывной сети; конструкции зарядов и боевиков (промежуточных детонаторов); методика расчета интервалов замедлений и принятые интервалы; параметры расположения скважин на уступах; расходные коэффициенты и расчетные показатели взрывов (удельный расход взрывчатых веществ, выход горной массы с 1 погонного метра скважины); методика расчета безопасных расстояний, типовой паспорт дробления негабаритов.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Типовой проект буровзрывных работ утверждается и вводится в действие распоряжением (приказом)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распоряжении (приказе) предусматриваются меры оповещения о массовых взрывах персонала организации, ведущей взрывные работы, и организаций, расположенных вблизи мест проведения взрывных работ, органов местного самоуправления (в необходимых случаях) и населения.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выполнении взрывных работ подрядными организациями указанные проекты утверждаются техническими руководителями организаций заказчика и подрядчика или назначенными ими лицами</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с конкретным указанием обязанностей сторон по вопросам обеспечения безопасности работ и сохранности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374. На основе типового проекта разрабатывается проект производства буровзрывных работ (проект массового взрыва) для конкретных условий, состоящий из:</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 технического расчета со схемой расположения скважин и </w:t>
      </w:r>
      <w:r w:rsidRPr="006C7E5B">
        <w:rPr>
          <w:rFonts w:ascii="Times New Roman" w:hAnsi="Times New Roman" w:cs="Times New Roman"/>
          <w:sz w:val="28"/>
          <w:szCs w:val="28"/>
        </w:rPr>
        <w:lastRenderedPageBreak/>
        <w:t>графическими материалами (приложение 13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таблицы параметров взрывных работ (приложение 14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распорядка проведения массового взрыва (приложение 15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375. При одинаковых горнотехнических и гидрогеологических условиях</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при наличии типового проекта допускается проводить массовые взрывы по проектам на обуривание блоков и таблицам параметров взрывных работ</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со схемами фактического расположения скважин</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при обязательном составлении распорядк</w:t>
      </w:r>
      <w:r w:rsidR="008B15DB">
        <w:rPr>
          <w:rFonts w:ascii="Times New Roman" w:hAnsi="Times New Roman" w:cs="Times New Roman"/>
          <w:sz w:val="28"/>
          <w:szCs w:val="28"/>
        </w:rPr>
        <w:t>а</w:t>
      </w:r>
      <w:r w:rsidRPr="006C7E5B">
        <w:rPr>
          <w:rFonts w:ascii="Times New Roman" w:hAnsi="Times New Roman" w:cs="Times New Roman"/>
          <w:sz w:val="28"/>
          <w:szCs w:val="28"/>
        </w:rPr>
        <w:t xml:space="preserve"> проведения таких взрывов.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376. В каждой организации разрабатывается документ, определяющий дату и время производства массовых взрывов. Порядок подготовки и проведения массового взрыва утверждает технический руководитель организации, ведущей взрывные работы, или назначенное им лицо. Порядок подготовки и проведения массового взрыва с привлечением подрядной организации определяется совместным документом заказчика и подрядчика</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с конкретным указанием обязанностей сторон.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377. Технический расчет и схема расположения скважин должны состоять из пояснительной записки с расчетами и графической документации.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Указанные документы составляются с учетом фактических горных, геологических и гидрогеологических условий, а также указаний маркшейдерской службы и результатов предыдущих взрывов.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составления схем могут использоваться планшеты горизонтов, на выкопировках из которых указываются точки расположения скважин.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378. Точки расположения скважин должны быть вынесены на место.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379. После бурения скважин согласно проекту массового взрыва проводится маркшейдерская съемка обуренного блока и составляется план с указанием фактического положения уступов и скважин.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план наносится или составляется в виде самостоятельного документа таблица параметров взрывных работ, в которой указываются расчетные данные. В ходе заряжания в таблице должны проставляться фактические параметры.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380. Подготовленный блок после маркшейдерской съемки передается для дальнейшего выполнения работ взрывному участку или цеху, производственному подразделению подрядной организации, согласно акту, образец которого приведен в приложении 16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Если буровзрывные работы выполняются одним участком (цехом), акт не оформляется.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381. На основании установленного порядка подготовки и проведения массового взрыва составляется распорядок конкретного массового взрыва, который утверждается техническим руководителем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выполнении взрывных работ подрядным способом распорядок конкретного массового взрыва составляется совместным документом </w:t>
      </w:r>
      <w:r w:rsidRPr="006C7E5B">
        <w:rPr>
          <w:rFonts w:ascii="Times New Roman" w:hAnsi="Times New Roman" w:cs="Times New Roman"/>
          <w:sz w:val="28"/>
          <w:szCs w:val="28"/>
        </w:rPr>
        <w:lastRenderedPageBreak/>
        <w:t>заказчика и подрядчика, а на удаленных участках (объектах)</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вместо последнего</w:t>
      </w:r>
      <w:r w:rsidR="00173280">
        <w:rPr>
          <w:rFonts w:ascii="Times New Roman" w:hAnsi="Times New Roman" w:cs="Times New Roman"/>
          <w:sz w:val="28"/>
          <w:szCs w:val="28"/>
        </w:rPr>
        <w:t>, -</w:t>
      </w:r>
      <w:r w:rsidRPr="006C7E5B">
        <w:rPr>
          <w:rFonts w:ascii="Times New Roman" w:hAnsi="Times New Roman" w:cs="Times New Roman"/>
          <w:sz w:val="28"/>
          <w:szCs w:val="28"/>
        </w:rPr>
        <w:t xml:space="preserve"> соответствующим ответственным руководителем взрывных работ подрядной организации, назначенным приказом.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382. В приказе (распоряжении) о подготовке массового взрыва указывается ответственный руководитель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383. Ответственный руководитель массового взрыва обязан организовать ознакомление персонала с документами по взрыву, довести до них порядок его подготовки и проведения, необходимые меры безопасности.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384. По окончании монтажа взрывной сети ответственный руководитель массового взрыва, а при одновременном взрывании нескольких блоков - взрывники, специально назначенные ответственными за заряжание и подготовку к взрыву отдельных блоков, проверяют соответствие монтажа взрывной сети проектным схемам коммутации, надежность узлов и соединений, правильность установки замедлителей. Обнаруженные дефекты должны быть устранены.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385. Между ответственным руководителем массового взрыва и взрывниками, ответственными за заряжание и подготовку к взрыву отдельных блоков, а также старшим взрывником должна обеспечиваться надежная двусторонняя связь.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386. Производство массового взрыва с двух и более взрывных станций может допускаться только при наличии средств надежной радиосвязи между ответственным руководителем массового взрыва, взрывными станциями, старшими взрывниками.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387. Ответственный руководитель массового взрыва дает указание о подаче боевого сигнала только после получения донесений взрывников, ответственных за заряжание и подготовку к взрыву блоков, за охрану опасной зоны и выставление постов, а также за вывод людей с территории опасной зоны, ознакомившись с заполненной таблицей параметров взрывных работ и убедившись в выполнении мероприятий, перечисленных в распорядке проведения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388. Не ранее чем через 15 минут после взрыва ответственный руководитель массового взрыва организует осмотр взорванных блоков с принятием мер, предотвращающих отравление газами проверяющего персонала.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389. После осмотра места взрыва</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при отсутствии отказов скважинных зарядов и снижении концентрации ядовитых продуктов взрыва в воздухе до установленных норм</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ответственный руководитель массового взрыва дает указание о подаче сигнала «Отбой». По этому сигналу посты охраны опасной зоны снимаются.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390. Контроль за наличием отказов после массового взрыва, их регистрация и ликвидация должны осуществляться в соответствии с установленным порядком.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391. Результаты выполненных массовых взрывов подлежат систематическому анализу в целях принятия решений по уточнению </w:t>
      </w:r>
      <w:r w:rsidRPr="006C7E5B">
        <w:rPr>
          <w:rFonts w:ascii="Times New Roman" w:hAnsi="Times New Roman" w:cs="Times New Roman"/>
          <w:sz w:val="28"/>
          <w:szCs w:val="28"/>
        </w:rPr>
        <w:lastRenderedPageBreak/>
        <w:t>параметров и дальнейшему совершенствованию буровых и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17. Требования безопасности по хранению взрывчатых материалов, по устройству и эксплуатации</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 xml:space="preserve">складов </w:t>
      </w:r>
      <w:r w:rsidR="008B15DB">
        <w:rPr>
          <w:rFonts w:ascii="Times New Roman" w:hAnsi="Times New Roman" w:cs="Times New Roman"/>
          <w:b/>
          <w:sz w:val="28"/>
          <w:szCs w:val="28"/>
        </w:rPr>
        <w:t>ВМ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392. Взрывчатые материалы должны храниться в предназначенных для этой цели помещениях и местах, отвечающих установленным требованиям. Организация хранения взрывчатых материалов должна исключать их утрату, а условия хранения - порчу.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393. Взрывчатые материалы различных групп совместимости должны храниться раздельно. Допускается совместное хранение: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дымных (группа совместимости D) и бездымных (группа совместимости C) порохов в соответствии с требованиями к наиболее чувствительным из них;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огнепроводного шнура, средств зажигания его и порохов, сигнальных и пороховых патронов и сигнальных ракет (группа совместимости G) с взрывчатыми материалами групп совместимости B, C и D;</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детонирующего шнура и детонирующей ленты (группа совместимости D) с капсюлями-детонаторами, электродетонаторами и пиротехническими реле (группа совместимости B).</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394. Места хранения взрывчатых материалов (кроме мест сменного хранения, размещаемых вблизи мест ведения взрывных работ) должны быть приняты в эксплуатацию комиссиями из представителей организации-владельца, уполномоченного органа, уполномоченного контролирующего органа, органов внутренних дел и чрезвычайных ситуаций.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Приемка должна оформляться актом, в котором указывается соответствие места хранения проектной документации.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395. Организации обязаны иметь на каждый постоянный и временный стационарные склады ВМ, а также на раздаточные камеры паспорта по форме 5 приложения 17 к настоящим Правилам. Один экземпляр паспорта должен храниться на рабочем месте заведующего складом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396. В научных и образовательных организациях не допускается совместное (в одном сейфе) хранение вновь изготовленных взрывчатых материалов с взрывчатыми материалами, которые внесены в Реестр взрывчатых материалов промышленного назначения.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397. Распакованная тара с взрывчатыми материалами в местах хранения должна быть закрыта крышками или завязана.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398. На складах ВМ хранилища и контейнеры с взрывчатыми материалами должны запираться на замки и опломбироваться или опечатываться. В складах ВМ с круглосуточным дежурством раздатчиков опломбирование или опечатывание хранилищ может не проводиться.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399. Комплексы зданий, предназначенные для хранения взрывчатых материалов и сооружений вспомогательного назначения, расположенные на общей территории, камеры и ячейки для хранения взрывчатых материалов и вспомогательные камеры с подводящими к складу горными выработками (далее - подземные склады ВМ), другие места хранения взрывчатых материалов должны оборудоваться по проектам, утвержденным техническим руководителем организации, и эксплуатироваться в соответствии с требованиями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400. По месту расположения относительно земной поверхности склады </w:t>
      </w:r>
      <w:r w:rsidR="008B15DB">
        <w:rPr>
          <w:rFonts w:ascii="Times New Roman" w:hAnsi="Times New Roman" w:cs="Times New Roman"/>
          <w:sz w:val="28"/>
          <w:szCs w:val="28"/>
        </w:rPr>
        <w:t>ВМ</w:t>
      </w:r>
      <w:r w:rsidRPr="006C7E5B">
        <w:rPr>
          <w:rFonts w:ascii="Times New Roman" w:hAnsi="Times New Roman" w:cs="Times New Roman"/>
          <w:sz w:val="28"/>
          <w:szCs w:val="28"/>
        </w:rPr>
        <w:t xml:space="preserve"> разделяются на поверхностные, полууглубленные, углубленные и подземные.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 поверхностным относятся склады</w:t>
      </w:r>
      <w:r w:rsidR="008B15DB">
        <w:rPr>
          <w:rFonts w:ascii="Times New Roman" w:hAnsi="Times New Roman" w:cs="Times New Roman"/>
          <w:sz w:val="28"/>
          <w:szCs w:val="28"/>
        </w:rPr>
        <w:t xml:space="preserve"> ВМ</w:t>
      </w:r>
      <w:r w:rsidRPr="006C7E5B">
        <w:rPr>
          <w:rFonts w:ascii="Times New Roman" w:hAnsi="Times New Roman" w:cs="Times New Roman"/>
          <w:sz w:val="28"/>
          <w:szCs w:val="28"/>
        </w:rPr>
        <w:t xml:space="preserve">, основания хранилищ которых расположены на уровне поверхности земли; к полууглубленным </w:t>
      </w:r>
      <w:r w:rsidR="008B15DB">
        <w:rPr>
          <w:rFonts w:ascii="Times New Roman" w:hAnsi="Times New Roman" w:cs="Times New Roman"/>
          <w:sz w:val="28"/>
          <w:szCs w:val="28"/>
        </w:rPr>
        <w:t>–</w:t>
      </w:r>
      <w:r w:rsidRPr="006C7E5B">
        <w:rPr>
          <w:rFonts w:ascii="Times New Roman" w:hAnsi="Times New Roman" w:cs="Times New Roman"/>
          <w:sz w:val="28"/>
          <w:szCs w:val="28"/>
        </w:rPr>
        <w:t xml:space="preserve"> склады</w:t>
      </w:r>
      <w:r w:rsidR="008B15DB">
        <w:rPr>
          <w:rFonts w:ascii="Times New Roman" w:hAnsi="Times New Roman" w:cs="Times New Roman"/>
          <w:sz w:val="28"/>
          <w:szCs w:val="28"/>
        </w:rPr>
        <w:t xml:space="preserve"> ВМ</w:t>
      </w:r>
      <w:r w:rsidRPr="006C7E5B">
        <w:rPr>
          <w:rFonts w:ascii="Times New Roman" w:hAnsi="Times New Roman" w:cs="Times New Roman"/>
          <w:sz w:val="28"/>
          <w:szCs w:val="28"/>
        </w:rPr>
        <w:t>, здания хранилищ которых углублены в грунте ниже земной поверхности не более чем на карниз; к углубленным - у которых толща грунта над хранилищем составляет менее 15 м, и к подземным - соответственно более 15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401. В зависимости от срока эксплуатации склады </w:t>
      </w:r>
      <w:r w:rsidR="008B15DB">
        <w:rPr>
          <w:rFonts w:ascii="Times New Roman" w:hAnsi="Times New Roman" w:cs="Times New Roman"/>
          <w:sz w:val="28"/>
          <w:szCs w:val="28"/>
        </w:rPr>
        <w:t xml:space="preserve">ВМ </w:t>
      </w:r>
      <w:r w:rsidRPr="006C7E5B">
        <w:rPr>
          <w:rFonts w:ascii="Times New Roman" w:hAnsi="Times New Roman" w:cs="Times New Roman"/>
          <w:sz w:val="28"/>
          <w:szCs w:val="28"/>
        </w:rPr>
        <w:t>разделяются на постоянные - три года и более, временные - до трех лет и кратковременные - до одного года.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Сроки эксплуатации склада ВМ исчисляются с момента завоза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Эксплуатация кратковременных складов</w:t>
      </w:r>
      <w:r w:rsidR="008B15DB">
        <w:rPr>
          <w:rFonts w:ascii="Times New Roman" w:hAnsi="Times New Roman" w:cs="Times New Roman"/>
          <w:sz w:val="28"/>
          <w:szCs w:val="28"/>
        </w:rPr>
        <w:t xml:space="preserve"> ВМ</w:t>
      </w:r>
      <w:r w:rsidRPr="006C7E5B">
        <w:rPr>
          <w:rFonts w:ascii="Times New Roman" w:hAnsi="Times New Roman" w:cs="Times New Roman"/>
          <w:sz w:val="28"/>
          <w:szCs w:val="28"/>
        </w:rPr>
        <w:t xml:space="preserve"> может быть продлена на один последующий срок при условии повторной приемки комиссией.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402. По назначению склады ВМ разделяются на базисные и расходные.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403. В случаях сезонного завоза взрывчатых материалов, работах передвижного характера, а также в высокогорных районах допустимо хранение взрывчатых материалов и аммиачной селитры в контейнерах на открытых площадках. Площадки для контейнеров могут сооружаться на территории складов ВМ и как самостоятельные склады </w:t>
      </w:r>
      <w:r w:rsidR="008B15DB">
        <w:rPr>
          <w:rFonts w:ascii="Times New Roman" w:hAnsi="Times New Roman" w:cs="Times New Roman"/>
          <w:sz w:val="28"/>
          <w:szCs w:val="28"/>
        </w:rPr>
        <w:t xml:space="preserve">ВМ </w:t>
      </w:r>
      <w:r w:rsidRPr="006C7E5B">
        <w:rPr>
          <w:rFonts w:ascii="Times New Roman" w:hAnsi="Times New Roman" w:cs="Times New Roman"/>
          <w:sz w:val="28"/>
          <w:szCs w:val="28"/>
        </w:rPr>
        <w:t>с контейнерными площадками. Контейнеры должны быть исправны, опломбированы и пронумерованы. Размещение средств инициирования в контейнере должно соответствовать требованиям, предъявляемым к хранилищам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404. На складе ВМ аммиачная селитра должна храниться в отдельных хранилищах (на отдельных площадках).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405. Учет находящейся на складах ВМ аммиачной селитры во всех случаях осуществляется в том же порядке, что и для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паспортах складов ВМ места хранения аммиачной селитры отражаются отдельной строкой.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406. При расчете безопасных расстояний хранящаяся на складах ВМ и пунктах производства взрывчатых веществ аммиачная селитра не учитывается.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407. При поступлении на склад ВМ незатаренной аммиачной селитры </w:t>
      </w:r>
      <w:r w:rsidRPr="006C7E5B">
        <w:rPr>
          <w:rFonts w:ascii="Times New Roman" w:hAnsi="Times New Roman" w:cs="Times New Roman"/>
          <w:sz w:val="28"/>
          <w:szCs w:val="28"/>
        </w:rPr>
        <w:lastRenderedPageBreak/>
        <w:t>она может храниться в бункерах, имеющих приспособления для ее механизированной загрузки и выгрузки. Срок хранения аммиачной селитры в бункере без перегрузки или рыхления не должен превышать 10 дней.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408. Общую вместимость подземного (углубленного) расходного склада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и вместимость отдельных камер (ячеек) необходимо определять проектом. При этом на угольных и сланцевых шахтах вместимость склада </w:t>
      </w:r>
      <w:r w:rsidR="007B1207">
        <w:rPr>
          <w:rFonts w:ascii="Times New Roman" w:hAnsi="Times New Roman" w:cs="Times New Roman"/>
          <w:sz w:val="28"/>
          <w:szCs w:val="28"/>
        </w:rPr>
        <w:t xml:space="preserve">ВМ </w:t>
      </w:r>
      <w:r w:rsidRPr="006C7E5B">
        <w:rPr>
          <w:rFonts w:ascii="Times New Roman" w:hAnsi="Times New Roman" w:cs="Times New Roman"/>
          <w:sz w:val="28"/>
          <w:szCs w:val="28"/>
        </w:rPr>
        <w:t>без учета емкости раздаточных камер не должна превышать семисуточного запаса взрывчатых веществ и пятнадцатисуточного запаса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Вместимость камеры в складах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камерного типа не должна превышать 2 т взрывчатых веществ, а в складах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ячейкового типа в каждой ячейке разрешается хранить не более 400 кг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Предельная вместимость отдельной раздаточной камеры в подземных выработках не должна превышать 2 т взрывчатых веществ и соответствующего количества средств инициирования, а отдельного участкового пункта хранения - 1 т взрывчатых веществ и соответствующего количества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409. В научно-исследовательских институтах, лабораториях и учебных заведениях взрывчатые материалы следует хранить в сейфах (в каждом не более 10 кг взрывчатых веществ или 500 детонаторов и по 300 м детонирующего и огнепроводного шнуров). Допускается хранение взрывчатых материалов в одном помещении, но в разных сейфах. Сейфы должны размещаться на расстоянии, исключающем передачу детонации.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410. В организациях должны обеспечиваться условия для испытаний и уничтожения взрывчатых материалов. В этих целях необходимо оборудовать полигоны или лаборатории, оснащенные соответствующими приборами и оборудованием. Испытания должны проводиться в соответствии с требованиями технической документации на соответствующие взрывчатые материалы в порядке, установленном распоряжением (приказом) организации, ведущей взрывные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Полигоны должны оборудоваться по проектам на расстоянии, безопасном от места проведения взрывных работ на полигоне до склада ВМ и иных объектов.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Допускается уничтожение взрывчатых материалов на подготовленных площадках на нерабочих уступах карьеров.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411. При выполнении на базисном складе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операций по выдаче взрывчатых материалов взрывникам и приемке от них неизрасходованных взрывчатых веществ, средств инициирования, прострелочных и взрывных аппаратов помещение, в котором выполняются эти операции, должно находиться вблизи въезда (входа) на склад, но не ближе 20 м от хранилищ взрывчатых материалов, сооружаться из несгораемых материалов и разделяться сплошной несгораемой капитальной (кирпичной или бетонной) стеной толщиной не менее 25 см на две части: для взрывчатых веществ и средств инициирования. Указанное помещение оборудуется </w:t>
      </w:r>
      <w:r w:rsidRPr="006C7E5B">
        <w:rPr>
          <w:rFonts w:ascii="Times New Roman" w:hAnsi="Times New Roman" w:cs="Times New Roman"/>
          <w:sz w:val="28"/>
          <w:szCs w:val="28"/>
        </w:rPr>
        <w:lastRenderedPageBreak/>
        <w:t>двумя тамбурами для выдачи-приемки взрывчатых веществ и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Общее количество взрывчатых материалов всех наименований (изделий), находящихся в указанном помещении во время выдачи, не должно превышать 3 тыс. кг, в том числе детонаторов не более 10 тыс. шт.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Ящики с детонаторами должны размещаться на стеллажах у наружной стены здания.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Хранение взрывчатых материалов в указанном помещении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412. Изготовление (подготовка) боевиков с детонирующим шнуром в случае выдачи-приемки взрывчатых материалов на базисном складе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должно проводиться в отдельном здании (помещении).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413. В постоянных и временных расходных складах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раскупорку тары и выдачу взрывчатых материалов взрывникам, а также приемку от них неизрасходованных взрывчатых веществ, средств инициирования, прострелочных и взрывных аппаратов следует проводить в отдельных помещениях или в тамбурах хранилищ либо в здании подготовки взрывчатых материалов. При этом</w:t>
      </w:r>
      <w:r w:rsidR="007B1207">
        <w:rPr>
          <w:rFonts w:ascii="Times New Roman" w:hAnsi="Times New Roman" w:cs="Times New Roman"/>
          <w:sz w:val="28"/>
          <w:szCs w:val="28"/>
        </w:rPr>
        <w:t>,</w:t>
      </w:r>
      <w:r w:rsidRPr="006C7E5B">
        <w:rPr>
          <w:rFonts w:ascii="Times New Roman" w:hAnsi="Times New Roman" w:cs="Times New Roman"/>
          <w:sz w:val="28"/>
          <w:szCs w:val="28"/>
        </w:rPr>
        <w:t xml:space="preserve"> для выдачи детонаторов необходимо устанавливать стол с закраинами, обитый брезентом по войлоку или полупроводящей резиновой пластиной толщиной не менее 3 мм с сопротивлением не более 10 Ом/м, и стол для резки детонирующего и огнепроводного шнуров. Для устранения опасного влияния на электродетонаторы зарядов статического электричества стол должен быть заземлен, при этом сопротивление заземлителя не должно превышать 100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Хранение взрывчатых материалов в указанных помещениях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414. В хранилищах складов ВМ полы должны быть без щелей, ровные, а стены - побелены или покрашены.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Каждое хранилище взрывчатых материалов должно проветриваться и защищаться от проникновения воды и снега.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Хранилища взрывчатых материалов должны обеспечиваться приточно-вытяжным естественным проветриванием.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415. Постоянные и временные склады ВМ должны иметь два вида освещения - рабочее и резервное (аварийное).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416. Освещенность полов рабочих мест на всех местах хранения взрывчатых материалов должна обеспечивать нормальные условия работы и при обращении со средствами инициирования составлять не менее 30 лк.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417. В хранилищах складов ВМ стеллажи для взрывчатых веществ и средств инициирования и штабели для взрывчатых материалов должны отстоять от стен не менее чем на 20 см, а от пола - не менее чем на 10 см. Мешки, ящики с взрывчатыми веществами необходимо размещать на настилах, выполненных из несгораемых материалах. Высота штабеля не должна превышать 2 м. По ширине штабеля можно располагать не более двух мешков (ящиков) так, чтобы свободно обеспечивался подсчет мест.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При использовании средств механизации погрузочно-разгрузочных операций разрешается хранить ящики и мешки с взрывчатыми веществами в пакетах на поддонах, в том числе в стропконтейнерах, до двух ярусов по высоте. Порядок размещения поддонов и стропконтейнеров необходимо определять проектом. Максимальная высота штабелей не должна превышать 2,6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Между штабелями, в том числе со стропконтейнерами, и стеллажами следует оставлять проходы шириной соответственно не менее 1,3 и 1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418. На стеллажах ящики, мешки и другие места с взрывчатыми материалами должны размещаться не более чем по два в высоту и в штабелях (стропконтейнерах) - в соответствии с требованиями стандартов (технических условий). Вскрытые места с взрывчатыми материалами групп B и C должны размещаться только в один ряд по высоте. Высота верхних полок стеллажей для указанных взрывчатых материалов не должна превышать 1,7 м и для прочих - 2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Расстояние между каждыми двумя полками должно быть таким, чтобы между ящиками (мешками) с взрывчатыми материалами и полками над ними оставались зазоры не менее 4 см. По ширине полки запрещается ставить ящики более чем в два ряда, а при размещении возле стен при отсутствии прохода - более чем в один ряд.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Головки железных гвоздей и болтов, применяемых для укрепления полок в хранилищах взрывчатых материалов, необходимо утапливать полностью.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Доски полок стеллажей должны настилаться с промежутками до 3 см. Нижняя полка должна быть сплошной.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Возле камер, стеллажей и штабелей на складе ВМ должны быть вывешены таблички с указанием наименований взрывчатых веществ, средств инициирования или прострелочных и взрывных аппаратов, их количества, номера партии, даты изготовления и гарантийного срока хранения.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419. Электродетонаторы, электрозажигательные трубки и электровоспламенители, а также изделия с взрывчатыми веществами, содержащие их, на складах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и в других местах хранения взрывчатых материалов должны находиться только в заводской или специально предназначенной упаковке (таре).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420. Зажигательные и контрольные трубки должны изготавливаться в помещении здания подготовки взрывчатых материалов, отделенном от помещения подготовки взрывчатых веществ капитальной стеной из несгораемых материалов или (при сгораемых материалах) стеной, оштукатуренной и покрытой несгораемой краской, а в подземных складах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 в отдельных камерах для изготовления зажигательных трубок. Стол, на котором изготавливают зажигательные и контрольные трубки, при работе нескольких взрывников должен быть разделен по всей длине поперечными деревянными щитками.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Полы помещений в местах изготовления и хранения зажигательных и </w:t>
      </w:r>
      <w:r w:rsidRPr="006C7E5B">
        <w:rPr>
          <w:rFonts w:ascii="Times New Roman" w:hAnsi="Times New Roman" w:cs="Times New Roman"/>
          <w:sz w:val="28"/>
          <w:szCs w:val="28"/>
        </w:rPr>
        <w:lastRenderedPageBreak/>
        <w:t>контрольных трубок (контрольных отрезков огнепроводного шнура) должны быть покрыты мягкими ковриками.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Заготовленные зажигательные трубки следует хранить в хранилищах склада ВМ (раздаточной камере) в металлических или деревянных, обитых металлическими листами снаружи, ящиках (шкафах), кассетах с мягкой прокладкой внутри. Ящики должны закрываться крышками.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421. Температура в хранилищах складов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и контейнерах с взрывчатыми веществами на основе аммиачной селитры не должна превышать 35 °C.</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422. При хранении взрывчатых веществ в контейнерах на площадках допускается размещение их в два яруса. Между рядами контейнеров должны оставляться проходы шириной, обеспечивающей проезд подъемно-транспортных механизмов.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423. Погрузочно-разгрузочные операции с взрывчатыми материалами на складах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должны выполняться механизмами, грузоподъемность которых не менее номинальной массы брутто упакованных взрывчатых материалов, а также вручную. Лебедки подъема груза грузоподъемных машин (а у стреловых кранов и лебедки подъема стрелы) должны быть оборудованы двумя тормозами.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424. При работе внутри хранилищ склада ВМ грузоподъемные механизмы с двигателями внутреннего сгорания должны оснащаться системой нейтрализации выхлопных газов и искрогасителями, а электрооборудование (электропогрузчики, тельферы) - отвечать требованиям электробезопасности для помещений класса B-IIa.</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425. При ремонте мест хранения взрывчатых материалов они должны освобождаться от взрывчатых веществ, средств инициирования, прострелочных и взрывных аппаратов, которые необходимо временно размещать в других хранилищах (на площадках). Если хранилище разделено на части капитальной стеной, на время ремонта одной части допускается хранить взрывчатые материалы в другой.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426. Поверхностные постоянные склады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должны отвечать следующим условиям: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иметь водоотводные канавы (в условиях многолетнемерзлых пород необходимость канав определяется проектом с учетом конкретных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дороги и подъездные пути необходимо содержать в чистоте и исправности;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хранилища следует располагать так, чтобы обеспечивался свободный подход и подъезд к каждому из них;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 расстояния между отдельными хранилищами, а также между хранилищами и различными зданиями и сооружениями на территории склада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и вне ее должны быть не менее установленных противопожарных разрывов и соответствовать требованиям главы 19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 склады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должны ограждаться и иметь запретную зону шириной </w:t>
      </w:r>
      <w:r w:rsidRPr="006C7E5B">
        <w:rPr>
          <w:rFonts w:ascii="Times New Roman" w:hAnsi="Times New Roman" w:cs="Times New Roman"/>
          <w:sz w:val="28"/>
          <w:szCs w:val="28"/>
        </w:rPr>
        <w:lastRenderedPageBreak/>
        <w:t>от ограды не менее 50 м. На границах запретной зоны устанавливаются предупредительные знаки.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427. На территории склада </w:t>
      </w:r>
      <w:r w:rsidR="007B1207">
        <w:rPr>
          <w:rFonts w:ascii="Times New Roman" w:hAnsi="Times New Roman" w:cs="Times New Roman"/>
          <w:sz w:val="28"/>
          <w:szCs w:val="28"/>
        </w:rPr>
        <w:t>ВМ</w:t>
      </w:r>
      <w:r w:rsidR="007B1207"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(в пределах ограды склада) допускается располагать только следующие здания и сооружения: хранилища взрывчатых веществ, средств инициирования, прострелочных и взрывных аппаратов; площадки для хранения взрывчатых материалов и </w:t>
      </w:r>
      <w:r w:rsidR="004912B4">
        <w:rPr>
          <w:rFonts w:ascii="Times New Roman" w:hAnsi="Times New Roman" w:cs="Times New Roman"/>
          <w:sz w:val="28"/>
          <w:szCs w:val="28"/>
        </w:rPr>
        <w:t>аммиачной селитры</w:t>
      </w:r>
      <w:r w:rsidRPr="006C7E5B">
        <w:rPr>
          <w:rFonts w:ascii="Times New Roman" w:hAnsi="Times New Roman" w:cs="Times New Roman"/>
          <w:sz w:val="28"/>
          <w:szCs w:val="28"/>
        </w:rPr>
        <w:t xml:space="preserve"> в контейнерах; здание (помещение) для выдачи взрывчатых материалов; здание для подготовки взрывчатых материалов; приемные рампы и другие объекты, связанные с приемом, хранением и отгрузкой взрывчатых материалов; пункты изготовления гранулированных и водосодержащих взрывчатых веществ (на отгороженной территории), а также пункты подготовки взрывчатых веществ заводского производства к механизированному заряжанию; лабораторию; караульные вышки, будки для сторожевых собак; вышки (мачты, столбы) с фонарями, прожекторами; щиты для противопожарных средств; противопожарные водоемы (насосы); проходные будки; молниезащитные сооружения.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428. За запретной зоной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должны располагаться следующие здания и сооружения, относящиеся к складу ВМ: полигон для испытаний и уничтожения взрывчатых материалов, сжигания тары; караульное помещение; административно-бытовое помещение для персонала, обслуживающего склад</w:t>
      </w:r>
      <w:r w:rsidR="00360BF9">
        <w:rPr>
          <w:rFonts w:ascii="Times New Roman" w:hAnsi="Times New Roman" w:cs="Times New Roman"/>
          <w:sz w:val="28"/>
          <w:szCs w:val="28"/>
        </w:rPr>
        <w:t xml:space="preserve"> ВМ</w:t>
      </w:r>
      <w:r w:rsidRPr="006C7E5B">
        <w:rPr>
          <w:rFonts w:ascii="Times New Roman" w:hAnsi="Times New Roman" w:cs="Times New Roman"/>
          <w:sz w:val="28"/>
          <w:szCs w:val="28"/>
        </w:rPr>
        <w:t>; пункты обслуживания и заправки средств механизации; котельные, емкости для нефтепродуктов; водопроводные и канализационные насосные станции; трансформаторные подстанции.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Сарай или навес для хранения тары допускается размещать в пределах запретной зоны не ближе 25 м от ограды склада</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Объекты, не относящиеся к складу ВМ (здания, сооружения, населенные пункты), должны располагаться за пределами опасной зоны, определяемой согласно требованиям главы 19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429. Расстояние от ограды до ближайшего хранилища должно быть не менее 40 м. В горных местностях это расстояние может быть уменьшено по согласованию с уполномоченным органом.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Ограду необходимо выполнять из колючей проволоки, дерева, кирпича, камня, металла. Высота ограды должна быть не менее 2 м. По верху ограды из дерева, кирпича, камня, металла на металлические стержни высотой не менее 0,5 м должна натягиваться колючая проволока в четыре нитки.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ограде должны быть устроены ворота и калитка, запирающиеся на замки.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430. На территории склада</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 xml:space="preserve"> и запретной зоны вокруг него деревья и кустарники должны быть вырублены, сухая трава, заросли, хворост и легковоспламеняющиеся предметы убраны.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временных складов ВМ по согласованию с уполномоченным органом безопасности допускается не производить вырубки деревьев в запретной зоне.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431. Хранилища взрывчатых материалов постоянных складов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lastRenderedPageBreak/>
        <w:t>должны устраиваться из несгораемых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устройстве каркасно-засыпных стен и перегородок в качестве засыпки разрешается применять тощий бетон, шлак или пропитанные известковым молоком опилки.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Стены каркасно-засыпных и бревенчатых хранилищ взрывчатых материалов и перегородки должны быть покрыты несгораемым составом или оштукатурены с внутренней и наружной сторон. Деревянные потолки в хранилищах взрывчатых материалов должны быть оштукатурены или покрыты несгораемым составом.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местностях с сухим климатом разрешается возведение глинобитных хранилищ, а также хранилищ из сырцового или саманного кирпича.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Крыши хранилищ должны быть сооружены из несгораемых материалов или покрыты несгораемым составом изнутри и снаружи.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Каждое из хранилищ должно иметь чердачное помещение (при железобетонных перекрытиях устройство чердачных помещений не обязательно).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Хранить ВМ в контейнерах необходимо на специальных открытых площадках. Площадки для контейнеров с ВМ могут сооружаться на территории складов ВМ и как самостоятельные склады с контейнерными площадками. Вместимость контейнерных площадок должна приниматься аналогично установленной для хранилищ складов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432. Полы в хранилищах должны быть деревянные, бетонные, асфальтированные или глинобитные.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433. В хранилищах, предназначенных для выдачи взрывчатых материалов мелкими партиями, необходимо оборудовать не менее одного тамбура. Тамбур должен иметь размер 2 </w:t>
      </w:r>
      <w:r w:rsidR="00360BF9">
        <w:rPr>
          <w:rFonts w:ascii="Times New Roman" w:hAnsi="Times New Roman" w:cs="Times New Roman"/>
          <w:sz w:val="28"/>
          <w:szCs w:val="28"/>
        </w:rPr>
        <w:t>х</w:t>
      </w:r>
      <w:r w:rsidRPr="006C7E5B">
        <w:rPr>
          <w:rFonts w:ascii="Times New Roman" w:hAnsi="Times New Roman" w:cs="Times New Roman"/>
          <w:sz w:val="28"/>
          <w:szCs w:val="28"/>
        </w:rPr>
        <w:t xml:space="preserve"> 2 м и сооружаться из несгораемых материалов. Вход через тамбур следует оборудовать не менее чем двумя двустворчатыми дверями, открывающимися наружу: одна из них ведет снаружи в тамбур, вторая - из тамбура в хранилище. Наружная дверь должна быть сплошной, обитой кровельной сталью. Вторая дверь должна быть решетчатой, деревянной или металлической.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хранилищах, имеющих рампы и средства механизации погрузочно-разгрузочных работ, устройство тамбуров не обязательно, но обе двери подлежат установке.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434. Число входов в хранилище взрывчатых материалов следует определять исходя из того, чтобы максимальное расстояние от входа в хранилище до наиболее удаленной точки одного помещения по проходам было не более 15 м, а при механизации погрузочно-разгрузочных работ - 25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435. Окна хранилищ необходимо оборудовать стальными решетками, выполненными из прутка диаметром не менее 15 мм, который подлежит сварке в каждом перекрестке, с образованием ячеек не более 150 </w:t>
      </w:r>
      <w:r w:rsidR="00360BF9">
        <w:rPr>
          <w:rFonts w:ascii="Times New Roman" w:hAnsi="Times New Roman" w:cs="Times New Roman"/>
          <w:sz w:val="28"/>
          <w:szCs w:val="28"/>
        </w:rPr>
        <w:t>х</w:t>
      </w:r>
      <w:r w:rsidRPr="006C7E5B">
        <w:rPr>
          <w:rFonts w:ascii="Times New Roman" w:hAnsi="Times New Roman" w:cs="Times New Roman"/>
          <w:sz w:val="28"/>
          <w:szCs w:val="28"/>
        </w:rPr>
        <w:t xml:space="preserve"> 150 мм. Концы прутков должны заделываться в стену на глубину не менее 80 мм. Решетки следует покрывать светлой краской. Стекла окон, выходящие на солнечную сторону, должны быть матовыми или покрываться белой </w:t>
      </w:r>
      <w:r w:rsidRPr="006C7E5B">
        <w:rPr>
          <w:rFonts w:ascii="Times New Roman" w:hAnsi="Times New Roman" w:cs="Times New Roman"/>
          <w:sz w:val="28"/>
          <w:szCs w:val="28"/>
        </w:rPr>
        <w:lastRenderedPageBreak/>
        <w:t>краской. Отношение световой поверхности окон к площади пола должно составлять от 1:25 до 1:30.</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436. В чердачных помещениях запрещается хранить какие-либо предметы или материалы. Для входа на чердак необходимо предусматривать лестницу, установленную снаружи здания.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437. Входы в хранилище и на чердак должны запираться на замок и опломбироваться или опечатываться.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438. Если расстояние от мест хранения или переработки взрывчатых материалов до охраняемых объектов меньше значений, предусмотренных в главе 19 настоящих Правил, то обязательно устройство валов. При этом безопасные расстояния подсчитываются так же, как для случая углубленного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439. Валы необходимо насыпать только из пластичных или сыпучих грунтов. Запрещается для насыпки валов использовать камень, щебень и горючие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440. Валы должны быть на 1,5 м выше верхнего уровня штабеля (стеллажа) с взрывчатыми материалами. Ширина валов по верху должна быть не менее 1 м. Ширина валов по низу обусловливается углом естественного откоса грунта, из которого насыпан вал.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441. Для устройства выходов при полном обваловывании хранилища валы должны иметь разрыв, перед которым необходимо размещать защитный вал.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Длина защитного вала должна быть принята с таким расчетом, чтобы прямая линия, проведенная в плане от ближайшего угла здания через ближайшую конечную точку гребня главного вала и продолженная дальше, проходила через гребень защитного вала.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442. Требования к электроустановкам (распределительным устройствам, подстанциям, аварийным источникам питания), категорийности электроприемников, обеспечению надежности определяются в проекте с учетом нормативных документов.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443. Электроустановки складов ВМ, в том числе силовые и осветительные сети, должны быть оснащены защитой от утечек тока и токов короткого замыкания, а также от поражения людей электрическим током. Заземление электроустановок складов ВМ необходимо осуществлять в соответствии с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444. Склад ВМ, подступы к нему и хранилища взрывчатых материалов должны быть освещены. Освещение допускается выполнять по периметру ограждения.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445. Рабочее освещение склада ВМ должно осуществляться лампами (светильниками) напряжением до 220 В. Вид аварийного освещения склада определяется в проекте.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качестве аварийного освещения для хранилищ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разрешается применять рудничные аккумуляторные светильники или фонари с сухими батареями (при металлических корпусах - в резиновых чехлах). Применение ручных переносных ламп, питаемых от электросети, </w:t>
      </w:r>
      <w:r w:rsidRPr="006C7E5B">
        <w:rPr>
          <w:rFonts w:ascii="Times New Roman" w:hAnsi="Times New Roman" w:cs="Times New Roman"/>
          <w:sz w:val="28"/>
          <w:szCs w:val="28"/>
        </w:rPr>
        <w:lastRenderedPageBreak/>
        <w:t>запрещается во всех помещениях склада</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Если выдача взрывчатых материалов осуществляется только в светлое время суток, электроосвещение хранилищ не обязательно.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446. Выключатели, предохранители, распределительные щиты, штепсели необходимо устанавливать снаружи здания в закрытых ящиках или в изолированном помещении, которое должно быть снабжено противопожарными средствами.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447. Для осветительной сети внутри хранилищ должны применяться кабели с оболочкой, не распространяющей горения.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448. Крепление кабелей к стенам и потолку помещений должно проводиться не реже чем через 0,8 м при горизонтальной и через 2 м при вертикальной прокладке.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соединений и присоединений кабелей должны применяться специальные муфты.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449. Все склады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должны оборудоваться телефонной связью с эксплуатирующей организацией, пожарной охраной и органом внутренних дел. При отсутствии возможности оборудовать телефонную связь склад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может обеспечиваться радиосвязью с перечисленными абонентами. Между караульными постами и караульным помещением должна обеспечиваться двусторонняя телефонная связь.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Средства связи необходимо размещать вне взрывопожароопасных помещений.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Склады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и хранилища должны оборудоваться средствами охранной и пожарной сигнализации в соответствии с проектами.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450. На территории складов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не допускаются источники открытого огня, искрение и перегрев оборудования, а также эксплуатация оборудования без присмотра.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451. Все склады</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 xml:space="preserve"> </w:t>
      </w:r>
      <w:r w:rsidRPr="00360BF9">
        <w:rPr>
          <w:rFonts w:ascii="Times New Roman" w:hAnsi="Times New Roman" w:cs="Times New Roman"/>
          <w:sz w:val="28"/>
          <w:szCs w:val="28"/>
        </w:rPr>
        <w:t>о</w:t>
      </w:r>
      <w:r w:rsidRPr="006C7E5B">
        <w:rPr>
          <w:rFonts w:ascii="Times New Roman" w:hAnsi="Times New Roman" w:cs="Times New Roman"/>
          <w:sz w:val="28"/>
          <w:szCs w:val="28"/>
        </w:rPr>
        <w:t>борудуются противопожарными средствами, номенклатура, количество и расположение которых устанавливаются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452. Для предохранения от лесных и напольных пожаров дерн на расстоянии не менее 5 м вокруг каждого здания должен быть снят; вокруг территории склада</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 xml:space="preserve"> на расстоянии 10 м от ограды необходимо оборудовать канавы шириной по верху не менее 1,5 м и глубиной не менее 0,5 м или систематически вспахивать полосу шириной 5 м для уничтожения растительности. В условиях многолетнемерзлых пород необходимость принятия таких мер определяется проектом. В скальных и щебенистых грунтах устройство канавы или вспаханной полосы не обязательно.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453. В каждом складе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должна быть вывешена инструкция о порядке действия персонала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лиц его охраны в случае пожара, содержания противопожарных средств и пользования ими. Персонал склада</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 xml:space="preserve"> должен быть ознакомлен с инструкцией под роспись.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454. При наличии объектов с печным отоплением на дымовых трубах должны устанавливаться искроуловительные сетки.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455. Все механизмы, оснащенные двигателями внутреннего сгорания и используемые при транспортных и погрузочно-разгрузочных операциях с взрывчатыми материалами, а также пожарные автомобили должны быть оснащены искрогасителями.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456. Склады ВМ должны иметь молниезащиту, устройство и содержание которой определяются требованиями главы 20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457. Хранилища временных складов ВМ могут быть дощатыми, глинобитными, земляными.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 хранилища складов</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 xml:space="preserve"> разрешается приспосабливать неиспользуемые строения, сараи, землянки и другие помещения. Эти помещения должны проветриваться и защищаться от попадания в них дождя и снега. Топки печей, имеющихся в приспособленных для хранилищ зданиях, должны быть замурованы.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458. Во временных складах</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полы могут быть деревянные, бетонные или глинобитные;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деревянные стены и крыши должны покрываться огнезащитным составом;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ограждение разрешается устраивать из жердей, плетней, досок и других подобных материалов, причем высота ограды должна быть не менее 2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устройство водоемов не обязательно;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устройство тамбуров не обязательно, двери могут быть одинарными;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 рабочее освещение внутри хранилищ может осуществляться рудничными аккумуляторными светильниками или фонарями с сухими батареями (при металлических корпусах </w:t>
      </w:r>
      <w:r w:rsidR="00360BF9">
        <w:rPr>
          <w:rFonts w:ascii="Times New Roman" w:hAnsi="Times New Roman" w:cs="Times New Roman"/>
          <w:sz w:val="28"/>
          <w:szCs w:val="28"/>
        </w:rPr>
        <w:t>–</w:t>
      </w:r>
      <w:r w:rsidRPr="006C7E5B">
        <w:rPr>
          <w:rFonts w:ascii="Times New Roman" w:hAnsi="Times New Roman" w:cs="Times New Roman"/>
          <w:sz w:val="28"/>
          <w:szCs w:val="28"/>
        </w:rPr>
        <w:t xml:space="preserve"> в</w:t>
      </w:r>
      <w:r w:rsidR="00360BF9">
        <w:rPr>
          <w:rFonts w:ascii="Times New Roman" w:hAnsi="Times New Roman" w:cs="Times New Roman"/>
          <w:sz w:val="28"/>
          <w:szCs w:val="28"/>
        </w:rPr>
        <w:t xml:space="preserve"> </w:t>
      </w:r>
      <w:r w:rsidRPr="006C7E5B">
        <w:rPr>
          <w:rFonts w:ascii="Times New Roman" w:hAnsi="Times New Roman" w:cs="Times New Roman"/>
          <w:sz w:val="28"/>
          <w:szCs w:val="28"/>
        </w:rPr>
        <w:t>резиновых чехлах);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 в приспосабливаемых помещениях могут быть сохранены существующие размеры дверей и окон.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459. Временные склады ВМ, устраиваемые в черте города, могут размещаться в сухих проветриваемых подвалах неиспользуемых строений или в специально заглубленных до 2,5 м помещениях с засыпкой по верху не менее 2 м. Взрывчатые вещества, средства инициирования, прострелочные и взрывные аппараты должны храниться в помещениях, отделенных друг от друга и от помещения подготовки взрывчатых материалов кирпичной (бетонной) стеной толщиной не менее 25 см. </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 исключением требований, перечисленных в пунктах 457, 458 и настоящем пункте, к временным складам</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 xml:space="preserve"> применяются те же требования, что и к постоянным.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460. Для производства работ кратковременного характера хранение взрывчатых материалов допускается: в неиспользуемых строениях, сараях, землянках; в автомобилях, прицепах и повозках; в палатках, на площадках у мест производства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461. На кратковременных складах ВМ должны выполняться требования пунктов 457 и 458 настоящих Правил. При этом не </w:t>
      </w:r>
      <w:r w:rsidRPr="006C7E5B">
        <w:rPr>
          <w:rFonts w:ascii="Times New Roman" w:hAnsi="Times New Roman" w:cs="Times New Roman"/>
          <w:sz w:val="28"/>
          <w:szCs w:val="28"/>
        </w:rPr>
        <w:lastRenderedPageBreak/>
        <w:t>обязательны устройство молниезащиты, освещения хранилищ, телефонной связи, канавы (противопожарной полосы) вокруг ограды склада и очистка запретной зоны вокруг склада ВМ от деревьев.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Ограду кратковременных складов</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разрешается устанавливать на расстоянии не ближе 20 м от ближайшей стены хранилища. Высота ограды должна составлять не менее 1,5 м. Расстояние от ограды до караульного помещения должно быть не менее 15 м. Запретная зона вокруг кратковременных складов ВМ должна быть шириной не менее 20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Деревянные стены хранилищ кратковременных складов</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 xml:space="preserve"> снаружи и внутри необходимо покрывать в качестве огнезащитного состава известково-соляным раствором в три слоя. Крыша, потолок и конструкции чердачных перекрытий склада должны быть несгораемыми или также покрыты огнезащитным составом.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462. При кратковременном хранении взрывчатых материалов в нежилых строениях, в одном хранилище количество взрывчатых веществ не должно превышать 3 т взрывчатых веществ и 10 тыс. шт. детонаторов с соответствующим количеством детонирующего и огнепроводного шнуров (средств поджигания огнепроводного шнура), при этом должны обеспечиваться сохранение их качества и соответствующая охрана.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Детонаторы следует помещать в деревянный ящик, обитый изнутри войлоком, а снаружи - металлическими листами. Ящик должен устанавливаться на расстоянии не ближе 2 м от взрывчатых веществ и запираться на замок.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463. На работах передвижного характера допускается хранение взрывчатых материалов на специально оборудованных автомобилях, прицепах, повозках и санях (передвижные склады).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464. Передвижной склад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должен представлять собой прочный фургон, установленный и капитально закрепленный на автомобиле, повозке, прицепе, санях.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Дерево, применяемое для изготовления кузова (фургона), должно пропитываться огнезащитным составом. Для внутреннего покрытия следует использовать материалы, не вызывающие искр и не способные образовывать опасные соединения с перевозимым грузом.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Такой склад ВМ может быть самоходным или несамоходным.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передней части кузова (в правом нижнем углу) должен быть размещен ящик (отсек) для средств инициирования. Этот ящик (отсек) должен быть изнутри покрыт мягким материалом (войлок, резина, поролон). Конструкция ящика (отсека) должна исключать передачу детонации взрывчатым веществам в случае непредвиденного взрыва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фургоне должно также оборудоваться рабочее место для заведующего склад</w:t>
      </w:r>
      <w:r w:rsidR="00360BF9">
        <w:rPr>
          <w:rFonts w:ascii="Times New Roman" w:hAnsi="Times New Roman" w:cs="Times New Roman"/>
          <w:sz w:val="28"/>
          <w:szCs w:val="28"/>
        </w:rPr>
        <w:t>ом</w:t>
      </w:r>
      <w:r w:rsidRPr="006C7E5B">
        <w:rPr>
          <w:rFonts w:ascii="Times New Roman" w:hAnsi="Times New Roman" w:cs="Times New Roman"/>
          <w:sz w:val="28"/>
          <w:szCs w:val="28"/>
        </w:rPr>
        <w:t xml:space="preserve"> ВМ (раздатчика).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Погрузка (разгрузка) взрывчатых веществ должна проводиться через дверь, расположенную с правой стороны фургона. Допускается расположение двери в задней стенке фургона при условии устройства </w:t>
      </w:r>
      <w:r w:rsidRPr="006C7E5B">
        <w:rPr>
          <w:rFonts w:ascii="Times New Roman" w:hAnsi="Times New Roman" w:cs="Times New Roman"/>
          <w:sz w:val="28"/>
          <w:szCs w:val="28"/>
        </w:rPr>
        <w:lastRenderedPageBreak/>
        <w:t>сигнализации, выведенной в кабину транспортного средства и срабатывающей при открывании двери.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Двери отсеков для взрывчатых веществ, средств инициирования, прострелочных и взрывных аппаратов должны быть снабжены врезными замками и приспособлениями, препятствующими открытию их в случае выхода из зацепления замков.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Фургон должен освещаться светильником, плафон которого устанавливается в верхней передней части кузова с наружной электропроводкой, проложенной в защитном кожухе. Электрические проводки внутри кузова не допускаются.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кузове передвижного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должны быть оборудованы окна, снабженные металлическими решетками. Окна в передней стенке фургона необходимо устраивать на уровне заднего окна кабины транспортного средства.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Автотранспорт, используемый для оборудования передвижных складов ВМ, должен отвечать требованиям законодательства Кыргызской Респулики в области перевозки опасных грузов.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Буксировка передвижного несамоходного склада ВМ при наличии в нем взрывчатых материалов запрещена.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465. При хранении взрывчатых материалов на площадках средства инициирования должны размещаться на отдельных площадках или в палатках, расположенных на расстоянии, безопасном по передаче детонации взрывчатых веществ из условия принятия средств инициирования за активный заряд.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466. В научных и образовательных организациях взрывчатые материалы должны храниться в помещениях с сейфами или помещениях - сейфах. Такие помещения должны иметь несгораемые стены и перекрытия. В смежных комнатах не должно быть рабочих мест с постоянным пребыванием людей. От соседних помещений эти комнаты следует отгораживать капитальной кирпичной или бетонной стеной толщиной не менее 25 см. Дверь в помещении должна быть изготовлена из материала с пределом огнестойкости не менее 45 мин.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Сейф для хранения средств инициирования должен быть футерован внутри мягким материалом, заземлен и размещен не ближе 2 м от сейфа с взрывчатыми веществами.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Помещение должно быть оборудовано пожарной и охранной сигнализациями.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467. В подземных условиях взрывчатые материалы должны храниться в специально оборудованных выработках - камерах или ячейках, которые необходимо располагать так, чтобы взрыв взрывчатых материалов в одной из них не мог вызвать детонацию взрывчатых материалов в соседних.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Подземный склад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должен состоять из выработок, в которых расположены камеры или ячейки для хранения взрывчатых материалов, а также подводящих выработок и вспомогательных камер.</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 вспомогательным относятся камеры: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для проверки и маркировки электродетонаторов;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выдачи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размещения средств механизации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хранения кассет и сумок;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размещения электрораспределительных устройств и противопожарных средств.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Перечисленные камеры могут располагаться в тупиках выработок, подводящих к складу</w:t>
      </w:r>
      <w:r w:rsidR="00360BF9" w:rsidRPr="00360BF9">
        <w:rPr>
          <w:rFonts w:ascii="Times New Roman" w:hAnsi="Times New Roman" w:cs="Times New Roman"/>
          <w:sz w:val="28"/>
          <w:szCs w:val="28"/>
        </w:rPr>
        <w:t xml:space="preserve"> </w:t>
      </w:r>
      <w:r w:rsidR="00360BF9">
        <w:rPr>
          <w:rFonts w:ascii="Times New Roman" w:hAnsi="Times New Roman" w:cs="Times New Roman"/>
          <w:sz w:val="28"/>
          <w:szCs w:val="28"/>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Взрывные, контрольные и измерительные приборы и устройства, а также кассеты и сумки в подземных и углубленных складах ВМ должны храниться на специальных стеллажах или в шкафах.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Каждый склад ВМ необходимо оборудовать прямым телефонным выходом к диспетчеру.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подземных складах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разрешается использовать аккумуляторные погрузчики или другие средства механизации погрузочно-разгрузочных работ только во взрывобезопасном исполнении.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Участковые пункты хранения взрывчатых материалов должны эксплуатироваться в соответствии с инструкциями, утвержденными распоряжением (приказом)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468. Для ведения взрывных работ способом короткозамедленного и замедленного взрывания на угольных шахтах в подземных расходных складах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и раздаточных камерах должно быть не менее чем по одному ящику электродетонаторов каждой ступени замедления, допущенных к применению в соответствующих условиях.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469. Расположение подземных складов ВМ должно отвечать следующим условиям: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 расстояние от любой ближайшей точки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 ствола шахты и околоствольных выработок, а также до вентиляционных дверей, разрушение которых может лишить притока свежего воздуха всю шахту либо ее участки, должно быть для камерного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не менее 100 м, для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ячейкового типа </w:t>
      </w:r>
      <w:r w:rsidR="00360BF9">
        <w:rPr>
          <w:rFonts w:ascii="Times New Roman" w:hAnsi="Times New Roman" w:cs="Times New Roman"/>
          <w:sz w:val="28"/>
          <w:szCs w:val="28"/>
        </w:rPr>
        <w:t>–</w:t>
      </w:r>
      <w:r w:rsidRPr="006C7E5B">
        <w:rPr>
          <w:rFonts w:ascii="Times New Roman" w:hAnsi="Times New Roman" w:cs="Times New Roman"/>
          <w:sz w:val="28"/>
          <w:szCs w:val="28"/>
        </w:rPr>
        <w:t xml:space="preserve"> 60</w:t>
      </w:r>
      <w:r w:rsidR="00360BF9">
        <w:rPr>
          <w:rFonts w:ascii="Times New Roman" w:hAnsi="Times New Roman" w:cs="Times New Roman"/>
          <w:sz w:val="28"/>
          <w:szCs w:val="28"/>
        </w:rPr>
        <w:t xml:space="preserve"> </w:t>
      </w:r>
      <w:r w:rsidRPr="006C7E5B">
        <w:rPr>
          <w:rFonts w:ascii="Times New Roman" w:hAnsi="Times New Roman" w:cs="Times New Roman"/>
          <w:sz w:val="28"/>
          <w:szCs w:val="28"/>
        </w:rPr>
        <w:t>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 расстояние от ближайшей ячейки или камеры до выработок, служащих для постоянного прохода людей, для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камерного типа должно быть не менее 25 м и для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ячейкового типа </w:t>
      </w:r>
      <w:r w:rsidR="00360BF9">
        <w:rPr>
          <w:rFonts w:ascii="Times New Roman" w:hAnsi="Times New Roman" w:cs="Times New Roman"/>
          <w:sz w:val="28"/>
          <w:szCs w:val="28"/>
        </w:rPr>
        <w:t>–</w:t>
      </w:r>
      <w:r w:rsidRPr="006C7E5B">
        <w:rPr>
          <w:rFonts w:ascii="Times New Roman" w:hAnsi="Times New Roman" w:cs="Times New Roman"/>
          <w:sz w:val="28"/>
          <w:szCs w:val="28"/>
        </w:rPr>
        <w:t xml:space="preserve"> не</w:t>
      </w:r>
      <w:r w:rsidR="00360BF9">
        <w:rPr>
          <w:rFonts w:ascii="Times New Roman" w:hAnsi="Times New Roman" w:cs="Times New Roman"/>
          <w:sz w:val="28"/>
          <w:szCs w:val="28"/>
        </w:rPr>
        <w:t xml:space="preserve"> </w:t>
      </w:r>
      <w:r w:rsidRPr="006C7E5B">
        <w:rPr>
          <w:rFonts w:ascii="Times New Roman" w:hAnsi="Times New Roman" w:cs="Times New Roman"/>
          <w:sz w:val="28"/>
          <w:szCs w:val="28"/>
        </w:rPr>
        <w:t>менее 20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 расстояние от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 поверхности для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камерного типа должно быть не менее 30 м и для склада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ячейкового типа </w:t>
      </w:r>
      <w:r w:rsidR="00360BF9">
        <w:rPr>
          <w:rFonts w:ascii="Times New Roman" w:hAnsi="Times New Roman" w:cs="Times New Roman"/>
          <w:sz w:val="28"/>
          <w:szCs w:val="28"/>
        </w:rPr>
        <w:t>–</w:t>
      </w:r>
      <w:r w:rsidRPr="006C7E5B">
        <w:rPr>
          <w:rFonts w:ascii="Times New Roman" w:hAnsi="Times New Roman" w:cs="Times New Roman"/>
          <w:sz w:val="28"/>
          <w:szCs w:val="28"/>
        </w:rPr>
        <w:t xml:space="preserve"> не</w:t>
      </w:r>
      <w:r w:rsidR="00360BF9">
        <w:rPr>
          <w:rFonts w:ascii="Times New Roman" w:hAnsi="Times New Roman" w:cs="Times New Roman"/>
          <w:sz w:val="28"/>
          <w:szCs w:val="28"/>
        </w:rPr>
        <w:t xml:space="preserve"> </w:t>
      </w:r>
      <w:r w:rsidRPr="006C7E5B">
        <w:rPr>
          <w:rFonts w:ascii="Times New Roman" w:hAnsi="Times New Roman" w:cs="Times New Roman"/>
          <w:sz w:val="28"/>
          <w:szCs w:val="28"/>
        </w:rPr>
        <w:t>менее 15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выработки, в которых расположены камеры или ячейки для хранения взрывчатых материалов (хранилища), должны соединяться с главными выработками не менее чем тремя подводящими прямолинейными или криволинейными выработками, образующими друг с другом прямые углы.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Подводящие к складу </w:t>
      </w:r>
      <w:r w:rsidR="00360BF9">
        <w:rPr>
          <w:rFonts w:ascii="Times New Roman" w:hAnsi="Times New Roman" w:cs="Times New Roman"/>
          <w:sz w:val="28"/>
          <w:szCs w:val="28"/>
        </w:rPr>
        <w:t>ВМ</w:t>
      </w:r>
      <w:r w:rsidR="00360BF9" w:rsidRPr="006C7E5B">
        <w:rPr>
          <w:rFonts w:ascii="Times New Roman" w:hAnsi="Times New Roman" w:cs="Times New Roman"/>
          <w:sz w:val="28"/>
          <w:szCs w:val="28"/>
        </w:rPr>
        <w:t xml:space="preserve"> </w:t>
      </w:r>
      <w:r w:rsidRPr="006C7E5B">
        <w:rPr>
          <w:rFonts w:ascii="Times New Roman" w:hAnsi="Times New Roman" w:cs="Times New Roman"/>
          <w:sz w:val="28"/>
          <w:szCs w:val="28"/>
        </w:rPr>
        <w:t>выработки должны заканчиваться тупиками длиной не менее 2 м и площадью сечения не менее 4 м</w:t>
      </w:r>
      <w:r w:rsidRPr="006C7E5B">
        <w:rPr>
          <w:rFonts w:ascii="Times New Roman" w:hAnsi="Times New Roman" w:cs="Times New Roman"/>
          <w:sz w:val="28"/>
          <w:szCs w:val="28"/>
          <w:vertAlign w:val="superscript"/>
        </w:rPr>
        <w:t>2</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5) ширина основной выработки склада ВМ, в которой применяются погрузчики, должна обеспечивать их движение с поворотом на 90° и иметь размеры, превышающие максимальные размеры погрузочно-разгрузочных механизмов с грузами, в том числе на криволинейных участках, не менее чем на 60 см с каждой стороны по ширине и 50 см по высоте от светильников;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 каждый склад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должен иметь два выхода для людей. При строительстве метрополитена и тоннелей, а также при проведении подземных горно-разведочных выработок разрешается иметь временные склады ВМ с одним выходом при вместимости склада, не превышающей </w:t>
      </w:r>
      <w:r w:rsidR="00E9009C">
        <w:rPr>
          <w:rFonts w:ascii="Times New Roman" w:hAnsi="Times New Roman" w:cs="Times New Roman"/>
          <w:sz w:val="28"/>
          <w:szCs w:val="28"/>
        </w:rPr>
        <w:t xml:space="preserve">   </w:t>
      </w:r>
      <w:r w:rsidRPr="006C7E5B">
        <w:rPr>
          <w:rFonts w:ascii="Times New Roman" w:hAnsi="Times New Roman" w:cs="Times New Roman"/>
          <w:sz w:val="28"/>
          <w:szCs w:val="28"/>
        </w:rPr>
        <w:t>1 т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 при строительстве метрополитена, сооружении тоннелей и проведении геологическими организациями подземных горно-разведочных выработок расстояние от ближайшей ячейки или камеры до ствола шахты, камер и выработок, по которым проложены основные питающие магистрали (водоотливные и вентиляционные трубы, кабели), и от выработок, служащих для прохода людей, должно быть не менее 15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8) при наличии в складе ВМ рельсовых путей необходимо обеспечить их электроизоляцию от общешахтных.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Допускается соединение выработок, в которых расположены камеры (ячейки), с главными выработками меньшим количеством подводящих выработок при условии устройства между хранилищами и заездами стальных дверей, локализующих взрыв в хранилищах. Конструкция и места установки таких дверей определяется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 разрешается расположение складов ВМ между выработками главных направлений, уклонами, бремсбергами и ходками при них.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470. Все выработки склада ВМ должны быть закреплены несгораемой крепью и побелены или покрашены несгораемой краской.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устойчивых породах крепление подводящих выработок необязательно.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471. Проветривать склад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необходимо струей свежего воздуха. Количество подаваемого в склад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воздуха должно обеспечить его четырехкратный часовой обмен во всех выработках.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Исходящую из склада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воздушную струю запрещается направлять в выработки со свежей струей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472. Подземный склад ВМ должен быть обеспечен первичными и автоматическими средствами пожаротушения.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На расстоянии 10 метров от каждого входа в склад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устанавливается на пожарно-оросительном трубопроводе пожарный кран. Рядом с ним располагается ящик с пожарным рукавом и пожарным стволом.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начале подводящих выработок к камерам или ячейкам склада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должны быть устроены противопожарные двери.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473. В подводящих выработках и в складах ВМ шахт (рудников), опасных по газу или пыли, должно применяться электрооборудование во </w:t>
      </w:r>
      <w:r w:rsidRPr="006C7E5B">
        <w:rPr>
          <w:rFonts w:ascii="Times New Roman" w:hAnsi="Times New Roman" w:cs="Times New Roman"/>
          <w:sz w:val="28"/>
          <w:szCs w:val="28"/>
        </w:rPr>
        <w:lastRenderedPageBreak/>
        <w:t xml:space="preserve">взрывозащищенном исполнении, а в прочих шахтах (рудниках) - в рудничном нормальном исполнении. Электропроводку для освещения в складах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и подводящих выработках разрешается выполнять бронированным кабелем в свинцовой или поливинилхлоридной оболочке или гибкими резиновыми кабелями с негорючей изоляцией и оболочкой.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питания осветительных установок должно применяться напряжение (линейное) не выше 220 В. Осветительную сеть необходимо защищать от утечек тока.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Подводящие выработки, вспомогательные камеры должны освещаться светильниками, подвешенными к кровле выработки, а камеры (ячейки) для хранения взрывчатых материалов - косым светом из подводящей выработки через фрамугу, расположенную над дверью.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474. При оборудовании подземных складов ВМ автоматической охранной сигнализацией должен обеспечиваться вывод сигнала на пульт дежурного (диспетчера) организации (шахты, рудника).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475. В угольных шахтах, разрабатывающих пласты, опасные по взрывам пыли, в подводящих к складам ВМ и раздаточным камерам выработках с обеих сторон должны быть установлены сланцевые или водяные заслоны, а сами выработки следует периодически осланцовывать или очищать от отложившейся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476. В складах</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xml:space="preserve"> у входной двери и в камере выдачи взрывчатых материалов должны быть установлены телефоны.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477. Порядок хранения взрывчатых материалов, содержания и охраны подземных раздаточных камер должен быть таким же, как и в подземных складах ВМ. При этом взрывчатые вещества и средства инициирования должны храниться в отделениях, отгороженных друг от друга кирпичной, бетонной и им подобной стеной толщиной не менее 25 см. В раздаточной камере должно быть оборудовано место для выдачи взрывчатых материалов взрывникам.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478. Раздаточные камеры должны устраиваться не ближе 200 м от мест посадки людей в пассажирские вагоны и погрузки-выгрузки горной массы.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Раздаточные камеры вместимостью до 1000 кг взрывчатых веществ могут оборудоваться на расширении выработок горизонтов, проветриваться свежей струей воздуха за счет общешахтной депрессии и должны ограждаться сплошной по высоте кирпичной, бетонной или подобной стеной толщиной не менее 25 см.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Раздаточная камера вместимостью более 1000 кг взрывчатых веществ должна размещаться в специально отведенной проветриваемой аналогично складам ВМ выработке на расстоянии не менее 25 м от выработок, служащих для постоянного прохода людей.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479. Раздаточные камеры должны быть закреплены несгораемой крепью и иметь стационарное освещение. Подводящие выработки на протяжении не менее 5 м также должны быть закреплены несгораемой крепью.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В выработке, подводящей к раздаточной камере, должны быть металлические двери - сплошная (противопожарная) и решетчатая с окном для выдачи и приемки взрывчатых материалов. Двери должны иметь надежные запоры.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размещения взрывчатых материалов в раздаточных камерах необходимо устраивать стеллажи, а для хранения взрывных машинок, проводов, контрольно-измерительных приборов, полиэтиленовых мешков, ампул для гидрозабойки - устанавливать ящики, взрывчатые вещества в заводской упаковке могут храниться в штабелях.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Со стороны поступающей струи воздуха у раздаточной камеры должен быть установлен телефон и оборудован пункт хранения средств противопожарной защиты.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480. Участковый пункт хранения взрывчатых материалов должен представлять собой огражденную решетчатыми стенками (перегородками) выработку или часть выработки, в которой установлены специальные металлические шкафы (ящики) или запирающиеся на замки контейнеры с взрывчатыми материалами. Дверь пункта должна запираться на внутренний замок.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481. На участковых пунктах в качестве шкафов (контейнеров) для взрывчатых материалов могут использоваться металлические сейфы или ящики, изготовленные из металлических листов толщиной не менее 2 мм, а также шахтные вагонетки, оборудованные металлическими крышками. Указанные емкости с взрывчатыми материалами, разделив перегородками, следует располагать непосредственно в выработке или устанавливать в нишах.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482. При совместном хранении взрывчатых материалов на участковых пунктах хранения </w:t>
      </w:r>
      <w:r w:rsidR="00E9009C">
        <w:rPr>
          <w:rFonts w:ascii="Times New Roman" w:hAnsi="Times New Roman" w:cs="Times New Roman"/>
          <w:sz w:val="28"/>
          <w:szCs w:val="28"/>
        </w:rPr>
        <w:t>взрывчатых материалов</w:t>
      </w:r>
      <w:r w:rsidRPr="006C7E5B">
        <w:rPr>
          <w:rFonts w:ascii="Times New Roman" w:hAnsi="Times New Roman" w:cs="Times New Roman"/>
          <w:sz w:val="28"/>
          <w:szCs w:val="28"/>
        </w:rPr>
        <w:t xml:space="preserve"> шкаф (ящик) должен быть разделен не менее чем на три отделения: для размещения взрывчатых веществ и детонирующего шнура, для хранения взрывных и контрольно-измерительных приборов, проводов и для кассет (сумок) со средствами инициирования. Все стенки отделения для хранения средств инициирования должны быть покрыты изнутри мягким материалом.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483. Установленные в участковых пунктах металлические шкафы для хранения взрывчатых материалов должны заземляться. При этом переходное сопротивление не должно превышать 2 Ом. В породах с высоким удельным сопротивлением значение переходного сопротивления устанавливается местной инструкцией.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484. Отдельные металлические ящики и контейнеры (сейфы), предназначенные для хранения сменного запаса взрывчатых материалов вблизи мест взрывных работ, должны отвечать требованиям пунктов 482 и 483 настоящих Правил и иметь внутренние замки.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485. Запрещается вести взрывные работы ближе 30 м от складов ВМ, раздаточных камер или участковых пунктов хранения взрывчатых материалов при наличии в них взрывчатых веществ (средств инициирования).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486. Устья выработок, ведущих к углубленному складу</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должны быть оборудованы двойными дверями, открывающимися наружу. Наружная дверь должна быть сплошной металлической или деревянной, обитой кровельной сталью, а внутренняя - решетчатой.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487. Если расстояние от входа в углубленный склад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 ближайшей камеры хранения взрывчатых материалов более 15 м, склад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 xml:space="preserve">должен иметь два выхода. Склад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должен проветриваться в соответствии с требованиями к подземным складам</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488. Перед устьем выработки, ведущей к углубленному складу</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необходимо устраивать защитный вал высотой, превышающей высоту выработки на 1,5 м. Длина защитного вала должна быть не менее утроенной ширины выработки, считая по гребню вала, а ширина - не менее 1 м по гребню. Размеры вала по подошве определяются углом естественного откоса грунта.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489. Камеры, предназначенные для хранения взрывчатых материалов, и подводящие к ним выработки должны быть закреплены несгораемой или деревянной крепью, обработанной огнезащитным составом.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490. Электрооборудование углубленных складов ВМ должно соответствовать требованиям пункта 473 настоящих Правил. Включение и выключение освещения выработок углубленного склада</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xml:space="preserve"> должны проводиться с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491. При отсутствии стационарных источников электроэнергии по разрешению руководителя (технического руководителя) организации или назначенного им лица допускается использовать для освещения в углубленном складе</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xml:space="preserve"> индивидуальные рудничные аккумуляторные светильники.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492. Хранилища углубленных складов ВМ при толщине покрывающего слоя более 10 м молниезащитой не оборудуются.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493. При наличии в складе </w:t>
      </w:r>
      <w:r w:rsidR="00E9009C">
        <w:rPr>
          <w:rFonts w:ascii="Times New Roman" w:hAnsi="Times New Roman" w:cs="Times New Roman"/>
          <w:sz w:val="28"/>
          <w:szCs w:val="28"/>
        </w:rPr>
        <w:t>ВМ</w:t>
      </w:r>
      <w:r w:rsidR="00E9009C" w:rsidRPr="006C7E5B">
        <w:rPr>
          <w:rFonts w:ascii="Times New Roman" w:hAnsi="Times New Roman" w:cs="Times New Roman"/>
          <w:sz w:val="28"/>
          <w:szCs w:val="28"/>
        </w:rPr>
        <w:t xml:space="preserve"> </w:t>
      </w:r>
      <w:r w:rsidRPr="006C7E5B">
        <w:rPr>
          <w:rFonts w:ascii="Times New Roman" w:hAnsi="Times New Roman" w:cs="Times New Roman"/>
          <w:sz w:val="28"/>
          <w:szCs w:val="28"/>
        </w:rPr>
        <w:t>рельсовых путей и трубопроводов они должны быть изолированы от рельсов и труб, проложенных на земной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494. Территория углубленных складов ВМ должна ограждаться с таким расчетом, чтобы выходы находились внутри ограды.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495. Посты охраны должны располагаться как у входа в склад</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так и у устья вентиляционных выработок и у запасного выхода, если они не просматриваются постом, расположенным у входа в склад</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496. Другие требования к устройству углубленных складов</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xml:space="preserve"> должны соответствовать предъявляемым к поверхностным постоянным складам</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18. Порядок учета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497. Доставленные на места хранения взрывчатые материалы должны быть помещены в хранилища, на площадки и оприходованы.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498. Организация обязана вести учет прихода и расхода взрывчатых </w:t>
      </w:r>
      <w:r w:rsidRPr="006C7E5B">
        <w:rPr>
          <w:rFonts w:ascii="Times New Roman" w:hAnsi="Times New Roman" w:cs="Times New Roman"/>
          <w:sz w:val="28"/>
          <w:szCs w:val="28"/>
        </w:rPr>
        <w:lastRenderedPageBreak/>
        <w:t>материалов на складах ВМ в Книге учета прихода и расхода взрывчатых материалов и Книге учета выдачи и возврата взрывчатых материалов (приложение 17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499. Индивидуальные заводские номера изделий с </w:t>
      </w:r>
      <w:r w:rsidR="00E9009C">
        <w:rPr>
          <w:rFonts w:ascii="Times New Roman" w:hAnsi="Times New Roman" w:cs="Times New Roman"/>
          <w:sz w:val="28"/>
          <w:szCs w:val="28"/>
        </w:rPr>
        <w:t>взрывчатыми веществами</w:t>
      </w:r>
      <w:r w:rsidRPr="006C7E5B">
        <w:rPr>
          <w:rFonts w:ascii="Times New Roman" w:hAnsi="Times New Roman" w:cs="Times New Roman"/>
          <w:sz w:val="28"/>
          <w:szCs w:val="28"/>
        </w:rPr>
        <w:t>, а также индивидуальные маркировочные индексы средств инициирования при выдаче взрывникам должны регистрироваться в Книге учета выдачи и возврата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500. Книга учета прихода и расхода взрывчатых материалов должна быть </w:t>
      </w:r>
      <w:r w:rsidR="00173280">
        <w:rPr>
          <w:rFonts w:ascii="Times New Roman" w:hAnsi="Times New Roman" w:cs="Times New Roman"/>
          <w:sz w:val="28"/>
          <w:szCs w:val="28"/>
        </w:rPr>
        <w:t xml:space="preserve">полистно </w:t>
      </w:r>
      <w:r w:rsidRPr="006C7E5B">
        <w:rPr>
          <w:rFonts w:ascii="Times New Roman" w:hAnsi="Times New Roman" w:cs="Times New Roman"/>
          <w:sz w:val="28"/>
          <w:szCs w:val="28"/>
        </w:rPr>
        <w:t>пронумерована, прошнурована и скреплена печатью или пломбой уполномоченного органа.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Книгу должны вести заведующие и раздатчики базисных и расходных складов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Взрывчатые материалы каждого наименования должны учитываться раздельно.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Остаток взрывчатых материалов по каждому наименованию должен быть подсчитан и занесен в книгу на конец текущих суток. Записи в книге необходимо делать только по тем взрывчатым материалам, количество которых изменилось за сутки.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501. Книга учета выдачи и возврата взрывчатых материалов должна быть </w:t>
      </w:r>
      <w:r w:rsidR="00E9009C">
        <w:rPr>
          <w:rFonts w:ascii="Times New Roman" w:hAnsi="Times New Roman" w:cs="Times New Roman"/>
          <w:sz w:val="28"/>
          <w:szCs w:val="28"/>
        </w:rPr>
        <w:t>пол</w:t>
      </w:r>
      <w:r w:rsidR="00C92D34">
        <w:rPr>
          <w:rFonts w:ascii="Times New Roman" w:hAnsi="Times New Roman" w:cs="Times New Roman"/>
          <w:sz w:val="28"/>
          <w:szCs w:val="28"/>
        </w:rPr>
        <w:t>истно</w:t>
      </w:r>
      <w:r w:rsidR="00E9009C">
        <w:rPr>
          <w:rFonts w:ascii="Times New Roman" w:hAnsi="Times New Roman" w:cs="Times New Roman"/>
          <w:sz w:val="28"/>
          <w:szCs w:val="28"/>
        </w:rPr>
        <w:t xml:space="preserve"> </w:t>
      </w:r>
      <w:r w:rsidRPr="006C7E5B">
        <w:rPr>
          <w:rFonts w:ascii="Times New Roman" w:hAnsi="Times New Roman" w:cs="Times New Roman"/>
          <w:sz w:val="28"/>
          <w:szCs w:val="28"/>
        </w:rPr>
        <w:t>пронумерована, прошнурована и скреплена печатью или пломбой территориального органа исполнительной власти в области промышленной безопасности. Книга учета выдачи и возврата взрывчатых материалов оформляется в складах</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xml:space="preserve"> и раздаточных камерах, из которых производятся выдача взрывчатых материалов взрывникам и прием от них остатков взрывчатых материалов. Она также должна вестись заведующим складом и раздатчиками.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конце каждых суток необходимо подсчитать, сколько и каких (по наименованиям) взрывчатых материалов израсходовано, и под чертой записать их расход (отпущенные взрывчатые материалы за вычет</w:t>
      </w:r>
      <w:r w:rsidR="00E9009C">
        <w:rPr>
          <w:rFonts w:ascii="Times New Roman" w:hAnsi="Times New Roman" w:cs="Times New Roman"/>
          <w:sz w:val="28"/>
          <w:szCs w:val="28"/>
        </w:rPr>
        <w:t>ом возвращенных). Выведенное в к</w:t>
      </w:r>
      <w:r w:rsidRPr="006C7E5B">
        <w:rPr>
          <w:rFonts w:ascii="Times New Roman" w:hAnsi="Times New Roman" w:cs="Times New Roman"/>
          <w:sz w:val="28"/>
          <w:szCs w:val="28"/>
        </w:rPr>
        <w:t xml:space="preserve">ниге количество израсходованных за сутки взрывчатых материалов должно записываться ежедневно в </w:t>
      </w:r>
      <w:r w:rsidR="00E9009C">
        <w:rPr>
          <w:rFonts w:ascii="Times New Roman" w:hAnsi="Times New Roman" w:cs="Times New Roman"/>
          <w:sz w:val="28"/>
          <w:szCs w:val="28"/>
        </w:rPr>
        <w:t>к</w:t>
      </w:r>
      <w:r w:rsidRPr="006C7E5B">
        <w:rPr>
          <w:rFonts w:ascii="Times New Roman" w:hAnsi="Times New Roman" w:cs="Times New Roman"/>
          <w:sz w:val="28"/>
          <w:szCs w:val="28"/>
        </w:rPr>
        <w:t>нигу учета прихода и расхода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Наряд-накладная (приложение 17 к настоящим Правилам) используется для оформления отпуска взрывчатых материалов </w:t>
      </w:r>
      <w:r w:rsidR="00E9009C">
        <w:rPr>
          <w:rFonts w:ascii="Times New Roman" w:hAnsi="Times New Roman" w:cs="Times New Roman"/>
          <w:sz w:val="28"/>
          <w:szCs w:val="28"/>
        </w:rPr>
        <w:t>из</w:t>
      </w:r>
      <w:r w:rsidRPr="006C7E5B">
        <w:rPr>
          <w:rFonts w:ascii="Times New Roman" w:hAnsi="Times New Roman" w:cs="Times New Roman"/>
          <w:sz w:val="28"/>
          <w:szCs w:val="28"/>
        </w:rPr>
        <w:t xml:space="preserve"> одного места хранения на другое и выда</w:t>
      </w:r>
      <w:r w:rsidR="00E9009C">
        <w:rPr>
          <w:rFonts w:ascii="Times New Roman" w:hAnsi="Times New Roman" w:cs="Times New Roman"/>
          <w:sz w:val="28"/>
          <w:szCs w:val="28"/>
        </w:rPr>
        <w:t>ет</w:t>
      </w:r>
      <w:r w:rsidRPr="006C7E5B">
        <w:rPr>
          <w:rFonts w:ascii="Times New Roman" w:hAnsi="Times New Roman" w:cs="Times New Roman"/>
          <w:sz w:val="28"/>
          <w:szCs w:val="28"/>
        </w:rPr>
        <w:t>ся бухгалтерией получателю для предъявления на склад вместе с доверенностью на получение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Заведующий складом (раздатчик), отпустив взрывчатые материалы, один экземпляр наряд</w:t>
      </w:r>
      <w:r w:rsidR="00E9009C">
        <w:rPr>
          <w:rFonts w:ascii="Times New Roman" w:hAnsi="Times New Roman" w:cs="Times New Roman"/>
          <w:sz w:val="28"/>
          <w:szCs w:val="28"/>
        </w:rPr>
        <w:t>а</w:t>
      </w:r>
      <w:r w:rsidRPr="006C7E5B">
        <w:rPr>
          <w:rFonts w:ascii="Times New Roman" w:hAnsi="Times New Roman" w:cs="Times New Roman"/>
          <w:sz w:val="28"/>
          <w:szCs w:val="28"/>
        </w:rPr>
        <w:t>-накладной обязан хранить на складе, другой выдать получателю как сопроводительный документ и два экземпляра с доверенностью получателя передать в бухгалтерию. Один из экземпляров остается при бухгалтерской проводке для списания взрывчатых материалов со склада</w:t>
      </w:r>
      <w:r w:rsidR="00E9009C" w:rsidRPr="00E9009C">
        <w:rPr>
          <w:rFonts w:ascii="Times New Roman" w:hAnsi="Times New Roman" w:cs="Times New Roman"/>
          <w:sz w:val="28"/>
          <w:szCs w:val="28"/>
        </w:rPr>
        <w:t xml:space="preserve"> </w:t>
      </w:r>
      <w:r w:rsidR="00E9009C">
        <w:rPr>
          <w:rFonts w:ascii="Times New Roman" w:hAnsi="Times New Roman" w:cs="Times New Roman"/>
          <w:sz w:val="28"/>
          <w:szCs w:val="28"/>
        </w:rPr>
        <w:t>ВМ</w:t>
      </w:r>
      <w:r w:rsidRPr="006C7E5B">
        <w:rPr>
          <w:rFonts w:ascii="Times New Roman" w:hAnsi="Times New Roman" w:cs="Times New Roman"/>
          <w:sz w:val="28"/>
          <w:szCs w:val="28"/>
        </w:rPr>
        <w:t>, а другой - при счете или авизо направляется получателю.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передаче взрывчатых материалов с одного склада ВМ на другой, </w:t>
      </w:r>
      <w:r w:rsidRPr="006C7E5B">
        <w:rPr>
          <w:rFonts w:ascii="Times New Roman" w:hAnsi="Times New Roman" w:cs="Times New Roman"/>
          <w:sz w:val="28"/>
          <w:szCs w:val="28"/>
        </w:rPr>
        <w:lastRenderedPageBreak/>
        <w:t>принадлежащих одной и той же организации, наряд-накладная выписыва</w:t>
      </w:r>
      <w:r w:rsidR="00E9009C">
        <w:rPr>
          <w:rFonts w:ascii="Times New Roman" w:hAnsi="Times New Roman" w:cs="Times New Roman"/>
          <w:sz w:val="28"/>
          <w:szCs w:val="28"/>
        </w:rPr>
        <w:t>ет</w:t>
      </w:r>
      <w:r w:rsidRPr="006C7E5B">
        <w:rPr>
          <w:rFonts w:ascii="Times New Roman" w:hAnsi="Times New Roman" w:cs="Times New Roman"/>
          <w:sz w:val="28"/>
          <w:szCs w:val="28"/>
        </w:rPr>
        <w:t>ся в трех экземплярах. Заведующий складом, отпустив взрывчатые материалы, два экземпляра обязан оставить на складе и один экземпляр выдать получателю как сопроводительный документ.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доставке взрывчатых материалов со склада на склад доставщик, получивший ВМ, и заведующий складом (раздатчик), выдавший взрывчатые материалы, обязаны расписаться в наряд</w:t>
      </w:r>
      <w:r w:rsidR="00C3588E">
        <w:rPr>
          <w:rFonts w:ascii="Times New Roman" w:hAnsi="Times New Roman" w:cs="Times New Roman"/>
          <w:sz w:val="28"/>
          <w:szCs w:val="28"/>
        </w:rPr>
        <w:t>е</w:t>
      </w:r>
      <w:r w:rsidRPr="006C7E5B">
        <w:rPr>
          <w:rFonts w:ascii="Times New Roman" w:hAnsi="Times New Roman" w:cs="Times New Roman"/>
          <w:sz w:val="28"/>
          <w:szCs w:val="28"/>
        </w:rPr>
        <w:t>-накладной о получении и выдаче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 наряд</w:t>
      </w:r>
      <w:r w:rsidR="00C92D34">
        <w:rPr>
          <w:rFonts w:ascii="Times New Roman" w:hAnsi="Times New Roman" w:cs="Times New Roman"/>
          <w:sz w:val="28"/>
          <w:szCs w:val="28"/>
        </w:rPr>
        <w:t>ам</w:t>
      </w:r>
      <w:r w:rsidRPr="006C7E5B">
        <w:rPr>
          <w:rFonts w:ascii="Times New Roman" w:hAnsi="Times New Roman" w:cs="Times New Roman"/>
          <w:sz w:val="28"/>
          <w:szCs w:val="28"/>
        </w:rPr>
        <w:t>-накладным также должен проводиться отпуск доставщикам взрывчатых материалов со склада для перевозки в участковые пункты хранения и к местам массовых взрывов. В</w:t>
      </w:r>
      <w:r w:rsidR="00C3588E">
        <w:rPr>
          <w:rFonts w:ascii="Times New Roman" w:hAnsi="Times New Roman" w:cs="Times New Roman"/>
          <w:sz w:val="28"/>
          <w:szCs w:val="28"/>
        </w:rPr>
        <w:t xml:space="preserve"> таких случаях наряд-накладная</w:t>
      </w:r>
      <w:r w:rsidRPr="006C7E5B">
        <w:rPr>
          <w:rFonts w:ascii="Times New Roman" w:hAnsi="Times New Roman" w:cs="Times New Roman"/>
          <w:sz w:val="28"/>
          <w:szCs w:val="28"/>
        </w:rPr>
        <w:t xml:space="preserve"> подписыва</w:t>
      </w:r>
      <w:r w:rsidR="00C3588E">
        <w:rPr>
          <w:rFonts w:ascii="Times New Roman" w:hAnsi="Times New Roman" w:cs="Times New Roman"/>
          <w:sz w:val="28"/>
          <w:szCs w:val="28"/>
        </w:rPr>
        <w:t>ет</w:t>
      </w:r>
      <w:r w:rsidRPr="006C7E5B">
        <w:rPr>
          <w:rFonts w:ascii="Times New Roman" w:hAnsi="Times New Roman" w:cs="Times New Roman"/>
          <w:sz w:val="28"/>
          <w:szCs w:val="28"/>
        </w:rPr>
        <w:t>ся руководителем взрывных работ или начальником цеха (службы) взрывных работ в двух экземплярах. Заведующий складом (раздатчик), отпустив затребованные взрывчатые материалы, один экземпляр наряд</w:t>
      </w:r>
      <w:r w:rsidR="00C3588E">
        <w:rPr>
          <w:rFonts w:ascii="Times New Roman" w:hAnsi="Times New Roman" w:cs="Times New Roman"/>
          <w:sz w:val="28"/>
          <w:szCs w:val="28"/>
        </w:rPr>
        <w:t>а</w:t>
      </w:r>
      <w:r w:rsidRPr="006C7E5B">
        <w:rPr>
          <w:rFonts w:ascii="Times New Roman" w:hAnsi="Times New Roman" w:cs="Times New Roman"/>
          <w:sz w:val="28"/>
          <w:szCs w:val="28"/>
        </w:rPr>
        <w:t>-накладной обязан хранить на складе, другой - выдать доставщику как сопроводительный документ.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Движение взрывчатых материалов в участковых пунктах хранения должно учитываться в Книге учета прихода и расхода взрывчатых материалов (приложение 17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502. Наряд-путевка на производство взрывных работ (приложение 17 к настоящим Правилам) служит для отпуска взрывчатых материалов взрывникам.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Наряд-путевка подписывается руководителем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шахтах и рудниках, опасных по газу или пыли, кроме того, наряд-путевка долж</w:t>
      </w:r>
      <w:r w:rsidR="00C3588E">
        <w:rPr>
          <w:rFonts w:ascii="Times New Roman" w:hAnsi="Times New Roman" w:cs="Times New Roman"/>
          <w:sz w:val="28"/>
          <w:szCs w:val="28"/>
        </w:rPr>
        <w:t>ен</w:t>
      </w:r>
      <w:r w:rsidRPr="006C7E5B">
        <w:rPr>
          <w:rFonts w:ascii="Times New Roman" w:hAnsi="Times New Roman" w:cs="Times New Roman"/>
          <w:sz w:val="28"/>
          <w:szCs w:val="28"/>
        </w:rPr>
        <w:t xml:space="preserve"> подписываться руководителями службы взрывных работ и вентиляции (лицами, их замещающими) и утверждаться руководителем шахты (лицом, выдающим наряд по шахте).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После взрывных работ вз</w:t>
      </w:r>
      <w:r w:rsidR="00C3588E">
        <w:rPr>
          <w:rFonts w:ascii="Times New Roman" w:hAnsi="Times New Roman" w:cs="Times New Roman"/>
          <w:sz w:val="28"/>
          <w:szCs w:val="28"/>
        </w:rPr>
        <w:t>рывник, на имя которого выписан</w:t>
      </w:r>
      <w:r w:rsidRPr="006C7E5B">
        <w:rPr>
          <w:rFonts w:ascii="Times New Roman" w:hAnsi="Times New Roman" w:cs="Times New Roman"/>
          <w:sz w:val="28"/>
          <w:szCs w:val="28"/>
        </w:rPr>
        <w:t xml:space="preserve"> наряд-путевка, и руководитель взрывных работ в смене должны подтвердить своими подписями в наряд</w:t>
      </w:r>
      <w:r w:rsidR="00C3588E">
        <w:rPr>
          <w:rFonts w:ascii="Times New Roman" w:hAnsi="Times New Roman" w:cs="Times New Roman"/>
          <w:sz w:val="28"/>
          <w:szCs w:val="28"/>
        </w:rPr>
        <w:t>е</w:t>
      </w:r>
      <w:r w:rsidRPr="006C7E5B">
        <w:rPr>
          <w:rFonts w:ascii="Times New Roman" w:hAnsi="Times New Roman" w:cs="Times New Roman"/>
          <w:sz w:val="28"/>
          <w:szCs w:val="28"/>
        </w:rPr>
        <w:t>-путевке фактический расход взрывчатых материалов по назначению.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Остатки ВМ, а также наряд</w:t>
      </w:r>
      <w:r w:rsidR="00C3588E">
        <w:rPr>
          <w:rFonts w:ascii="Times New Roman" w:hAnsi="Times New Roman" w:cs="Times New Roman"/>
          <w:sz w:val="28"/>
          <w:szCs w:val="28"/>
        </w:rPr>
        <w:t>ы</w:t>
      </w:r>
      <w:r w:rsidRPr="006C7E5B">
        <w:rPr>
          <w:rFonts w:ascii="Times New Roman" w:hAnsi="Times New Roman" w:cs="Times New Roman"/>
          <w:sz w:val="28"/>
          <w:szCs w:val="28"/>
        </w:rPr>
        <w:t>-путевки по окончании взрывных работ должны быть сданы взрывниками лично на склады ВМ (раздаточные камеры, участковые пункты хранения).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Взрывчатые материалы не должны выдаваться взрывникам, не отчитавшимся в израсходовании ранее полученных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Наряд-путевка является на складе основанием для записи выданных взрывчатых материалов в Книгу учета выдачи и возврата взрывчатых материалов, а заполненная после окончания работы - для списания их в Книге учета прихода и расхода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503. В приходно-расходных документах не допускаются записи карандашом, помарки и подчистки записей, а всякого рода исправления должны выполняться проставлением новых цифр. Каждое исправление должно быть объяснено и подписано лицом, внесшим его.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Перечисленные в пунктах 498 – 502 настоящих Правил приходно-</w:t>
      </w:r>
      <w:r w:rsidRPr="006C7E5B">
        <w:rPr>
          <w:rFonts w:ascii="Times New Roman" w:hAnsi="Times New Roman" w:cs="Times New Roman"/>
          <w:sz w:val="28"/>
          <w:szCs w:val="28"/>
        </w:rPr>
        <w:lastRenderedPageBreak/>
        <w:t>расходные документы должны храниться в организации не менее трех лет.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504. На складе ВМ должны быть образцы подписей лиц, имеющих право подписывать наряд</w:t>
      </w:r>
      <w:r w:rsidR="00C3588E">
        <w:rPr>
          <w:rFonts w:ascii="Times New Roman" w:hAnsi="Times New Roman" w:cs="Times New Roman"/>
          <w:sz w:val="28"/>
          <w:szCs w:val="28"/>
        </w:rPr>
        <w:t>ы</w:t>
      </w:r>
      <w:r w:rsidRPr="006C7E5B">
        <w:rPr>
          <w:rFonts w:ascii="Times New Roman" w:hAnsi="Times New Roman" w:cs="Times New Roman"/>
          <w:sz w:val="28"/>
          <w:szCs w:val="28"/>
        </w:rPr>
        <w:t>-путевки и наряд</w:t>
      </w:r>
      <w:r w:rsidR="00C3588E">
        <w:rPr>
          <w:rFonts w:ascii="Times New Roman" w:hAnsi="Times New Roman" w:cs="Times New Roman"/>
          <w:sz w:val="28"/>
          <w:szCs w:val="28"/>
        </w:rPr>
        <w:t>ы</w:t>
      </w:r>
      <w:r w:rsidRPr="006C7E5B">
        <w:rPr>
          <w:rFonts w:ascii="Times New Roman" w:hAnsi="Times New Roman" w:cs="Times New Roman"/>
          <w:sz w:val="28"/>
          <w:szCs w:val="28"/>
        </w:rPr>
        <w:t>-накладные на отпуск взрывчатых материалов, а также образцы подписей лиц, имеющих право подтверждать фактический расход ВМ. Образцы подписей заверяются руководителем организации. Отпуск взрывчатых материалов по указанным документам, подписанным другими лицами,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505. Порядок учета взрывчатых материалов в раздаточных камерах должен быть аналогичным установленному для складов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506. На базисном складе ВМ допускается выполнять операции по выдаче взрывникам взрывчатых материалов для производства взрывных работ и приемке от них остатков взрывчатых материалов в порядке, установленном распоряжением (приказом)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507. Для получения взрывчатых материалов, прибывших на станцию железной дороги, пристань, другой транспортный пункт, технический руководитель организации обязан направить ответственного за прием работника с доверенностью и охрану.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508. Организация должна вести учет прихода и расхода взрывчатых материалов на основании приходно-расходных документов, представляемых заведующими складами ВМ.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Правильность учета, хранения и наличия взрывчатых материалов на складах должна проверяться ежемесячно лицами, назначенными распоряжением (приказом) организации. Допускается не распаковывать невскрытые ящики, мешки, пакеты, коробки и контейнеры при исправности и целостности пломбы и упаковки.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509. Число электродетонаторов, капсюлей-детонаторов, пиротехнических реле, других средств инициирования во вскрытых ящиках должно проверяться в тамбуре хранилища, в отдельной камере или вне хранилища. При этом изделия необходимо выкладывать на столы, отвечающие установленным требованиям.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510. В случае выявления при проверке недостачи или излишков взрывчатых материалов об этом немедленно должно быть сообщено руководителю организации, уполномоченному органу и органам внутренних дел.</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19. Требования безопасности при эксплуатации пунктов</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производства и механизированной подготовки к применению</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511. На пунктах производства взрывчатых веществ разрешается производить взрывчатые вещества следующих составов: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смеси холодного смешения гранулированной аммиачной селитры с жидкими и твердыми нефтяными, порошкообразными или другого происхождения невзрывчатыми горючими;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смеси холодного смешения гранулированной аммиачной селитры с </w:t>
      </w:r>
      <w:r w:rsidRPr="006C7E5B">
        <w:rPr>
          <w:rFonts w:ascii="Times New Roman" w:hAnsi="Times New Roman" w:cs="Times New Roman"/>
          <w:sz w:val="28"/>
          <w:szCs w:val="28"/>
        </w:rPr>
        <w:lastRenderedPageBreak/>
        <w:t>гранулированным или чешуированным тротилом;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смеси холодного смешения гранулированной аммиачной селитры с гранулированным (чешуированным) тротилом, жидкими и твердыми нефтяными, порошкообразными или другого происхождения невзрывчатыми горючими;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водосодержащие смеси-суспензии или эмульсии на основе раствора аммиачной селитры или раствора ее с добавками кальциевой или натриевой селитры или карбамида с порошкообразными и жидкими невзрывчатыми горючими.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512. Поверхностные пункты производства и (или) подготовки взрывчатых веществ должны располагаться на самостоятельных площадках.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513. Подземные пункты производства и подготовки взрывчатых веществ должны располагаться в приспособленных или специально пройденных для этих целей горных выработках рудников и шахт, неопасных по газу и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514. Поверхностные пункты производства и подготовки взрывчатых веществ допускается располагать на территории склада ВМ или в запретной зоне склада ВМ, на безопасном расстоянии от разгрузочных рамп, хранилищ взрывчатых веществ и средств инициирования, рассчитанном по передаче детонации из условий принятия за активные заряды пункты производства и пункты подготовки взрывчатых веществ. Территория поверхностных пунктов производства и подготовки взрывчатых веществ должна иметь самостоятельное ограждение.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Территория, отводимая для размещения пунктов производства и подготовки взрывчатых веществ, должна иметь самостоятельные въезд и выезд.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видных, хорошо освещенных местах производственной территории, зданиях, рабочих помещениях и оборудовании должны быть вывешены знаки и условные символы безопасности, предупредительные плакаты, соответствующие характеру выполняемых работ и предназначенные для привлечения внимания персонала к возможной опасности, а также указывающие действия для ее предупреждения, схема движения пешеходов и транспорта по территории.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515. Допускается размещение на одной площадке пункта производства и подготовки взрывчатых веществ. При этом безопасные расстояния между зданиями и сооружениями указанных пунктов принимаются в соответствии с требованиями настоящей главы.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516. Внутренние безопасные расстояния между зданиями, в которых производятся или подготавливаются взрывчатые вещества, а также между этими зданиями и хранилищами взрывчатых материалов рассчитываются из условия непередачи детонации.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517. Расположение пунктов производства и подготовки взрывчатых веществ над горными выработками допускается при обеспечении мер, исключающих провалы земной поверхности (закладка, обрушение).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518. Не допускается размещение поверхностных пунктов производства и подготовки взрывчатых веществ над действующими горными выработками, а также вблизи гор и крутых склонов, опасных по сходу снежных лавин, селей.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519. При необходимости расположения пункта производства или подготовки взрывчатых веществ на местности с торфяными отложениями, для предупреждения перехода огня в случае возгорания торфа ограда пункта должна быть расположена не ближе 200 м от края торфяного пласта и должны быть предусмотрены противопожарные мероприятия, согласованные с органами государственной противопожарной службы.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520. Территория пунктов производства и подготовки взрывчатых веществ по внешнему периметру должна ограждаться и охраняться.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Требования к ограждению и охране определяются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521. При проектировании и строительстве пункта производства и (или) подготовки взрывчатых веществ необходимо учитывать безопасные расстояния по поражающему действию взрыва, определенные расчетом.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522. Внешние безопасные расстояния от зданий, в которых изготавливаются или перерабатываются взрывчатые вещества, а также эмульсия, должны определяться расчетом по действию ударной воздушной волны, как для складов ВМ. При этом масса взрывчатого вещества, а также эмульсии принимаются с учетом тротилового эквивалента.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523. Площадки для строительства пунктов производства и (или) подготовки взрывчатых веществ выбираются с учетом рельефа и гидрогеологии местности и возможности последующего их расширения. При этом схема размещения основных производственных и вспомогательных зданий и сооружений должна обеспечивать эффективный и безопасный технологический процесс подготовки и производства взрывчатых веществ, а также удобный проход и подъезд.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524. Подземные пункты производства и подготовки взрывчатых веществ допускается размещать на территории подземного склада ВМ, при этом они должны проветриваться струей свежего воздуха с обеспечением четырехкратного воздухообмена во всех камерах и отделениях пункта. Исходящую из пункта струю запрещается направлять в выработки со свежей струей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Пункты производства и подготовки взрывчатых веществ размещаются в устойчивых необводненных породах, не ближе: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50 м от мест посадки людей в пассажирские вагоны и мест погрузки-выгрузки горной массы;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100 м от ствола шахты, околоствольных выработок и вентиляционных дверей, регулирующих приток свежего воздуха на всю шахту или значительные участки;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30 м от поверхности;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25 м от выработок, служащих для постоянного прохода людей.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525. Пункты производства и подготовки взрывчатых веществ должны иметь главный и запасный выходы для людей, при этом главный может </w:t>
      </w:r>
      <w:r w:rsidRPr="006C7E5B">
        <w:rPr>
          <w:rFonts w:ascii="Times New Roman" w:hAnsi="Times New Roman" w:cs="Times New Roman"/>
          <w:sz w:val="28"/>
          <w:szCs w:val="28"/>
        </w:rPr>
        <w:lastRenderedPageBreak/>
        <w:t>являться основным заездом, а запасный может быть оборудован как вспомогательный заезд. Разрешается использовать один из заездов для доставки нефтепродуктов и их хранения в емкостях при обеспечении свободного прохода для людей.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526. На видных местах зданий и рабочих помещений должны быть вывешены знаки, указывающие места нахождения огнетушителей, расположения кнопок включения системы пожаротушения и извещателей о пожаре, а также знаки, указывающие категорию опасности производств.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527. На территории пунктов производства и подготовки взрывчатых веществ запрещается пользоваться открытым огнем.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528. В пределах опасной зоны могут располагаться только производственные и вспомогательные здания, сооружения и коммуникации, относящиеся к этому производству.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529. Энергоисточники района (ТЭЦ, котельные, главные понизительные электроподстанции и связанные с ними линии электропередачи</w:t>
      </w:r>
      <w:r w:rsidR="00A2509B">
        <w:rPr>
          <w:rFonts w:ascii="Times New Roman" w:hAnsi="Times New Roman" w:cs="Times New Roman"/>
          <w:sz w:val="28"/>
          <w:szCs w:val="28"/>
        </w:rPr>
        <w:t>)</w:t>
      </w:r>
      <w:r w:rsidRPr="006C7E5B">
        <w:rPr>
          <w:rFonts w:ascii="Times New Roman" w:hAnsi="Times New Roman" w:cs="Times New Roman"/>
          <w:sz w:val="28"/>
          <w:szCs w:val="28"/>
        </w:rPr>
        <w:t>, водозаборные и водоочистные сооружения, обслуживающие пункты производства и подготовки взрывчатых веществ, должны располагаться на расстоянии, безопасном по действию</w:t>
      </w:r>
      <w:r w:rsidR="00FB46F1">
        <w:rPr>
          <w:rFonts w:ascii="Times New Roman" w:hAnsi="Times New Roman" w:cs="Times New Roman"/>
          <w:sz w:val="28"/>
          <w:szCs w:val="28"/>
        </w:rPr>
        <w:t xml:space="preserve"> ударно</w:t>
      </w:r>
      <w:r w:rsidR="00B132A1">
        <w:rPr>
          <w:rFonts w:ascii="Times New Roman" w:hAnsi="Times New Roman" w:cs="Times New Roman"/>
          <w:sz w:val="28"/>
          <w:szCs w:val="28"/>
        </w:rPr>
        <w:t xml:space="preserve">й </w:t>
      </w:r>
      <w:r w:rsidR="00FB46F1">
        <w:rPr>
          <w:rFonts w:ascii="Times New Roman" w:hAnsi="Times New Roman" w:cs="Times New Roman"/>
          <w:sz w:val="28"/>
          <w:szCs w:val="28"/>
        </w:rPr>
        <w:t>воздушной волны (далее -</w:t>
      </w:r>
      <w:r w:rsidRPr="006C7E5B">
        <w:rPr>
          <w:rFonts w:ascii="Times New Roman" w:hAnsi="Times New Roman" w:cs="Times New Roman"/>
          <w:sz w:val="28"/>
          <w:szCs w:val="28"/>
        </w:rPr>
        <w:t xml:space="preserve"> УВВ</w:t>
      </w:r>
      <w:r w:rsidR="00FB46F1">
        <w:rPr>
          <w:rFonts w:ascii="Times New Roman" w:hAnsi="Times New Roman" w:cs="Times New Roman"/>
          <w:sz w:val="28"/>
          <w:szCs w:val="28"/>
        </w:rPr>
        <w:t>)</w:t>
      </w:r>
      <w:r w:rsidRPr="006C7E5B">
        <w:rPr>
          <w:rFonts w:ascii="Times New Roman" w:hAnsi="Times New Roman" w:cs="Times New Roman"/>
          <w:sz w:val="28"/>
          <w:szCs w:val="28"/>
        </w:rPr>
        <w:t xml:space="preserve"> от них.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Расстояние от надземных магистральных газопроводов и нефтепроводов, не связанных с данной организацией, до зданий и сооружений, в которых производятся или подготавливаются взрывчатые вещества, определя</w:t>
      </w:r>
      <w:r w:rsidR="00FB46F1">
        <w:rPr>
          <w:rFonts w:ascii="Times New Roman" w:hAnsi="Times New Roman" w:cs="Times New Roman"/>
          <w:sz w:val="28"/>
          <w:szCs w:val="28"/>
        </w:rPr>
        <w:t>е</w:t>
      </w:r>
      <w:r w:rsidRPr="006C7E5B">
        <w:rPr>
          <w:rFonts w:ascii="Times New Roman" w:hAnsi="Times New Roman" w:cs="Times New Roman"/>
          <w:sz w:val="28"/>
          <w:szCs w:val="28"/>
        </w:rPr>
        <w:t>тся по действующим нормам, но долж</w:t>
      </w:r>
      <w:r w:rsidR="00FB46F1">
        <w:rPr>
          <w:rFonts w:ascii="Times New Roman" w:hAnsi="Times New Roman" w:cs="Times New Roman"/>
          <w:sz w:val="28"/>
          <w:szCs w:val="28"/>
        </w:rPr>
        <w:t>но</w:t>
      </w:r>
      <w:r w:rsidRPr="006C7E5B">
        <w:rPr>
          <w:rFonts w:ascii="Times New Roman" w:hAnsi="Times New Roman" w:cs="Times New Roman"/>
          <w:sz w:val="28"/>
          <w:szCs w:val="28"/>
        </w:rPr>
        <w:t xml:space="preserve"> быть не менее расстояни</w:t>
      </w:r>
      <w:r w:rsidR="00FB46F1">
        <w:rPr>
          <w:rFonts w:ascii="Times New Roman" w:hAnsi="Times New Roman" w:cs="Times New Roman"/>
          <w:sz w:val="28"/>
          <w:szCs w:val="28"/>
        </w:rPr>
        <w:t xml:space="preserve">я, безопасного по действию </w:t>
      </w:r>
      <w:r w:rsidRPr="006C7E5B">
        <w:rPr>
          <w:rFonts w:ascii="Times New Roman" w:hAnsi="Times New Roman" w:cs="Times New Roman"/>
          <w:sz w:val="28"/>
          <w:szCs w:val="28"/>
        </w:rPr>
        <w:t>УВВ.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530. Для расчета безопасных расстояний принимается максимальное количество взрывчатого (взрывоопасного) вещества, находящегося на пункте производства или подготовки взрывчатых веществ и способного к единовременному взрывному разложению при аварийных ситуациях.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Аммиачная, натриевая, кальциевая селитры и нитрит натрия в чистом виде и в растворе в расчетной загрузке не учитываются.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производствах эмульсии в случаях, когда между аппаратом эмульгирования и смесительно-зарядной машиной предусмотрены меры по предупреждению передачи взрывного процесса и устройство для защиты баков с эмульсией смесительно-зарядной машины от прямого попадания осколков при возможном разрушении аппарата эмульгирования, масса эмульсии в смесительно-зарядной машине при расчете безопасных расстояний не учитывается.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 территории пункта производства эмульсии допускается ее временное хранение в передвижных емкостях (смесительно-зарядных машинах) на расстоянии</w:t>
      </w:r>
      <w:r w:rsidR="00FB46F1">
        <w:rPr>
          <w:rFonts w:ascii="Times New Roman" w:hAnsi="Times New Roman" w:cs="Times New Roman"/>
          <w:sz w:val="28"/>
          <w:szCs w:val="28"/>
        </w:rPr>
        <w:t>, безопасном</w:t>
      </w:r>
      <w:r w:rsidRPr="006C7E5B">
        <w:rPr>
          <w:rFonts w:ascii="Times New Roman" w:hAnsi="Times New Roman" w:cs="Times New Roman"/>
          <w:sz w:val="28"/>
          <w:szCs w:val="28"/>
        </w:rPr>
        <w:t xml:space="preserve"> по передаче детонации друг от друга.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531. Расстояния от производственных зданий до вспомогательных зданий и сооружений без постоянного присутствия людей, а также расстояние между вспомогательными зданиями и сооружениями определяются в соответствии со строительными нормами и настоящими Правилами.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532. Хранилища аммиачной селитры допускается совмещать (блокировать) с помещением подготовки гранулированной селитры (просеивание, дробление, приготовление раствора селитры). Хранилище должно отделяться от помещения подготовки стеной.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533. Пункты производства и подготовки взрывчатых веществ должны быть оборудованы общей телефонной связью, самостоятельной телефонной связью караулов с постами, пожарной сигнализацией.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Подземные стационарные пункты производства взрывчатых веществ должны иметь телефонную связь с диспетчером шахты (рудника).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534. Во всех помещениях, где возможно выделение взрывопожароопасной пыли, паров или газов, аппаратура связи, в том числе электродинамические громкоговорители производственной связи, должна соответствовать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535. Громкоговорители проводного вещания допускаются к установке только в неопасных помещениях.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536. Производственные помещения взрывопожароопасных производств должны быть оборудованы пожарной сигнализацией в соответствии с нормами пожарной безопасности. На территории пунктов производства и подготовки взрывчатых веществ должны быть установлены датчики электрической пожарной сигнализации или телефон.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537. Защита зданий и сооружений, наружных установок от прямых ударов молнии и вторичных ее проявлений должна выполняться с учетом требований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Сети всех видов связи и сигнализации, к которым подключаются здания, оборудованные молниезащитой, не разрешается выполнять воздушными линиями (провода, подвешенные кабели).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538. Магистральные участки сетей должны прокладываться в телефонной канализации, распределительная сеть </w:t>
      </w:r>
      <w:r w:rsidR="00FB46F1">
        <w:rPr>
          <w:rFonts w:ascii="Times New Roman" w:hAnsi="Times New Roman" w:cs="Times New Roman"/>
          <w:sz w:val="28"/>
          <w:szCs w:val="28"/>
        </w:rPr>
        <w:t>–</w:t>
      </w:r>
      <w:r w:rsidRPr="006C7E5B">
        <w:rPr>
          <w:rFonts w:ascii="Times New Roman" w:hAnsi="Times New Roman" w:cs="Times New Roman"/>
          <w:sz w:val="28"/>
          <w:szCs w:val="28"/>
        </w:rPr>
        <w:t xml:space="preserve"> бронированным</w:t>
      </w:r>
      <w:r w:rsidR="00FB46F1">
        <w:rPr>
          <w:rFonts w:ascii="Times New Roman" w:hAnsi="Times New Roman" w:cs="Times New Roman"/>
          <w:sz w:val="28"/>
          <w:szCs w:val="28"/>
        </w:rPr>
        <w:t xml:space="preserve"> </w:t>
      </w:r>
      <w:r w:rsidRPr="006C7E5B">
        <w:rPr>
          <w:rFonts w:ascii="Times New Roman" w:hAnsi="Times New Roman" w:cs="Times New Roman"/>
          <w:sz w:val="28"/>
          <w:szCs w:val="28"/>
        </w:rPr>
        <w:t xml:space="preserve"> кабелем.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539. В производственных помещениях здания, в которых изготавливаются или перерабатываются взрывчатые вещества, должно быть не менее двух эвакуационных выходов, обеспечивающих возможность эвакуации людей при возникновении опасности взрыва или пожара.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540. В зданиях, где возможно образование пыли горючих и пожаровзрывоопасных веществ, не допускается применение конструкций с неконтролируемыми пустотами.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541. Полы должны быть бесшовными и иметь стоки в отстойники. Полы и строительные конструкции в помещениях хранения и подготовки окислителей и взрывчатых веществ на основе окислителей должны иметь дополнительно кислотостойкое покрытие.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542. Утвержденные нормы загрузки каждого здания, помещения и рабочего места, где могут находиться взрывчатые вещества, полуфабрикаты или компоненты взрывчатых веществ, должны быть вывешены в этих зданиях, помещениях или около рабочих мест в виде </w:t>
      </w:r>
      <w:r w:rsidRPr="006C7E5B">
        <w:rPr>
          <w:rFonts w:ascii="Times New Roman" w:hAnsi="Times New Roman" w:cs="Times New Roman"/>
          <w:sz w:val="28"/>
          <w:szCs w:val="28"/>
        </w:rPr>
        <w:lastRenderedPageBreak/>
        <w:t>табличек, а где это возможно, нормы загрузки должны быть продублированы масляной краской на стенах помещения около рабочих мест.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Места нахождения взрывопожароопасной продукции должны быть обозначены линиями, нанесенными на полу контрастной краской.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543. Площадки для испытаний и (или) уничтожения сжиганием или взрыванием различных взрывопожароопасных отходов, сметок, брака производства и взрывчатых веществ, пришедших в негодность и не отвечающих требованиям нормативно-технической документации, должны выбираться с таким расчетом, чтобы была обеспечена безопасность для пунктов производства и подготовки взрывчатых веществ, а также для населенных пунктов, транспортных путей и инженерных сооружений района. Расстояния от объектов до мест взрывания и сжигания должны определяться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доставки к площадке взрывоопасной продукции должны быть предусмотрены подъезды и удобные подходы.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Территория площадок и местность вокруг них на расстоянии 10 м должна очищаться от растительности и посторонних легковоспламеняющихся предметов.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544. Территория площадок должна быть ограждена. Площадка, расположенная за пределами ограждения пункта, должна иметь внешнюю предупредительную зону шириной 25 м с установлением на ней через каждые 100 м по длине предупредительных надписей.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545. Не допускается размещение площадок на заторфованных грунтах.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546. В целях предотвращения распространения огня при сжигании и взрывах по периметру участков для уничтожения (испытания) устраивается ров глубиной 1 м и шириной по верху 3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547. В целях обеспечения безопасных условий ведения работ площадка должна иметь: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блиндаж или укрытие для людей;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блиндаж или укрытие для испытываемых взрывчатых материалов (уничтожаемых отходов).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Входы в блиндажи (укрытия) должны быть обращены в сторону, противоположную месту сжигания или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548. На площадке для уничтожения отходов могут производиться работы по уничтожению как сжиганием, так и взрыванием.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549. Места проведения наиболее опасных операций по испытанию (уничтожению) должны располагаться ближе к центру площадки и в наибольшем удалении от застройки пункта.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550. Необходимость оборудования площадок телефонной связью и звуковой сигнализацией определяется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551. Транспортные пути для перевозок взрывчатых материалов должны располагаться на расстояниях: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 менее 15 м от зданий (помещений), в которых изготавливаются или перерабатываются взрывчатые вещества;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не менее 3 м от зданий, если пути предназначены для подъезда к этим зданиям;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 менее 50 м от зданий, где имеются открытые огневые топки и источники открытого огня или где производятся работы с открытым огнем (кузницы, котельные, сварочные мастерские), а также от хранилищ горючих и легковоспламеняющихся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 менее 15 м от вспомогательных зданий, находящихся на территории пункта;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 менее 6 м от всех прочих зданий, если строительные нормы и настоящие Правила не требуют большего разрыва.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552. Въезд в здания и помещения, где проводятся изготовление и переработка взрывчатых веществ, разрешается транспорту, оборудованному в соответствии с требованиями Правил перевозки опасных грузов автомобильным транспортом, утвержденных постановлением Правительства Кыргызской Республики от 11 апреля 2016 года № 198.</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553. Смесительно-зарядным машинам, а также другим видам автотранспорта, специально оборудованного и допущенного для перевозки взрывчатых материалов и компонентов в производстве эмульсии, разрешается непосредственный подъезд к загрузочным или разгрузочным устройствам пунктов производства и подготовки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554. Зарядную для аккумуляторных погрузчиков, а также постоянную стоянку зарядных машин (смесительно-зарядных машин, транспортно-зарядных машин) необходимо располагать за территорией пунктов производства и подготовки взрывчатых веществ на расстоянии не ближе 50 м от здания подготовки и (или) производства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555. Требования безопасного ведения работ, пожарной безопасности, производственной санитарии, </w:t>
      </w:r>
      <w:r w:rsidR="00FB46F1">
        <w:rPr>
          <w:rFonts w:ascii="Times New Roman" w:hAnsi="Times New Roman" w:cs="Times New Roman"/>
          <w:sz w:val="28"/>
          <w:szCs w:val="28"/>
        </w:rPr>
        <w:t xml:space="preserve">по </w:t>
      </w:r>
      <w:r w:rsidRPr="006C7E5B">
        <w:rPr>
          <w:rFonts w:ascii="Times New Roman" w:hAnsi="Times New Roman" w:cs="Times New Roman"/>
          <w:sz w:val="28"/>
          <w:szCs w:val="28"/>
        </w:rPr>
        <w:t>улавливани</w:t>
      </w:r>
      <w:r w:rsidR="00FB46F1">
        <w:rPr>
          <w:rFonts w:ascii="Times New Roman" w:hAnsi="Times New Roman" w:cs="Times New Roman"/>
          <w:sz w:val="28"/>
          <w:szCs w:val="28"/>
        </w:rPr>
        <w:t>ю</w:t>
      </w:r>
      <w:r w:rsidRPr="006C7E5B">
        <w:rPr>
          <w:rFonts w:ascii="Times New Roman" w:hAnsi="Times New Roman" w:cs="Times New Roman"/>
          <w:sz w:val="28"/>
          <w:szCs w:val="28"/>
        </w:rPr>
        <w:t xml:space="preserve"> вредных выбросов, защите от зарядов статического электричества должны быть регламентированы в директивном технологическом процессе.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556. Кроме того, в директивном технологическом процессе пункта производства и подготовки взрывчатых веществ должны предусматриваться: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комплексная механизация и автоматизация производственных процессов;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устройства и механизмы управления, которые должны обеспечивать соблюдение заданной последовательности процессов, а также режимов работы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герметизация оборудования и аппаратуры, исключающая или максимально снижающая выделение вредных и опасных в отношении воспламенения и взрыва паров, газов и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перемещение пылящих материалов с применением закрытых транспортных устройств;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разработка и применение оборудования, с устройствами для улавливания вредных выделений из удаляемого в атмосферу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применение замкнутого водооборота в технологических процессах;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сбор взвесей и уничтожение уловленного осадка перед сбросом в водоемы;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полное исключение или доведение до предельно допустимых концентраций токсичных продуктов в сбросах.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557. При расположении в одном и том же здании фаз и операций разных категорий опасности одного и того же производства на каждой фазе должны быть предусмотрены соответствующие защитные приспособления (устройства) от распространения пожара (противопожарная стена, дренчерование, защита проемов).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Необходимость размещения в изолированных помещениях технологических операций, связанных с выделением токсичных и несовместимых веществ, определяется разработчиком директивного технологического процесса.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Фаза приготовления раствора нитрита натрия располагается в отдельном изолированном помещении здания подготовки компонентов и приготовления раствора окислителей с организацией самостоятельного входа и отдельной площадкой разгрузки.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558. Аппараты и емкости, в которых производится обработка веществ, способных застывать или кристаллизоваться при температурах окружающего воздуха, а также трубопроводы для продуктов, застывающих или кристаллизующихся при температурах окружающего воздуха, должны быть обогреваемыми и теплоизолированными.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559. При вводе трубопроводов в помещения с выделением взрывопожароопасной пыли в каналах устраиваются глухие перегородки с уплотнением мест прохода трубопроводов, чтобы избежать проникновение пыли в каналы теплосетей.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560. Трубопроводы, соединяющие технологические аппараты с расходными и накопительными емкостями, должны быть с минимальным числом поворотов; проектом должна предусматриваться возможность их полного опорожнения.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561. Временное хранение сгораемой и несгораемой тары из-под взрывчатых веществ и окислителей в течение рабочей смены допускается организовывать под навесом с внешней стороны здания, не имеющей оконных проемов.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Допускается временное хранение тары в рабочем помещении из расчета двухчасовой потребности</w:t>
      </w:r>
      <w:r w:rsidR="00B132A1">
        <w:rPr>
          <w:rFonts w:ascii="Times New Roman" w:hAnsi="Times New Roman" w:cs="Times New Roman"/>
          <w:sz w:val="28"/>
          <w:szCs w:val="28"/>
        </w:rPr>
        <w:t>,</w:t>
      </w:r>
      <w:r w:rsidRPr="006C7E5B">
        <w:rPr>
          <w:rFonts w:ascii="Times New Roman" w:hAnsi="Times New Roman" w:cs="Times New Roman"/>
          <w:sz w:val="28"/>
          <w:szCs w:val="28"/>
        </w:rPr>
        <w:t xml:space="preserve"> в специально отведенных местах</w:t>
      </w:r>
      <w:r w:rsidR="00FB46F1">
        <w:rPr>
          <w:rFonts w:ascii="Times New Roman" w:hAnsi="Times New Roman" w:cs="Times New Roman"/>
          <w:sz w:val="28"/>
          <w:szCs w:val="28"/>
        </w:rPr>
        <w:t>,</w:t>
      </w:r>
      <w:r w:rsidRPr="006C7E5B">
        <w:rPr>
          <w:rFonts w:ascii="Times New Roman" w:hAnsi="Times New Roman" w:cs="Times New Roman"/>
          <w:sz w:val="28"/>
          <w:szCs w:val="28"/>
        </w:rPr>
        <w:t xml:space="preserve"> без загромождения проходов и аварийных выходов.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562. Допускается временное пребывание подвижных транспортных средств около производственного здания только в период погрузочно-разгрузочных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563. В зданиях пунктов производства и подготовки взрывчатых веществ, за исключением хранилищ и зданий, в которых непосредственно производятся или подготавливаются взрывчатые вещества, разрешается размещать слесарные мастерские для мелкого текущего ремонта (без </w:t>
      </w:r>
      <w:r w:rsidRPr="006C7E5B">
        <w:rPr>
          <w:rFonts w:ascii="Times New Roman" w:hAnsi="Times New Roman" w:cs="Times New Roman"/>
          <w:sz w:val="28"/>
          <w:szCs w:val="28"/>
        </w:rPr>
        <w:lastRenderedPageBreak/>
        <w:t>сварочного оборудования), а также помещения временного пребывания дежурных слесарей и электриков. Эти помещения должны размещаться в самостоятельном отсеке здания, отделенном от производственных помещений противопожарной стеной.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564. Суммарная загрузка здания, в котором производятся или подготавливаются взрывчатые вещества, с учетом взрывчатых веществ, находящихся в вагоне, смесительно-зарядной машине или другом транспортном средстве и накопительных емкостях, не должна превышать 60 т. При этом загрузка накопительной емкости должна быть кратной грузоподъемности смесительно-зарядной машины.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565. Допускается производить на отдельно отведенных участках одной площадки испытания и уничтожение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Испытания и уничтожение отходов не должны производиться одновременно.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566. Проектирование пунктов производства и подготовки взрывчатых веществ должно производиться с учетом необходимости предотвращения опасной электризации перерабатываемых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567. В зданиях, в которых изготавливаются или перерабатываются взрывчатые вещества, допускается применение приборов с радиоизотопами соответствующей маркировки по взрывозащите при условии помещения радиоактивного источника во взрывоустойчивый контейнер.</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568. С наружной стороны дверей и ворот (со стороны улицы), выходов из зон всех классов, для взрывоопасных сред всех температурных классов и групп допускается установка электроаппаратуры в пылевлагозащищенном исполнении.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569. В зданиях и помещениях, в которых производятся или подготавливаются взрывчатые вещества, разрешается устанавливать различного типа бесконтактные датчики. При этом вторичные приборы должны располагаться в помещениях, атмосфера которых не содержит взрывчатых веществ, и связываться с датчиками искробезопасными цепями.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570. К телевизионным камерам и камерным блокам, к электромагнитным приводам гидроклапанов и фотоблокам систем автоматики пожаротушения и другим подвижным токоприемникам, а также для местного монтажа неподвижных токоприемников разрешается подводка кабеля с резиновыми или пластикатовыми покрытиями (или шлангами)</w:t>
      </w:r>
      <w:r w:rsidR="00FB46F1">
        <w:rPr>
          <w:rFonts w:ascii="Times New Roman" w:hAnsi="Times New Roman" w:cs="Times New Roman"/>
          <w:sz w:val="28"/>
          <w:szCs w:val="28"/>
        </w:rPr>
        <w:t>,</w:t>
      </w:r>
      <w:r w:rsidRPr="006C7E5B">
        <w:rPr>
          <w:rFonts w:ascii="Times New Roman" w:hAnsi="Times New Roman" w:cs="Times New Roman"/>
          <w:sz w:val="28"/>
          <w:szCs w:val="28"/>
        </w:rPr>
        <w:t xml:space="preserve"> с гибкими медными жилами для условий работы в зонах всех классов взрывоопасности.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местах, где возможны механические повреждения кабелей, последние должны быть защищены стальными трубами, угловой сталью или другим равноценным способом защиты.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Искробезопасные цепи допускается выполнять небронированными кабелями.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571. В производственных зданиях (помещениях), где ведутся работы с </w:t>
      </w:r>
      <w:r w:rsidRPr="006C7E5B">
        <w:rPr>
          <w:rFonts w:ascii="Times New Roman" w:hAnsi="Times New Roman" w:cs="Times New Roman"/>
          <w:sz w:val="28"/>
          <w:szCs w:val="28"/>
        </w:rPr>
        <w:lastRenderedPageBreak/>
        <w:t>окислителями или их растворами, прокладка медных импульсных и командных труб запрещается; запрещается также применять кабели бронированные с оцинкованной броней и с открытой свинцовой оболочкой.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Процесс приготовления растворов окислителей должен быть обеспечен постоянным автоматическим контролем уровня, температуры и сигнализацией о возникшем нарушении их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572. Во взрывоопасных зонах всех классов допускается прокладка пластмассовых импульсных труб при условии, если окружающая среда не разрушает пластмассу.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573. Транспортные устройства, грузоподъемные и транспортирующие машины, применяемые в пунктах производства и пунктах подготовки взрывчатых веществ на транспортно-технологических операциях с взрывопожароопасной продукцией, должны быть во взрывозащищенном исполнении.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574. Для привода механизмов и машин, устанавливаемых во взрывоопасных зонах всех классов, допускается устанавливать электродвигатели без средств взрывозащиты с выносом их из помещения с взрывоопасной зоной (установка в машинном помещении). При этом должно быть предусмотрено устройство сальникового уплотнения вала привода в месте перехода его через стену.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575. Для транспортных устройств, грузоподъемных и транспортирующих машин, работающих во взрывопожароопасных помещениях и наружных установках, должно быть предусмотрено: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исключение электрических разрядов и искрообразования;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обеспечение герметичности смазываемых узлов машин, исключение попадания продукта в них;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исключение застойных зон, залеживания, скопления, коркообразования и защемления продукта;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применение конструкционных материалов для производства элементов машин с учетом характера агрессивного воздействия транспортируемых веществ, особенностей технологических процессов и требований техники безопасности.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576. Конвейеры (ленточные, цепные, винтовые), транспортирующие пожаровзрывоопасные вещества, должны иметь блокировочные устройства, обеспечивающие остановку при пробуксовке, обрыве тяговых органов, при заклинивании винта.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577. Конвейеры, транспортирующие взрывопожароопасные вещества и имеющие наклонные или вертикальные участки трассы, должны иметь предохранительные устройства, предупреждающие самопроизвольное движение тягового органа или транспортируемого груза.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578. При перемещении взрывчатых веществ из одного здания в другое конвейерным транспортом продукт должен располагаться порциями (штуками) на расстоянии, исключающем передачу детонации от одного здания к другому.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579. Применение пневмотранспорта для транспортировки взрывчатых веществ из здания в здание допускается при установке прерывателей горения и детонации.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Применение пневмотранспорта для транспортировки взрывчатых веществ между хранилищами и зданиями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580. Управление движением грузоподъемных машин и механизмов, используемых для перемещения взрывопожароопасной продукции, должно быть напольным.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581. Рельсовые пути пунктов производства должны быть электрически изолированы от общешахтных (рудничных) путей.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Доставка изготовленных взрывчатых веществ от пункта производства в забои разрешается средствами общешахтного транспорта, специально оборудованного для этих целей.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доставки на нижележащий горизонт в стационарном пункте производства может быть оборудована скважина для перепуска взрывчатых веществ. Перепуск осуществляется в бункеры или вагонетки (зарядно-транспортные машины), расположенные на нижележащем горизонте и оборудованные для перевозки или хранения взрывчатых веществ насыпью. Для хранения и раздачи взрывчатых веществ место перепуска на нижележащем горизонте должно быть оборудовано в соответствии с требованиями к участковым пунктам хранения взрывчатых материалов или раздаточным камерам.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Механическая часть транспортирующих машин (конвейеров, транспортеров, элеваторов), предназначенных для работы во взрывоопасных помещениях, в которых по условиям ведения технологического процесса выделяются пыль и пары взрывоопасных веществ, должна исключать искрообразование.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582. Скорости, ускорения (замедления) при транспортировке грузов не должны превышать величин, указанных в директивном технологическом процессе. Если указанные параметры не регламентированы, то они принимаются согласно техническим данным серийно-выпускаемого подъемно-транспортного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583. Аммиачную, натриевую и кальциевую селитру в мешках (контейнерах) допускается хранить совместно в одном хранилище окислителей, а также в одном помещении раздельными штабелями, уложенными на поддоны, или в отдельных секциях.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584. Проезды между штабелями должны быть не менее 1,3 м, проходы - 1 м, центральные проезды - 2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585. Высота штабеля мешков (контейнеров) должна быть не более </w:t>
      </w:r>
      <w:r w:rsidR="00FB46F1">
        <w:rPr>
          <w:rFonts w:ascii="Times New Roman" w:hAnsi="Times New Roman" w:cs="Times New Roman"/>
          <w:sz w:val="28"/>
          <w:szCs w:val="28"/>
        </w:rPr>
        <w:t xml:space="preserve">    </w:t>
      </w:r>
      <w:r w:rsidRPr="006C7E5B">
        <w:rPr>
          <w:rFonts w:ascii="Times New Roman" w:hAnsi="Times New Roman" w:cs="Times New Roman"/>
          <w:sz w:val="28"/>
          <w:szCs w:val="28"/>
        </w:rPr>
        <w:t>2,6 м, ширина - не более 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586. В бункерных или башенных хранилищах допускается хранить гранулированную аммиачную селитру без тары (россыпью), на открытых площадках с твердым покрытием - в контейнерах всех типов. Хранилища и площадки должны быть оборудованы соответствующими механизмами для погрузочно-разгрузочных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587. В зданиях хранилищ окислителей должны быть предусмотрены вытяжные шахты.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588. В помещениях для хранения аммиачной, натриевой и кальциевой селитры, кроме хранилищ бестарного хранения бункерного и силосного типа, не допускается устройство приямков, каналов, лотков и других углублений в полу.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Помещения для хранения должны быть сухими, проникновение осадков через перекрытия и полы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 реже одного раза в год места хранения селитры должны подвергаться очистке и, при необходимости, ремонту</w:t>
      </w:r>
      <w:r w:rsidR="00FB46F1">
        <w:rPr>
          <w:rFonts w:ascii="Times New Roman" w:hAnsi="Times New Roman" w:cs="Times New Roman"/>
          <w:sz w:val="28"/>
          <w:szCs w:val="28"/>
        </w:rPr>
        <w:t>,</w:t>
      </w:r>
      <w:r w:rsidRPr="006C7E5B">
        <w:rPr>
          <w:rFonts w:ascii="Times New Roman" w:hAnsi="Times New Roman" w:cs="Times New Roman"/>
          <w:sz w:val="28"/>
          <w:szCs w:val="28"/>
        </w:rPr>
        <w:t xml:space="preserve"> с заделкой щелей в полу и стенах.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589. В помещениях для хранения аммиачной, натриевой и кальциевой селитры должна быть предусмотрена естественная вентиляция, обеспечивающая однократный воздухообмен в час.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590. Помещения площадью 200 м² и более для хранения аммиачной, натриевой и кальциевой селитры должны быть оборудованы автоматической пожарной сигнализацией. В хранилищах аммиачной селитры запрещается пользоваться открытым огнем.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591. Верхний мостик (площадка) для транспортера в бункерных и башенных хранилищах аммиачной селитры (россыпью) должен иметь сплошной настил и борта по краям высотой 0,14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592. В процессе хранения селитра должна подвергаться систематическому контролю на отсутствие признаков ее разложения (нагревание, наличие сильного характерного запаха окислов азота или аммиака).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593. Въезд в хранилище с незатаренной селитрой автотранспорта и погрузчиков с двигателем внутреннего сгорания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594. Оборудование, используемое в работе с селитрой, не должно загрязнять ее смазочными материалами. Под местами смазки должны быть устройства, исключающие попадание масла в твердую селитру и ее растворы.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Селитра, загрязненная серной кислотой, случайно пролитой из аккумуляторного погрузчика, должна быть незамедлительно удалена из хранилища, а место тщательно промыто водой.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595. Категорически запрещается рыхлить слежавшуюся селитру взрыванием.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596. Хранение карбамида разрешается как в мешках, так и в контейнерах. Допускается совместное хранение карбамида, полиакриламида, карбоксиметилцеллюлозы раздельными штабелями в мешках, уложенными на поддоны.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597. При расчете безопасных расстояний</w:t>
      </w:r>
      <w:r w:rsidR="00FB46F1">
        <w:rPr>
          <w:rFonts w:ascii="Times New Roman" w:hAnsi="Times New Roman" w:cs="Times New Roman"/>
          <w:sz w:val="28"/>
          <w:szCs w:val="28"/>
        </w:rPr>
        <w:t>,</w:t>
      </w:r>
      <w:r w:rsidRPr="006C7E5B">
        <w:rPr>
          <w:rFonts w:ascii="Times New Roman" w:hAnsi="Times New Roman" w:cs="Times New Roman"/>
          <w:sz w:val="28"/>
          <w:szCs w:val="28"/>
        </w:rPr>
        <w:t xml:space="preserve"> находящаяся в пунктах производства взрывчатых веществ аммиачная селитра не учитывается.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598. Хранилища горючего металлического порошка должны быть выполнены из негорючих материалов, не дающих искры при ударе и трении.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Размещение подвалов и приямков в хранилищах горючего металлического порошка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599. Хранилище металлических горючих должно быть защищено от проникновения атмосферных осадков и грунтовых вод, попадания прямых солнечных лучей на штабели с банками.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высоких (35 °C и выше) летних температурах наружного воздуха хранилище в утренние или вечерние часы необходимо проветривать.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Проветривание хранилища необходимо проводить и в другое время в сухую погоду, если влажность в нем превышает относительную влажность наружного воздуха.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600. В хранилище не допускается производить растаривание и перезатаривание банок, выполнять огневые и другие работы, кроме погрузочно-разгрузочных.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601. Нитрит натрия должен храниться в мешках, уложенных в штабеля, в самостоятельных хранилищах. Совместное х</w:t>
      </w:r>
      <w:r w:rsidR="00FB46F1">
        <w:rPr>
          <w:rFonts w:ascii="Times New Roman" w:hAnsi="Times New Roman" w:cs="Times New Roman"/>
          <w:sz w:val="28"/>
          <w:szCs w:val="28"/>
        </w:rPr>
        <w:t>ранение нитрита натрия с селитрой</w:t>
      </w:r>
      <w:r w:rsidRPr="006C7E5B">
        <w:rPr>
          <w:rFonts w:ascii="Times New Roman" w:hAnsi="Times New Roman" w:cs="Times New Roman"/>
          <w:sz w:val="28"/>
          <w:szCs w:val="28"/>
        </w:rPr>
        <w:t xml:space="preserve"> и другими материалами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602. Автоматические системы пожаротушения должны дублироваться ручным включением. При срабатывании автоматических систем пожаротушения должны подаваться сигналы для оповещения работающих в здании, на пульт при дистанционном управлении технологическим процессом и в пожарную часть.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дистанционном ведении технологического процесса запуск системы пожаротушения должен осуществляться автоматически или дистанционно с пульта управления.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Автоматическое отключение технологического оборудования и других электроприемников при срабатывании систем пожаротушения определяется разработчиком директивного технологического процесса.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603. Воздуховоды вытяжной вентиляции необходимо выполнять плавной конфигурации, без крутых поворотов. Воздуховоды должны иметь уклоны в сторону вытяжки, иметь минимальную длину горизонтальных участков с целью уменьшения пылеосаждения и снабжаться специальными закрывающимися окнами (люками) для очистки от скапливающейся пыли. Крышки люков и конструкции запоров должны быть выполнены из материалов, не дающих искр при ударе и трении.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604. Элементы вытяжных вентиляционных систем пылеулавливающих устройств должны изготавливаться из материалов негорючих и не вступающих в активную химическую реакцию с взрывчатыми веществами и их компонентами, содержащимися в запыленном воздухе.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605. Скорость воздуха в воздуховодах принимается из расчета недопущения осаждения пыли, но не менее 10 м/с.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606. Выбрасываемый наружу вентиляционной установкой воздух, содержащий взрывопожароопасную пыль, подлежит очистке до предельно допустимых норм.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607. Вентиляционные системы, в которых может накапливаться пыль взрывчатых компонентов, должны иметь отдельный отвод от каждого </w:t>
      </w:r>
      <w:r w:rsidRPr="006C7E5B">
        <w:rPr>
          <w:rFonts w:ascii="Times New Roman" w:hAnsi="Times New Roman" w:cs="Times New Roman"/>
          <w:sz w:val="28"/>
          <w:szCs w:val="28"/>
        </w:rPr>
        <w:lastRenderedPageBreak/>
        <w:t>участка пылевыделения.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устройство общей вытяжной системы для источников пыли окислителей и металлических горючих компонентов, расположенных в изолированных помещениях.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608. Вентиляционное оборудование: вентиляторы, фильтры, клапаны и другое оборудование систем вытяжной общеобменной вентиляции и систем местных отсосов для помещений, в которых выделяется пыль взрывчатых веществ, должно предусматриваться во взрывобезопасном исполнении.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609. Приточные вентиляторы, обслуживающие производственные помещения, где протекает технологический процесс, связанный с выделением пыли взрывчатых веществ или их компонентов, могут быть приняты в общепромышленном исполнении при условии установки на воздуховодах обратных клапанов, препятствующих проникновению в вентилятор при его остановке выделений из взрывоопасных помещений.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610. В зданиях с взрывопожароопасными производствами вентиляция должна осуществляться по системе, исключающей распространение пожара из одного помещения в другое.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611. Естественное проветривание взрывоопасных помещений должно обеспечивать не менее однократного обмена воздуха в час.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612. Источником теплоснабжения для производственных нужд, отопления и вентиляции может быть собственная котельная или теплоэлектроцентраль. Если котельная или теплоэлектроцентраль отпускают на производственные нужды, отопление и вентиляцию пар с температурой выше 135 °C и горячую воду с температурой выше 100 °C, то теплоснабжение должно осуществляться через объектовые или местные (для каждого здания) тепловые пункты, где производится преобразование теплоносителей до требуемых параметров.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 xml:space="preserve">Глава 20. Требования по эксплуатации пунктов производства </w:t>
      </w: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 xml:space="preserve">и подготовки взрывчатых веществ. Техническая и </w:t>
      </w: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технологическая документация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613. Регламент технологического процесса производства и подготовки взрывчатых веществ должен содержать: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перечень документов, на основании которых составлен соответствующий регламент;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характеристику изготавливаемых (подготавливаемых) взрывчатых веществ, образующихся в процессе производства горючих пыл</w:t>
      </w:r>
      <w:r w:rsidR="00FB46F1">
        <w:rPr>
          <w:rFonts w:ascii="Times New Roman" w:hAnsi="Times New Roman" w:cs="Times New Roman"/>
          <w:sz w:val="28"/>
          <w:szCs w:val="28"/>
        </w:rPr>
        <w:t>и</w:t>
      </w:r>
      <w:r w:rsidRPr="006C7E5B">
        <w:rPr>
          <w:rFonts w:ascii="Times New Roman" w:hAnsi="Times New Roman" w:cs="Times New Roman"/>
          <w:sz w:val="28"/>
          <w:szCs w:val="28"/>
        </w:rPr>
        <w:t xml:space="preserve"> и волокон, полуфабрикатов, исходного сырья и вспомогательных материалов</w:t>
      </w:r>
      <w:r w:rsidR="009E1FD1">
        <w:rPr>
          <w:rFonts w:ascii="Times New Roman" w:hAnsi="Times New Roman" w:cs="Times New Roman"/>
          <w:sz w:val="28"/>
          <w:szCs w:val="28"/>
        </w:rPr>
        <w:t>,</w:t>
      </w:r>
      <w:r w:rsidRPr="006C7E5B">
        <w:rPr>
          <w:rFonts w:ascii="Times New Roman" w:hAnsi="Times New Roman" w:cs="Times New Roman"/>
          <w:sz w:val="28"/>
          <w:szCs w:val="28"/>
        </w:rPr>
        <w:t xml:space="preserve"> с указанием их токсичности (предельно допустимой концентрации), взрывопожароопасности, правил обращения с ними;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параметры обрабатываемых в производстве веществ, характеризующие их электрические свойства (удельные электрические сопротивления) и чувствительность к электростатическим разрядам </w:t>
      </w:r>
      <w:r w:rsidRPr="006C7E5B">
        <w:rPr>
          <w:rFonts w:ascii="Times New Roman" w:hAnsi="Times New Roman" w:cs="Times New Roman"/>
          <w:sz w:val="28"/>
          <w:szCs w:val="28"/>
        </w:rPr>
        <w:lastRenderedPageBreak/>
        <w:t>(минимальную энергию воспламенения), и описание средств защиты от статического электричества;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схему и описание технологического процесса в последовательности его выполнения</w:t>
      </w:r>
      <w:r w:rsidR="009E1FD1">
        <w:rPr>
          <w:rFonts w:ascii="Times New Roman" w:hAnsi="Times New Roman" w:cs="Times New Roman"/>
          <w:sz w:val="28"/>
          <w:szCs w:val="28"/>
        </w:rPr>
        <w:t>,</w:t>
      </w:r>
      <w:r w:rsidRPr="006C7E5B">
        <w:rPr>
          <w:rFonts w:ascii="Times New Roman" w:hAnsi="Times New Roman" w:cs="Times New Roman"/>
          <w:sz w:val="28"/>
          <w:szCs w:val="28"/>
        </w:rPr>
        <w:t xml:space="preserve"> с указанием технологических режимов</w:t>
      </w:r>
      <w:r w:rsidR="00FB46F1">
        <w:rPr>
          <w:rFonts w:ascii="Times New Roman" w:hAnsi="Times New Roman" w:cs="Times New Roman"/>
          <w:sz w:val="28"/>
          <w:szCs w:val="28"/>
        </w:rPr>
        <w:t xml:space="preserve">, </w:t>
      </w:r>
      <w:r w:rsidRPr="006C7E5B">
        <w:rPr>
          <w:rFonts w:ascii="Times New Roman" w:hAnsi="Times New Roman" w:cs="Times New Roman"/>
          <w:sz w:val="28"/>
          <w:szCs w:val="28"/>
        </w:rPr>
        <w:t>средств их контроля и измерения, времени и порядке отбора проб, требований транспортирования и хранения полуфабрикатов и готовой продукции;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схему управления и контроля технологического процесса;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порядок допуска сырья и материалов в производство (входной контроль);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краткую характеристику основного технологического оборудования, инструмента;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порядок подготовки оборудования к работе;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возможные неполадки в работе оборудования и меры их устранения;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порядок чистки и промывки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виды брака, способы их предотвращения и исправления;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порядок утилизации и уничтожения отходов производства;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методы и средства обезвреживания и очистки сточных вод и выбросов в атмосферу;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требования безопасного ведения работ, пожарной безопасности и пром</w:t>
      </w:r>
      <w:r w:rsidR="009E1FD1">
        <w:rPr>
          <w:rFonts w:ascii="Times New Roman" w:hAnsi="Times New Roman" w:cs="Times New Roman"/>
          <w:sz w:val="28"/>
          <w:szCs w:val="28"/>
        </w:rPr>
        <w:t xml:space="preserve">ышленной </w:t>
      </w:r>
      <w:r w:rsidRPr="006C7E5B">
        <w:rPr>
          <w:rFonts w:ascii="Times New Roman" w:hAnsi="Times New Roman" w:cs="Times New Roman"/>
          <w:sz w:val="28"/>
          <w:szCs w:val="28"/>
        </w:rPr>
        <w:t>санитарии.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614. Регламент технологического процесса и изменения в него разрабатываются и утверждаются организацией, в ведении которой находится пункт производства и (или) подготовки взрывчатых веществ, на основании рекомендаций разработчика директивного технологического процесса, применяемого оборудования и проектной документации.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Регламент технологического процесса и изменения в него утверждает технический руководитель эксплуатирующей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Утвержденный регламент вводится в действие распоряжением (приказом)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615. Пересмотр технологического регламента проводится при внесении изменений, но не реже 1 раза в 5 лет. Необходимость пересмотра определяет технический руководитель эксплуатирующей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616. Ответственным за своевременное внесение изменений в документацию является технический руководитель эксплуатирующей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617. На каждом пункте производства или подготовки взрывчатых веществ разрабатывается инструкция по безопасному ведению работ для технологического и ремонтного персонала.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618. Инструкциями должны быть обеспечены все рабочие места.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619. Инструкции пересматриваются и переоформляются при изменении содержания работ на соответствующем рабочем месте.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620. Количество работающих во взрывопожароопасных помещениях должно быть ограничено в соответствии с регламентом технологического процесса.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621. Перед нерабочей сменой технологическое оборудование пункта </w:t>
      </w:r>
      <w:r w:rsidRPr="006C7E5B">
        <w:rPr>
          <w:rFonts w:ascii="Times New Roman" w:hAnsi="Times New Roman" w:cs="Times New Roman"/>
          <w:sz w:val="28"/>
          <w:szCs w:val="28"/>
        </w:rPr>
        <w:lastRenderedPageBreak/>
        <w:t>должно быть освобождено от взрывчатых веществ и их компонентов в соответствии с рабочей инструкцией, отключена электроэнергия, здания пункта закрыты на замок, опломбированы и сданы под охрану.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необходимости поддержания части оборудования в рабочем состоянии за этим оборудованием должно быть обеспечено постоянное наблюдение.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остановке пункта на период более двух суток оборудование и здание в целом должны быть полностью освобождены от взрывоопасных продуктов.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622. Отходы производства (загрязненное сырье, просыпь, сметки) должны быть в конце рабочей смены удалены из помещения и отправлены на площадку временного хранения или на уничтожение. Периодичность уничтожения отходов должна быть установлена технологическим регламентом.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Тара для сбора сметок и отходов должна иметь отличительные признаки от тары с кондиционными продуктами.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Место установки тары должно быть обозначено.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Помещать в одну тару сметки или отходы вступающих между собой в реакцию продуктов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623. Запрещается хранить в производственных помещениях предметы и материалы, не используемые непосредственно в данном производстве.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624. Не допускается накопление пыли продуктов и растворов окислителей на оборудовании, стенах здания, вентиляционных трубах, особенно на трущихся и соударяющихся частях оборудования, на полу и на оборудовании, имеющем нагретую поверхность (паропроводы, отопительные приборы).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Пыль и растворы должны систематически в процессе работы удаляться.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Способы и сроки уборки помещений и очистки оборудования от пыли, растворов, налипших продуктов должны быть предусмотрены в технологической документации и инструкциях.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625. Рабочие столы для работ, связанных с обработкой взрывчатых веществ, должны быть гладкими, без щелей, иметь борта, не иметь выступающих частей, должны быть покрыты электропроводящим, заземленным материалом.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626. Во все помещения пунктов производства и подготовки взрывчатых веществ запрещается вносить средства инициирования и взрывания, огнестрельное оружие, курительные принадлежности, источники огня (спички, зажигалки).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Во взрывопожароопасных помещениях запрещается использование электронагревательных приборов.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627. Все пришедшие в негодность аппараты, оборудование, узлы, детали, приборы, инструменты и другие предметы, бывшие в соприкосновении с взрывчатыми веществами, подлежащие ремонту или уничтожению, должны быть предварительно тщательно очищены от </w:t>
      </w:r>
      <w:r w:rsidRPr="006C7E5B">
        <w:rPr>
          <w:rFonts w:ascii="Times New Roman" w:hAnsi="Times New Roman" w:cs="Times New Roman"/>
          <w:sz w:val="28"/>
          <w:szCs w:val="28"/>
        </w:rPr>
        <w:lastRenderedPageBreak/>
        <w:t>загрязнений продуктом, промыты и, при необходимости, подвергнуты обжигу.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Выполнение очистки должно подтверждаться актом.</w:t>
      </w:r>
    </w:p>
    <w:p w:rsidR="00952760" w:rsidRPr="006C7E5B" w:rsidRDefault="00952760" w:rsidP="00952760">
      <w:pPr>
        <w:pStyle w:val="ConsPlusNormal"/>
        <w:ind w:firstLine="540"/>
        <w:jc w:val="center"/>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21. Требования к технологическому оборудованию пунктов производства и подготовки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628. Все оборудование взрывопожароопасных помещений должно быть заземлено. Осмотр, проверка и испытание заземляющего устройства производятся в сроки, определенные правилами эксплуатации электроустановок.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629. Загрузка взрывчатых веществ в смесительно-зарядные машины должна производиться только после присоединения заземляющего проводника</w:t>
      </w:r>
      <w:r w:rsidR="009E1FD1">
        <w:rPr>
          <w:rFonts w:ascii="Times New Roman" w:hAnsi="Times New Roman" w:cs="Times New Roman"/>
          <w:sz w:val="28"/>
          <w:szCs w:val="28"/>
        </w:rPr>
        <w:t>,</w:t>
      </w:r>
      <w:r w:rsidRPr="006C7E5B">
        <w:rPr>
          <w:rFonts w:ascii="Times New Roman" w:hAnsi="Times New Roman" w:cs="Times New Roman"/>
          <w:sz w:val="28"/>
          <w:szCs w:val="28"/>
        </w:rPr>
        <w:t xml:space="preserve"> сечением не менее 6 мм</w:t>
      </w:r>
      <w:r w:rsidR="0078014B">
        <w:rPr>
          <w:rFonts w:ascii="Times New Roman" w:hAnsi="Times New Roman" w:cs="Times New Roman"/>
          <w:sz w:val="28"/>
          <w:szCs w:val="28"/>
        </w:rPr>
        <w:t>,</w:t>
      </w:r>
      <w:r w:rsidRPr="006C7E5B">
        <w:rPr>
          <w:rFonts w:ascii="Times New Roman" w:hAnsi="Times New Roman" w:cs="Times New Roman"/>
          <w:sz w:val="28"/>
          <w:szCs w:val="28"/>
        </w:rPr>
        <w:t xml:space="preserve"> от машины к заземляющему устройству при помощи резьбового соединения или надежного разъема.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Заземляющие проводники и контактные поверхности должны быть защищены от коррозии.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630. Конструкция и состояние оборудования должны исключать попадание продуктов в зазоры между трущимися частями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631. Крышки, фланцы, люки оборудования должны соединяться через прокладки из эластичных материалов, химически стойких к перерабатываемым веществам.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632. Конструкция оборудования пунктов производства и подготовки взрывчатых веществ должна исключать возможность попадания смазочных материалов во взрывчатые вещества и окислители (растворы окислителей).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633. Все оборудование и емкости должны быть доступны для внутреннего осмотра и очистки.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634. Оборудование, в котором изготавливаются или перерабатываются вещества, способные к разложению при длительном нахождении в нем, а также коммуникации для транспортировки таких веществ не должны иметь мест, где возможны застои, залеживание продукта, а поверхность аппаратов и коммуникаций должна быть гладкой, легко очищаемой от продукта.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Теплоизоляционные материалы должны быть несгораемыми и химически инертными по отношению к перерабатываемым веществам.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Конструкционные материалы оборудования не должны вступать во взаимодействие с перерабатываемыми взрывчатыми веществами, компонентами и полуфабрикатами.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использовать для производства оборудования и их деталей медь, цинк, свинец и их сплавы там, где возможен контакт этих материалов с окислителями.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Части оборудования, соприкасающиеся с взрывопожароопасными веществами, должны быть выполнены из материалов, не дающих искр при ударе и трении.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635. Во всех случаях, когда вал находится внутри оборудования с взрывчатым веществом, подшипники вала должны быть выносными, установленными вне указанного оборудования. Видимый разрыв между подшипником и стенкой (поверхностью), отделяющей тракт прохождения взрывчатого вещества, должен быть не менее 40 мм.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636. Оборудование с дистанционным управлением должно иметь дублирующие устройства для его пуска и остановки с рабочих мест.</w:t>
      </w:r>
    </w:p>
    <w:p w:rsidR="00952760" w:rsidRPr="006C7E5B" w:rsidRDefault="0078014B" w:rsidP="009527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637. Принимаемы</w:t>
      </w:r>
      <w:r w:rsidR="00952760" w:rsidRPr="006C7E5B">
        <w:rPr>
          <w:rFonts w:ascii="Times New Roman" w:hAnsi="Times New Roman" w:cs="Times New Roman"/>
          <w:sz w:val="28"/>
          <w:szCs w:val="28"/>
        </w:rPr>
        <w:t xml:space="preserve">е в эксплуатацию оборудование, приборы, </w:t>
      </w:r>
      <w:r>
        <w:rPr>
          <w:rFonts w:ascii="Times New Roman" w:hAnsi="Times New Roman" w:cs="Times New Roman"/>
          <w:sz w:val="28"/>
          <w:szCs w:val="28"/>
        </w:rPr>
        <w:t xml:space="preserve">в том числе </w:t>
      </w:r>
      <w:r w:rsidR="00952760" w:rsidRPr="006C7E5B">
        <w:rPr>
          <w:rFonts w:ascii="Times New Roman" w:hAnsi="Times New Roman" w:cs="Times New Roman"/>
          <w:sz w:val="28"/>
          <w:szCs w:val="28"/>
        </w:rPr>
        <w:t>контрольно-измерительны</w:t>
      </w:r>
      <w:r>
        <w:rPr>
          <w:rFonts w:ascii="Times New Roman" w:hAnsi="Times New Roman" w:cs="Times New Roman"/>
          <w:sz w:val="28"/>
          <w:szCs w:val="28"/>
        </w:rPr>
        <w:t>е приборы</w:t>
      </w:r>
      <w:r w:rsidR="00952760" w:rsidRPr="006C7E5B">
        <w:rPr>
          <w:rFonts w:ascii="Times New Roman" w:hAnsi="Times New Roman" w:cs="Times New Roman"/>
          <w:sz w:val="28"/>
          <w:szCs w:val="28"/>
        </w:rPr>
        <w:t xml:space="preserve"> и аппаратур</w:t>
      </w:r>
      <w:r>
        <w:rPr>
          <w:rFonts w:ascii="Times New Roman" w:hAnsi="Times New Roman" w:cs="Times New Roman"/>
          <w:sz w:val="28"/>
          <w:szCs w:val="28"/>
        </w:rPr>
        <w:t>а</w:t>
      </w:r>
      <w:r w:rsidR="00B132A1">
        <w:rPr>
          <w:rFonts w:ascii="Times New Roman" w:hAnsi="Times New Roman" w:cs="Times New Roman"/>
          <w:sz w:val="28"/>
          <w:szCs w:val="28"/>
        </w:rPr>
        <w:t>,</w:t>
      </w:r>
      <w:r w:rsidR="00952760" w:rsidRPr="006C7E5B">
        <w:rPr>
          <w:rFonts w:ascii="Times New Roman" w:hAnsi="Times New Roman" w:cs="Times New Roman"/>
          <w:sz w:val="28"/>
          <w:szCs w:val="28"/>
        </w:rPr>
        <w:t xml:space="preserve"> перед допуском к работе с взрывчатыми материалами должны быть проверены на холостом ходу и на имитаторах (если это требование предусмотрено документацией), о чем должен быть составлен акт, в котором указывается о возможности допуска его к работам с взрывчатыми веществами.</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22. Меры защиты от статического электричества</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638. Наиболее вероятно возникновение и накопление электростатических зарядов при таких операциях, как просеивание, измельчение, смешение, загрузка и выгрузка из аппаратов, пневм</w:t>
      </w:r>
      <w:r w:rsidR="0078014B">
        <w:rPr>
          <w:rFonts w:ascii="Times New Roman" w:hAnsi="Times New Roman" w:cs="Times New Roman"/>
          <w:sz w:val="28"/>
          <w:szCs w:val="28"/>
        </w:rPr>
        <w:t xml:space="preserve">атическое </w:t>
      </w:r>
      <w:r w:rsidRPr="006C7E5B">
        <w:rPr>
          <w:rFonts w:ascii="Times New Roman" w:hAnsi="Times New Roman" w:cs="Times New Roman"/>
          <w:sz w:val="28"/>
          <w:szCs w:val="28"/>
        </w:rPr>
        <w:t xml:space="preserve"> и вакуум</w:t>
      </w:r>
      <w:r w:rsidR="0078014B">
        <w:rPr>
          <w:rFonts w:ascii="Times New Roman" w:hAnsi="Times New Roman" w:cs="Times New Roman"/>
          <w:sz w:val="28"/>
          <w:szCs w:val="28"/>
        </w:rPr>
        <w:t>ное т</w:t>
      </w:r>
      <w:r w:rsidRPr="006C7E5B">
        <w:rPr>
          <w:rFonts w:ascii="Times New Roman" w:hAnsi="Times New Roman" w:cs="Times New Roman"/>
          <w:sz w:val="28"/>
          <w:szCs w:val="28"/>
        </w:rPr>
        <w:t>ранспортирование. Допустимые параметры технологического процесса, обеспечивающие электростатическую безопасность переработки каждого вида продуктов, устанавливаются разработчиком директивного технологического процесса и регламента технологического процесса.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639. Для предупреждения возможности возникновения опасных электростатических разрядов необходимо предусматривать с учетом особенностей производства следующие меры защиты: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заземление электропроводящего оборудования и коммуникаций;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применение нейтрализаторов;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применение антистатических клиновых ремней;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подбор пар контактирующих материалов, электризующихся зарядами разных знаков;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увлажнение окружающей атмосферы;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применение электропроводных материалов для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применение спецодежды.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640. Для снижения интенсивности возникновения зарядов статического электричества необходимо: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очищать от взвешенных жидких и твердых частиц, жидкости - от загрязнений твердыми и жидкими примесями паро- и пылевоздушные смеси, где это технологически возможно;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поддерживать концентрацию горючих сред вне пределов взрываемости;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исключить разбрызгивание, дробление, распыление веществ, где этого не требует технология производства;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исключать конденсацию и кристаллизацию паров и газов при </w:t>
      </w:r>
      <w:r w:rsidRPr="006C7E5B">
        <w:rPr>
          <w:rFonts w:ascii="Times New Roman" w:hAnsi="Times New Roman" w:cs="Times New Roman"/>
          <w:sz w:val="28"/>
          <w:szCs w:val="28"/>
        </w:rPr>
        <w:lastRenderedPageBreak/>
        <w:t>истечении из трубопроводов, шлангов, форсунок, сопел;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поддерживать относительную влажность воздуха не ниже 65 %, где это допускается условиями технологического процесса;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уменьшать скорости транспортирования и переработки, турбулентность потоков пыле-</w:t>
      </w:r>
      <w:r w:rsidR="0078014B">
        <w:rPr>
          <w:rFonts w:ascii="Times New Roman" w:hAnsi="Times New Roman" w:cs="Times New Roman"/>
          <w:sz w:val="28"/>
          <w:szCs w:val="28"/>
        </w:rPr>
        <w:t xml:space="preserve">, </w:t>
      </w:r>
      <w:r w:rsidRPr="006C7E5B">
        <w:rPr>
          <w:rFonts w:ascii="Times New Roman" w:hAnsi="Times New Roman" w:cs="Times New Roman"/>
          <w:sz w:val="28"/>
          <w:szCs w:val="28"/>
        </w:rPr>
        <w:t>парогазовых смесей и жидкостей.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641. Все технологическое оборудование (аппараты, емкости, коммуникации, покрытия рабочих столов и стеллажей, оснастка, сливо-наливные устройства и другое оборудование, предназначенное для приема, переработки и перемещения жидкостей, паров и сыпучих веществ), где возможно образование и накопление зарядов статического электричества, должно быть изготовлено из металла или электропроводных материалов и заземлено.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Аппараты, емкости, агрегаты, трубопроводы, в которых происходит перемещение, дробление, распыление, разбрызгивание продуктов, отдельно стоящие машины, агрегаты, аппараты, соединенные трубопроводами с общей системой аппаратов и емкостей, должны быть присоединены к внутреннему контуру заземления при помощи отдельного ответвления независимо от заземления соединенных с ними коммуникаций.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Последовательное включение в заземляющую шину (провод) нескольких заземляющих аппаратов, агрегатов или трубопроводов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Допускается объединение заземляющих устройств для защиты от статического электричества с защитным заземлением электрооборудования.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Места для присоединения заземляющих проводников и способ их крепления должны быть указаны в технической документации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каждом производственном здании должна быть составлена схема (карта) заземления.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642. Сопротивление заземления любой наиболее удаленной точки внутренней поверхности оборудования, изготовленного из электропроводных (неметаллических) материалов, относительно внутреннего контура заземления не должно превышать 10</w:t>
      </w:r>
      <w:r w:rsidRPr="006C7E5B">
        <w:rPr>
          <w:rFonts w:ascii="Times New Roman" w:hAnsi="Times New Roman" w:cs="Times New Roman"/>
          <w:sz w:val="28"/>
          <w:szCs w:val="28"/>
          <w:vertAlign w:val="superscript"/>
        </w:rPr>
        <w:t>6</w:t>
      </w:r>
      <w:r w:rsidRPr="006C7E5B">
        <w:rPr>
          <w:rFonts w:ascii="Times New Roman" w:hAnsi="Times New Roman" w:cs="Times New Roman"/>
          <w:sz w:val="28"/>
          <w:szCs w:val="28"/>
        </w:rPr>
        <w:t xml:space="preserve">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Сопротивление заземляющего устройства, предназначенного только для защиты от статического электричества, должно быть не более 100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643. Заземляющие проводники и контур заземления должны быть проложены открыто, чтобы обеспечить возможность их осмотра. При этом должна быть обеспечена их устойчивость к механическим и химическим воздействиям.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644. Заземляющие проводники, предназначенные для защиты от статического электричества, в местах присоединения к технологическому оборудованию и внутреннему контуру заземления должны быть окрашены одной поперечной полосой шириной 15 мм красного цвета.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645. Соединение элементов контура заземления, присоединение </w:t>
      </w:r>
      <w:r w:rsidRPr="006C7E5B">
        <w:rPr>
          <w:rFonts w:ascii="Times New Roman" w:hAnsi="Times New Roman" w:cs="Times New Roman"/>
          <w:sz w:val="28"/>
          <w:szCs w:val="28"/>
        </w:rPr>
        <w:lastRenderedPageBreak/>
        <w:t>заземлителей и заземляемых конструкций должны быть выполнены сваркой. В случае невозможности применения сварки допускается присоединение заземляющих проводников с помощью надежного резьбового соединения. При этом заземляющие проводники должны иметь на концах неразрезанное кольцо, электрически соединенное с основной жилой. Резьбовые соединения должны быть защищены от коррозии.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646. Трубопроводы, расположенные параллельно на расстоянии до </w:t>
      </w:r>
      <w:r w:rsidR="0078014B">
        <w:rPr>
          <w:rFonts w:ascii="Times New Roman" w:hAnsi="Times New Roman" w:cs="Times New Roman"/>
          <w:sz w:val="28"/>
          <w:szCs w:val="28"/>
        </w:rPr>
        <w:t xml:space="preserve">  </w:t>
      </w:r>
      <w:r w:rsidRPr="006C7E5B">
        <w:rPr>
          <w:rFonts w:ascii="Times New Roman" w:hAnsi="Times New Roman" w:cs="Times New Roman"/>
          <w:sz w:val="28"/>
          <w:szCs w:val="28"/>
        </w:rPr>
        <w:t>0,1 м друг от друга, должны соединяться между собой перемычками через каждые 20 м. При пересечении трубопроводов друг с другом, с металлическими лестницами и конструкциями на расстоянии менее 0,1 м они должны также соединяться перемычками.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Металлические воздуховоды вентиляции должны быть заземлены через каждые 20 м с помощью проводников из алюминиевых сплавов</w:t>
      </w:r>
      <w:r w:rsidR="00B132A1">
        <w:rPr>
          <w:rFonts w:ascii="Times New Roman" w:hAnsi="Times New Roman" w:cs="Times New Roman"/>
          <w:sz w:val="28"/>
          <w:szCs w:val="28"/>
        </w:rPr>
        <w:t>,</w:t>
      </w:r>
      <w:r w:rsidRPr="006C7E5B">
        <w:rPr>
          <w:rFonts w:ascii="Times New Roman" w:hAnsi="Times New Roman" w:cs="Times New Roman"/>
          <w:sz w:val="28"/>
          <w:szCs w:val="28"/>
        </w:rPr>
        <w:t xml:space="preserve"> диаметром не менее 5 мм, ленты</w:t>
      </w:r>
      <w:r w:rsidR="0078014B">
        <w:rPr>
          <w:rFonts w:ascii="Times New Roman" w:hAnsi="Times New Roman" w:cs="Times New Roman"/>
          <w:sz w:val="28"/>
          <w:szCs w:val="28"/>
        </w:rPr>
        <w:t xml:space="preserve"> –</w:t>
      </w:r>
      <w:r w:rsidRPr="006C7E5B">
        <w:rPr>
          <w:rFonts w:ascii="Times New Roman" w:hAnsi="Times New Roman" w:cs="Times New Roman"/>
          <w:sz w:val="28"/>
          <w:szCs w:val="28"/>
        </w:rPr>
        <w:t xml:space="preserve"> сечением</w:t>
      </w:r>
      <w:r w:rsidR="0078014B">
        <w:rPr>
          <w:rFonts w:ascii="Times New Roman" w:hAnsi="Times New Roman" w:cs="Times New Roman"/>
          <w:sz w:val="28"/>
          <w:szCs w:val="28"/>
        </w:rPr>
        <w:t xml:space="preserve"> </w:t>
      </w:r>
      <w:r w:rsidRPr="006C7E5B">
        <w:rPr>
          <w:rFonts w:ascii="Times New Roman" w:hAnsi="Times New Roman" w:cs="Times New Roman"/>
          <w:sz w:val="28"/>
          <w:szCs w:val="28"/>
        </w:rPr>
        <w:t>не менее 24 мм</w:t>
      </w:r>
      <w:r w:rsidRPr="006C7E5B">
        <w:rPr>
          <w:rFonts w:ascii="Times New Roman" w:hAnsi="Times New Roman" w:cs="Times New Roman"/>
          <w:sz w:val="28"/>
          <w:szCs w:val="28"/>
          <w:vertAlign w:val="superscript"/>
        </w:rPr>
        <w:t>2</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647. Способные электризоваться движущиеся части машин и аппаратов, контакт которых с заземленным корпусом может быть нарушен, должны иметь специальные устройства (токосъемники) для обеспечения заземления.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Аппараты, в которых имеет место интенсивная электризация веществ, а также подвижные узлы виброоборудования должны быть заземлены не менее чем в двух точках.</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Запрещается загрузка сыпучих продуктов непосредственно из бумажных, полиэтиленовых, полихлорвиниловых и других электризующихся мешков в люки аппаратов, содержащих пары горючих жидкостей. В этом случае необходимо применять загрузочные устройства из проводящих материалов, обеспечивающие наименьшее пыление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Отбор проб сыпучего вещества, измерение технологических параметров посредством вносимых пробоотборников и приборов необходимо производить после осаждения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648. Измерение параметров электризации в условиях производства проводится периодически в соответствии с утвержденным техническим руководителем эксплуатирующей организации графиком проведения измерений, но не реже двух раз в год.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649. На производственные отходы взрывчатых веществ пунктов производства и подготовки распространяется тот же порядок хранения и учета, что и на взрывчатые материалы.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650. Общая масса изготовленного взрывчатого вещества определяется по суммарной массе израсходованных компонентов.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651. Загрузочные и разгрузочные люки смесительно-зарядных машин после загрузки их на пунктах производства и пунктах подготовки взрывчатых веществ должны быть опломбированы.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652. Допускается хранение смесительно-зарядной машины, загруженной взрывчатыми веществами или эмульсией без металлических горючих, на охраняемой территории пункта сроком не более двух суток на </w:t>
      </w:r>
      <w:r w:rsidRPr="006C7E5B">
        <w:rPr>
          <w:rFonts w:ascii="Times New Roman" w:hAnsi="Times New Roman" w:cs="Times New Roman"/>
          <w:sz w:val="28"/>
          <w:szCs w:val="28"/>
        </w:rPr>
        <w:lastRenderedPageBreak/>
        <w:t>специально отведенной площадке или в помещении загрузки смесительно-зарядных машин. Масса взрывчатых веществ в машине должна быть зарегистрирована, загрузочные и выгрузочные люки опломбированы, а помещение подготовлено в соответствии с пунктом 621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 xml:space="preserve">Глава 23. Требования безопасности при пневматическом </w:t>
      </w: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 xml:space="preserve">Заряжании гранулированных взрывчатых веществ </w:t>
      </w: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в подземных выработках шахт и рудников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653. Пневматическое заряжание шпуров, скважин и камер взрывчатыми веществами в подземных выработках рудников и шахт должно осуществляться в соответствии с требованиями настоящих Правил, инструкций по эксплуатации зарядного оборудования, руководств (инструкций) по применению соответствующих взрывчатых материалов, а также инструкций, разрабатываемых в организации и определяющих требования по безопасности для рабочих, привлекаемых к механизированному заряжанию.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654. Зарядное оборудование должно иметь дозирующие и смачивающие устройства, а также систему управления процессом заряжания, обеспечивающую безопасность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655. Не допускается пневматическое заряжание гранулированных взрывчатых веществ, имеющих в своем составе нитроэфиры, гексоген, тэн или сенсибилизаторы, чувствительность которых к внешним воздействиям превышает чувствительность гранулотола.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656. На рудниках и шахтах, опасных по газу, пневматическое заряжание гранулированными аммиачно-селитренными взрывчатыми веществами допускается при соблюдении дополнительных требований по безопасности, утвержденных техническим руководителем организации или назначенным им лицом.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657. Пневматическое транспортирование рассыпных гранулированных взрывчатых веществ или их компонентов в приемные емкости (бункеры, вагонетки и др.) допускается проводить без увлажнения или смачивания взрывчатых веществ, но при обязательном осуществлении мер по пылеподавлению и мер, обеспечивающих защиту от статического электричества.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658. Не допускается пневматическое транспортирование рассыпных гранулированных взрывчатых веществ в приемные емкости (бункеры) на расстояние более 20 м или вне прямой видимости бе</w:t>
      </w:r>
      <w:r w:rsidR="0078014B">
        <w:rPr>
          <w:rFonts w:ascii="Times New Roman" w:hAnsi="Times New Roman" w:cs="Times New Roman"/>
          <w:sz w:val="28"/>
          <w:szCs w:val="28"/>
        </w:rPr>
        <w:t>з дву</w:t>
      </w:r>
      <w:r w:rsidRPr="006C7E5B">
        <w:rPr>
          <w:rFonts w:ascii="Times New Roman" w:hAnsi="Times New Roman" w:cs="Times New Roman"/>
          <w:sz w:val="28"/>
          <w:szCs w:val="28"/>
        </w:rPr>
        <w:t>сторонней связи между операторами подающего и принимающего устройств.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24. Требования к оборудованию для пневмозаряжания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659. В организации должны быть назначены лица, ответственные за исправность зарядного оборудования, а также установлен порядок </w:t>
      </w:r>
      <w:r w:rsidRPr="006C7E5B">
        <w:rPr>
          <w:rFonts w:ascii="Times New Roman" w:hAnsi="Times New Roman" w:cs="Times New Roman"/>
          <w:sz w:val="28"/>
          <w:szCs w:val="28"/>
        </w:rPr>
        <w:lastRenderedPageBreak/>
        <w:t>осмотров и ремонт</w:t>
      </w:r>
      <w:r w:rsidR="0078014B">
        <w:rPr>
          <w:rFonts w:ascii="Times New Roman" w:hAnsi="Times New Roman" w:cs="Times New Roman"/>
          <w:sz w:val="28"/>
          <w:szCs w:val="28"/>
        </w:rPr>
        <w:t>а</w:t>
      </w:r>
      <w:r w:rsidRPr="006C7E5B">
        <w:rPr>
          <w:rFonts w:ascii="Times New Roman" w:hAnsi="Times New Roman" w:cs="Times New Roman"/>
          <w:sz w:val="28"/>
          <w:szCs w:val="28"/>
        </w:rPr>
        <w:t xml:space="preserve"> этого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660. На каждую единицу зарядного оборудования заводится Журнал осмотра технического состояния и учета его работы (приложение 18 к настоящим Правилам). Журнал осмотра технического состояния и учета его работы должен быть </w:t>
      </w:r>
      <w:r w:rsidR="0078014B">
        <w:rPr>
          <w:rFonts w:ascii="Times New Roman" w:hAnsi="Times New Roman" w:cs="Times New Roman"/>
          <w:sz w:val="28"/>
          <w:szCs w:val="28"/>
        </w:rPr>
        <w:t xml:space="preserve">полистно </w:t>
      </w:r>
      <w:r w:rsidRPr="006C7E5B">
        <w:rPr>
          <w:rFonts w:ascii="Times New Roman" w:hAnsi="Times New Roman" w:cs="Times New Roman"/>
          <w:sz w:val="28"/>
          <w:szCs w:val="28"/>
        </w:rPr>
        <w:t>пронумерован, прошнурован и скреплен печатью организации.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661. Состояние зарядных устройств проверяется и результаты проверок регистрируются в </w:t>
      </w:r>
      <w:r w:rsidR="0078014B">
        <w:rPr>
          <w:rFonts w:ascii="Times New Roman" w:hAnsi="Times New Roman" w:cs="Times New Roman"/>
          <w:sz w:val="28"/>
          <w:szCs w:val="28"/>
        </w:rPr>
        <w:t>ж</w:t>
      </w:r>
      <w:r w:rsidRPr="006C7E5B">
        <w:rPr>
          <w:rFonts w:ascii="Times New Roman" w:hAnsi="Times New Roman" w:cs="Times New Roman"/>
          <w:sz w:val="28"/>
          <w:szCs w:val="28"/>
        </w:rPr>
        <w:t>урнале осмотра технического состояния и учета его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перед вводом зарядного устройства в эксплуатацию и перед очередным заряжанием;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по окончании заряжания;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перед консервацией зарядного устройства, направляемого для хранения (эксплуатационного отстоя) при возможном длительном его невостребовании или передаче другому владельцу;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после любого вида ремонта;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периодически персоналом подразделения организации, в чьем ведении находится зарядное оборудование.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662. Передаваемое в ремонт зарядное устройство должно быть очищено от остатков взрывчатых веществ, промыто и в собранном виде доставлено к месту ремонта.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663. При ремонте зарядного оборудования какие-либо конструктивные изменения и замена материалов не допускаются без согласования с организацией-разработчиком </w:t>
      </w:r>
      <w:r w:rsidR="0078014B">
        <w:rPr>
          <w:rFonts w:ascii="Times New Roman" w:hAnsi="Times New Roman" w:cs="Times New Roman"/>
          <w:sz w:val="28"/>
          <w:szCs w:val="28"/>
        </w:rPr>
        <w:t>данного оборудования</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664. Произведенный ремонт должен быть отражен в техническом паспорте (формуляре) зарядного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665. В процессе эксплуатации и ремонта зарядного оборудования его нельзя подвергать ударам, производить трение и скобление металлических поверхностей, имевших контакт с взрывчатыми веществами.</w:t>
      </w:r>
    </w:p>
    <w:p w:rsidR="00952760" w:rsidRPr="006C7E5B" w:rsidRDefault="00952760" w:rsidP="00952760">
      <w:pPr>
        <w:pStyle w:val="ConsPlusNormal"/>
        <w:ind w:firstLine="540"/>
        <w:jc w:val="both"/>
        <w:rPr>
          <w:rFonts w:ascii="Times New Roman" w:hAnsi="Times New Roman" w:cs="Times New Roman"/>
          <w:sz w:val="28"/>
          <w:szCs w:val="28"/>
        </w:rPr>
      </w:pPr>
    </w:p>
    <w:p w:rsidR="0078014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 xml:space="preserve">Глава 25. Общие требования к заземлению и защите </w:t>
      </w: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от образования статического электричества</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666. Все зарядные устройства и трубопроводы необходимо заземлять. Узлы и детали зарядных устройств не должны иметь между собой диэлектрических прокладок, перемычек.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пневмозарядных устройствах порционного действия с разовой дозой гранулированных взрывчатых веществ массой до 5 кг и длине зарядного трубопровода (металлической трубки) до 5 м специальное заземление может не выполняться.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667. Не допускается пневмозаряжание гранулированными алюмо- и тротилсодержащими взрывчатыми веществами без предварительного их увлажнения.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668. Все зарядные устройства должны быть оборудованы узлами, обеспечивающими дозированную подачу воды или смачивающих добавок </w:t>
      </w:r>
      <w:r w:rsidRPr="006C7E5B">
        <w:rPr>
          <w:rFonts w:ascii="Times New Roman" w:hAnsi="Times New Roman" w:cs="Times New Roman"/>
          <w:sz w:val="28"/>
          <w:szCs w:val="28"/>
        </w:rPr>
        <w:lastRenderedPageBreak/>
        <w:t>в заряжаемое взрывчатое вещество.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Транспортирование взрывчатых веществ сжатым воздухом производится только по электропроводящим трубопроводам. Все электропроводящие трубопроводы при механизированном заряжании взрывчатых веществ должны иметь удельное электрическое с</w:t>
      </w:r>
      <w:r w:rsidR="002F3C07">
        <w:rPr>
          <w:rFonts w:ascii="Times New Roman" w:hAnsi="Times New Roman" w:cs="Times New Roman"/>
          <w:sz w:val="28"/>
          <w:szCs w:val="28"/>
        </w:rPr>
        <w:t>опротивление материала не более 10</w:t>
      </w:r>
      <w:r w:rsidR="002F3C07" w:rsidRPr="002F3C07">
        <w:rPr>
          <w:rFonts w:ascii="Times New Roman" w:hAnsi="Times New Roman" w:cs="Times New Roman"/>
          <w:sz w:val="28"/>
          <w:szCs w:val="28"/>
          <w:vertAlign w:val="superscript"/>
        </w:rPr>
        <w:t>4</w:t>
      </w:r>
      <w:r w:rsidR="002F3C07">
        <w:rPr>
          <w:rFonts w:ascii="Times New Roman" w:hAnsi="Times New Roman" w:cs="Times New Roman"/>
          <w:sz w:val="28"/>
          <w:szCs w:val="28"/>
        </w:rPr>
        <w:t xml:space="preserve"> Ом </w:t>
      </w:r>
      <w:r w:rsidR="00DB5DBB">
        <w:rPr>
          <w:rFonts w:ascii="Times New Roman" w:hAnsi="Times New Roman" w:cs="Times New Roman"/>
          <w:sz w:val="28"/>
          <w:szCs w:val="28"/>
        </w:rPr>
        <w:t>∙</w:t>
      </w:r>
      <w:r w:rsidRPr="006C7E5B">
        <w:rPr>
          <w:rFonts w:ascii="Times New Roman" w:hAnsi="Times New Roman" w:cs="Times New Roman"/>
          <w:sz w:val="28"/>
          <w:szCs w:val="28"/>
        </w:rPr>
        <w:t xml:space="preserve">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669. Для заряжания шпуров взрывчатым веществом гранулитом-игданитом допускается применение полиэтиленовых и резиновых трубопроводов (шлангов) с удельным объемным электрическим сопротивлением не более 10</w:t>
      </w:r>
      <w:r w:rsidRPr="006C7E5B">
        <w:rPr>
          <w:rFonts w:ascii="Times New Roman" w:hAnsi="Times New Roman" w:cs="Times New Roman"/>
          <w:sz w:val="28"/>
          <w:szCs w:val="28"/>
          <w:vertAlign w:val="superscript"/>
        </w:rPr>
        <w:t>7</w:t>
      </w:r>
      <w:r w:rsidRPr="006C7E5B">
        <w:rPr>
          <w:rFonts w:ascii="Times New Roman" w:hAnsi="Times New Roman" w:cs="Times New Roman"/>
          <w:sz w:val="28"/>
          <w:szCs w:val="28"/>
        </w:rPr>
        <w:t xml:space="preserve"> Ом </w:t>
      </w:r>
      <w:r w:rsidR="00DB5DBB">
        <w:rPr>
          <w:rFonts w:ascii="Times New Roman" w:hAnsi="Times New Roman" w:cs="Times New Roman"/>
          <w:sz w:val="28"/>
          <w:szCs w:val="28"/>
        </w:rPr>
        <w:t>∙</w:t>
      </w:r>
      <w:r w:rsidRPr="006C7E5B">
        <w:rPr>
          <w:rFonts w:ascii="Times New Roman" w:hAnsi="Times New Roman" w:cs="Times New Roman"/>
          <w:sz w:val="28"/>
          <w:szCs w:val="28"/>
        </w:rPr>
        <w:t xml:space="preserve">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670. Перед использованием для механизированного заряжания все трубопроводы должны быть проверены на удельное объемное электрическое сопротивление.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671. Не допускается применение для других целей зарядных трубопроводов, применяемых для механизированного заряжания шпуров и скважин.</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672. Запрещается пневмозаряжание по одному трубопроводу взрывчатых веществ разных типов.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673. Без специального заземления допускается производить пневматическое заряжание шпуров в подземных горных выработках при относительной влажности рудничного воздуха более 70 % зарядчиками с металлической зарядной трубкой или с электропроводящим зарядным трубопроводом длиной не более 7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674. В забоях с породами, имеющими удельное объемное электрическое сопротивление выше 10</w:t>
      </w:r>
      <w:r w:rsidRPr="006C7E5B">
        <w:rPr>
          <w:rFonts w:ascii="Times New Roman" w:hAnsi="Times New Roman" w:cs="Times New Roman"/>
          <w:sz w:val="28"/>
          <w:szCs w:val="28"/>
          <w:vertAlign w:val="superscript"/>
        </w:rPr>
        <w:t>4</w:t>
      </w:r>
      <w:r w:rsidRPr="006C7E5B">
        <w:rPr>
          <w:rFonts w:ascii="Times New Roman" w:hAnsi="Times New Roman" w:cs="Times New Roman"/>
          <w:sz w:val="28"/>
          <w:szCs w:val="28"/>
        </w:rPr>
        <w:t xml:space="preserve"> Ом </w:t>
      </w:r>
      <w:r w:rsidR="00DB5DBB">
        <w:rPr>
          <w:rFonts w:ascii="Times New Roman" w:hAnsi="Times New Roman" w:cs="Times New Roman"/>
          <w:sz w:val="28"/>
          <w:szCs w:val="28"/>
        </w:rPr>
        <w:t>∙</w:t>
      </w:r>
      <w:r w:rsidRPr="006C7E5B">
        <w:rPr>
          <w:rFonts w:ascii="Times New Roman" w:hAnsi="Times New Roman" w:cs="Times New Roman"/>
          <w:sz w:val="28"/>
          <w:szCs w:val="28"/>
        </w:rPr>
        <w:t xml:space="preserve"> м, при относительной влажности воздуха менее 70 %, помимо заземления и применения электропроводящих трубопроводов, необходимо перед заряжанием скважин орошать забои и промывать скважины водой, а также увлажнять места заземления.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Определение относительной влажности воздуха в забойном пространстве должно производиться при внедрении пневматического заряжания и далее не реже одного раза в квартал.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Результаты замеров заносятся в </w:t>
      </w:r>
      <w:r w:rsidR="002F3C07">
        <w:rPr>
          <w:rFonts w:ascii="Times New Roman" w:hAnsi="Times New Roman" w:cs="Times New Roman"/>
          <w:sz w:val="28"/>
          <w:szCs w:val="28"/>
        </w:rPr>
        <w:t>ж</w:t>
      </w:r>
      <w:r w:rsidRPr="006C7E5B">
        <w:rPr>
          <w:rFonts w:ascii="Times New Roman" w:hAnsi="Times New Roman" w:cs="Times New Roman"/>
          <w:sz w:val="28"/>
          <w:szCs w:val="28"/>
        </w:rPr>
        <w:t>урнал замеров электрического сопротивления горных пород.</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675. Перед началом пневматического заряжания все зарядные устройства и трубопроводы, за исключением случаев, оговоренных в настоящих Правилах, должны заземляться местным заземлителем, присоединяться к общему заземлителю или объединяться с заземляющими устройствами для электрооборудования. Местные заземлители устанавливаются на расстоянии, не превышающем 20 м от объекта, подлежащего заземлению.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676. При устройстве местного заземления в качестве заземлителя необходимо применять стальные полосы толщиной не менее 2 мм и площадью не менее 0,06 м</w:t>
      </w:r>
      <w:r w:rsidRPr="006C7E5B">
        <w:rPr>
          <w:rFonts w:ascii="Times New Roman" w:hAnsi="Times New Roman" w:cs="Times New Roman"/>
          <w:sz w:val="28"/>
          <w:szCs w:val="28"/>
          <w:vertAlign w:val="superscript"/>
        </w:rPr>
        <w:t>2</w:t>
      </w:r>
      <w:r w:rsidRPr="006C7E5B">
        <w:rPr>
          <w:rFonts w:ascii="Times New Roman" w:hAnsi="Times New Roman" w:cs="Times New Roman"/>
          <w:sz w:val="28"/>
          <w:szCs w:val="28"/>
        </w:rPr>
        <w:t xml:space="preserve">, или стальные трубы диаметром не менее 25 мм и длиной 0,3 м. Заземлители из стальных полос должны укладываться в </w:t>
      </w:r>
      <w:r w:rsidRPr="006C7E5B">
        <w:rPr>
          <w:rFonts w:ascii="Times New Roman" w:hAnsi="Times New Roman" w:cs="Times New Roman"/>
          <w:sz w:val="28"/>
          <w:szCs w:val="28"/>
        </w:rPr>
        <w:lastRenderedPageBreak/>
        <w:t>водоотводные канавы или углубления в почве выработок, заполненные водой. Заземлитель из стальной трубы должен быть помещен в шпур глубиной не менее 0,25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677. В качестве заземляющих проводников может применяться стальная проволока или трос сечением не менее 15 мм</w:t>
      </w:r>
      <w:r w:rsidRPr="006C7E5B">
        <w:rPr>
          <w:rFonts w:ascii="Times New Roman" w:hAnsi="Times New Roman" w:cs="Times New Roman"/>
          <w:sz w:val="28"/>
          <w:szCs w:val="28"/>
          <w:vertAlign w:val="superscript"/>
        </w:rPr>
        <w:t>2</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678. Самоходные машины, на платформе которых смонтированы зарядные устройства, на местах установки для заряжания скважин также должны быть заземлены местным заземлением, кроме того, оснащены заземляющей цепью, обеспечивающей контакт с почвой выработки длиной не менее 25 см.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679. Для подсоединения заземляющих проводников на зарядных машинах должны иметься специальные болты с гайками (диаметром болта не менее 8 мм), а на зарядных трубопроводах заземляющие проводники необходимо закреплять хомутами из стальной полосы сечением не менее 25 мм</w:t>
      </w:r>
      <w:r w:rsidRPr="006C7E5B">
        <w:rPr>
          <w:rFonts w:ascii="Times New Roman" w:hAnsi="Times New Roman" w:cs="Times New Roman"/>
          <w:sz w:val="28"/>
          <w:szCs w:val="28"/>
          <w:vertAlign w:val="superscript"/>
        </w:rPr>
        <w:t>2</w:t>
      </w:r>
      <w:r w:rsidRPr="006C7E5B">
        <w:rPr>
          <w:rFonts w:ascii="Times New Roman" w:hAnsi="Times New Roman" w:cs="Times New Roman"/>
          <w:sz w:val="28"/>
          <w:szCs w:val="28"/>
        </w:rPr>
        <w:t>, с такими же болтами и гайками.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680. При наличии в трубопроводе металлических муфт последние должны быть заземлены. Вставка в трубопроводы отдельных участков труб, а также муфт, прокладок, шайб с большим, чем в основном трубопроводе электрическим сопротивлением,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681. Электрическое сопротивление зарядной системы относительно заземляющего устройства не должно превышать 10</w:t>
      </w:r>
      <w:r w:rsidRPr="006C7E5B">
        <w:rPr>
          <w:rFonts w:ascii="Times New Roman" w:hAnsi="Times New Roman" w:cs="Times New Roman"/>
          <w:sz w:val="28"/>
          <w:szCs w:val="28"/>
          <w:vertAlign w:val="superscript"/>
        </w:rPr>
        <w:t>7</w:t>
      </w:r>
      <w:r w:rsidRPr="006C7E5B">
        <w:rPr>
          <w:rFonts w:ascii="Times New Roman" w:hAnsi="Times New Roman" w:cs="Times New Roman"/>
          <w:sz w:val="28"/>
          <w:szCs w:val="28"/>
        </w:rPr>
        <w:t xml:space="preserve"> Ом, а заземляющего устройства - 100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682. Осмотр и замер сопротивлений заземляющих цепей зарядного оборудования и транспортных трубопроводов должны производиться перед началом работы. Результаты осмотра и замеров сопротивления заносятся в Журнал осмотра технического состояния и учета работы зарядного оборудования и трубопроводов.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26. Основные мероприятия по борьбе с пылью</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683. При механизированном заряжании должны приниматься меры по предупреждению просыпания взрывчатых веществ, выделения пыли взрывчатых веществ в окружающее пространство, исключающие несанкционированный взрыв или отравление людей, а также меры, обеспечивающие защиту от статического электричества.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684. Для уменьшения пыления и просыпи взрывчатых веществ необходимо: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заряжании - центрировать конец зарядного трубопровода относительно оси скважины;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выдерживать оптимальное расстояние от конца шланга до заряда (для уменьшения выноса пыли взрывчатых веществ из заряжаемых полостей);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пневмозаряжании алюмо- и тротилсодержащими рассыпными гранулированными взрывчатыми веществами добавлять во взрывчатые вещества воду или смачивающий раствор в количествах, установленных руководством по применению взрывчатых веществ и инструкциями по </w:t>
      </w:r>
      <w:r w:rsidRPr="006C7E5B">
        <w:rPr>
          <w:rFonts w:ascii="Times New Roman" w:hAnsi="Times New Roman" w:cs="Times New Roman"/>
          <w:sz w:val="28"/>
          <w:szCs w:val="28"/>
        </w:rPr>
        <w:lastRenderedPageBreak/>
        <w:t>эксплуатации зарядных устройств. При этом вода или смачивающие добавки в массе взрывчатых веществ должны распределяться равномерно, взрывчатые вещества должны увлажняться или смачиваться в бункере зарядной машины или в начале зарядного трубопровода;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применять устройства для улавливания пыли.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685. Для предотвращения выноса воздушной струей взрывчатых веществ из заряжаемой камеры вход в нее должен быть закрыт рамой, затянутой фильтрующей тканью.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снижения запыленности на исходящей струе устанавливаются водяные распылители или туманообразователи.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686. С целью исключения выбросов пыли взрывчатых веществ из бункера зарядного оборудования необходимо постоянно поддерживать высоту слоя взрывчатых веществ в бункере не менее 15 - 20 см.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27. Требования безопасности при эксплуатации</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зарядного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687. Зарядное оборудование должно быть доставлено к месту его установки до начала доставки взрывчатых веществ в район подготовки массового взрыва и тщательно заземлено.</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688. Перед доставкой зарядного оборудования место его размещения необходимо тщательно осмотреть и принять меры по созданию безопасных условий труда.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689. Зарядное оборудование должно устанавливаться на свежей вентиляционной струе таким образом, чтобы загрязненный пылью взрывчатых веществ воздух при разгрузке мешка в бункер не поступал на рабочее место оператора и рабочих, занятых доставкой и растариванием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690. При транспортировке, растаривании и заряжании взрывчатых веществ необходимо принимать меры по предупреждению попадания инородных предметов в загрузочный бункер.</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691. Запрещается при заряжании превышать давление сжатого воздуха в зарядном устройстве или трубопроводе выше показателей, установленных паспортом или техническими условиями на зарядные машины (устройства) и шланги (трубопроводы). Предельное давление сжатого воздуха должно ограничиваться предохранительным клапаном, а на машинах непрерывного действия - контролироваться по манометру.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Ограничение давления сжатого воздуха или контроль его посредством предохранительного клапана или манометра не предусматривается в случае величины подводимого рабочего давления, не превышающего паспортного для зарядного устройства.</w:t>
      </w:r>
    </w:p>
    <w:p w:rsidR="00952760" w:rsidRDefault="00952760" w:rsidP="00952760">
      <w:pPr>
        <w:pStyle w:val="ConsPlusNormal"/>
        <w:ind w:firstLine="540"/>
        <w:jc w:val="both"/>
        <w:rPr>
          <w:rFonts w:ascii="Times New Roman" w:hAnsi="Times New Roman" w:cs="Times New Roman"/>
          <w:sz w:val="28"/>
          <w:szCs w:val="28"/>
        </w:rPr>
      </w:pPr>
    </w:p>
    <w:p w:rsidR="007F71E7" w:rsidRDefault="007F71E7" w:rsidP="00952760">
      <w:pPr>
        <w:pStyle w:val="ConsPlusNormal"/>
        <w:ind w:firstLine="540"/>
        <w:jc w:val="both"/>
        <w:rPr>
          <w:rFonts w:ascii="Times New Roman" w:hAnsi="Times New Roman" w:cs="Times New Roman"/>
          <w:sz w:val="28"/>
          <w:szCs w:val="28"/>
        </w:rPr>
      </w:pPr>
    </w:p>
    <w:p w:rsidR="007F71E7" w:rsidRDefault="007F71E7" w:rsidP="00952760">
      <w:pPr>
        <w:pStyle w:val="ConsPlusNormal"/>
        <w:ind w:firstLine="540"/>
        <w:jc w:val="both"/>
        <w:rPr>
          <w:rFonts w:ascii="Times New Roman" w:hAnsi="Times New Roman" w:cs="Times New Roman"/>
          <w:sz w:val="28"/>
          <w:szCs w:val="28"/>
        </w:rPr>
      </w:pPr>
    </w:p>
    <w:p w:rsidR="007F71E7" w:rsidRPr="006C7E5B" w:rsidRDefault="007F71E7"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lastRenderedPageBreak/>
        <w:t>Глава 28. Требования к организации работ по пневматическому</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и механизированному заряжанию взрывчатых веществ</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в подземных выработках</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692. Механизированное заряжание необходимо осуществлять в соответствии с проектно-технической документацией: проектом (паспортом) буровзрывных (взрывных) работ, распорядком проведения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693. В проектно-технической документации следует предусматривать организационно-технические мероприятия при подготовке и проведении взрыва, в том числе по подготовке скважин, шпуров или камер к зарядке, мероприятия по приведению в безопасное состояние мест хранения взрывчатых материалов и заряжания (устройство ограждений, перекрытий, оборка заколов). В мероприятиях указывается применяемое при доставке взрывчатых материалов оборудование, тип применяемого зарядного оборудования, мероприятия по отводу статического электричества, безопасные расстояния на период заряжания, монтажа взрывной сети и взрыва, выработки, в которых на период заряжания прекращаются работы.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694. К механизированному заряжанию допускаются взрывники, прошедшие обучение и аттестованные в соответствии с требованиями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переводе на работу с новым типом зарядного оборудования взрывники должны быть ознакомлены под роспись руководителем взрывных работ организации с особенностями механизированного заряжания с применением нового зарядного оборудования (машин), его конструкцией, правилами эксплуатации, а при переводе на новые типы взрывчатых материалов - с характеристиками, свойствами и мерами по безопасности при обращении с взрывчатыми материалами. При необходимости проводится дополнительное обучение взрывников.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695. При пневматическом заряжании разрешается назначать помощников взрывник</w:t>
      </w:r>
      <w:r w:rsidR="002F3C07">
        <w:rPr>
          <w:rFonts w:ascii="Times New Roman" w:hAnsi="Times New Roman" w:cs="Times New Roman"/>
          <w:sz w:val="28"/>
          <w:szCs w:val="28"/>
        </w:rPr>
        <w:t>а</w:t>
      </w:r>
      <w:r w:rsidRPr="006C7E5B">
        <w:rPr>
          <w:rFonts w:ascii="Times New Roman" w:hAnsi="Times New Roman" w:cs="Times New Roman"/>
          <w:sz w:val="28"/>
          <w:szCs w:val="28"/>
        </w:rPr>
        <w:t>. Они должны быть проинструктированы и под непосредственным руководством и контролем взрывника могут выполнять работы, не связанные с управлением зарядным оборудованием, оборотом  средств</w:t>
      </w:r>
      <w:r w:rsidR="002F3C07">
        <w:rPr>
          <w:rFonts w:ascii="Times New Roman" w:hAnsi="Times New Roman" w:cs="Times New Roman"/>
          <w:sz w:val="28"/>
          <w:szCs w:val="28"/>
        </w:rPr>
        <w:t xml:space="preserve"> инициирования, патронов</w:t>
      </w:r>
      <w:r w:rsidRPr="006C7E5B">
        <w:rPr>
          <w:rFonts w:ascii="Times New Roman" w:hAnsi="Times New Roman" w:cs="Times New Roman"/>
          <w:sz w:val="28"/>
          <w:szCs w:val="28"/>
        </w:rPr>
        <w:t>-боевик</w:t>
      </w:r>
      <w:r w:rsidR="002F3C07">
        <w:rPr>
          <w:rFonts w:ascii="Times New Roman" w:hAnsi="Times New Roman" w:cs="Times New Roman"/>
          <w:sz w:val="28"/>
          <w:szCs w:val="28"/>
        </w:rPr>
        <w:t>ов</w:t>
      </w:r>
      <w:r w:rsidRPr="006C7E5B">
        <w:rPr>
          <w:rFonts w:ascii="Times New Roman" w:hAnsi="Times New Roman" w:cs="Times New Roman"/>
          <w:sz w:val="28"/>
          <w:szCs w:val="28"/>
        </w:rPr>
        <w:t>, а также работы, непосредственно связанные с заряжанием шпуров и скважин, в том числе работу с манипулятором.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696. Персонал, привлекаемый к выполнению вспомогательных операций при механизированном заряжании, должен быть ознакомлен под роспись с проектно-технической документацией проект</w:t>
      </w:r>
      <w:r w:rsidR="002F3C07">
        <w:rPr>
          <w:rFonts w:ascii="Times New Roman" w:hAnsi="Times New Roman" w:cs="Times New Roman"/>
          <w:sz w:val="28"/>
          <w:szCs w:val="28"/>
        </w:rPr>
        <w:t>а</w:t>
      </w:r>
      <w:r w:rsidRPr="006C7E5B">
        <w:rPr>
          <w:rFonts w:ascii="Times New Roman" w:hAnsi="Times New Roman" w:cs="Times New Roman"/>
          <w:sz w:val="28"/>
          <w:szCs w:val="28"/>
        </w:rPr>
        <w:t xml:space="preserve"> (паспорт</w:t>
      </w:r>
      <w:r w:rsidR="002F3C07">
        <w:rPr>
          <w:rFonts w:ascii="Times New Roman" w:hAnsi="Times New Roman" w:cs="Times New Roman"/>
          <w:sz w:val="28"/>
          <w:szCs w:val="28"/>
        </w:rPr>
        <w:t>а</w:t>
      </w:r>
      <w:r w:rsidRPr="006C7E5B">
        <w:rPr>
          <w:rFonts w:ascii="Times New Roman" w:hAnsi="Times New Roman" w:cs="Times New Roman"/>
          <w:sz w:val="28"/>
          <w:szCs w:val="28"/>
        </w:rPr>
        <w:t>) буровзрывных (взрывных) работ, распорядком проведения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697. При пневматическом заряжании шпуров и скважин взрывники и рабочие, привлекаемые в помощь взрывникам, должны быть под роспись ознакомлены с безопасными методами работы, обеспечены средствами индивидуальной защиты.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 xml:space="preserve">698. К техническому руководству работами по механизированному заряжанию шпуров, скважин и камер взрывчатыми веществами в подземных выработках рудников и шахт допускаются лица, имеющие  </w:t>
      </w:r>
      <w:r w:rsidR="002F3C07">
        <w:rPr>
          <w:rFonts w:ascii="Times New Roman" w:hAnsi="Times New Roman" w:cs="Times New Roman"/>
          <w:sz w:val="28"/>
          <w:szCs w:val="28"/>
        </w:rPr>
        <w:t>у</w:t>
      </w:r>
      <w:r w:rsidRPr="006C7E5B">
        <w:rPr>
          <w:rFonts w:ascii="Times New Roman" w:hAnsi="Times New Roman" w:cs="Times New Roman"/>
          <w:sz w:val="28"/>
          <w:szCs w:val="28"/>
        </w:rPr>
        <w:t>достоверение взрывника и аттестованные в установленном порядке.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29. Подготовка к пневматическому заряжанию</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699. Перед началом работы по механизированному заряжанию шпуров, скважин или камер взрывник и руководитель взрывных работ должны: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осмотреть состояние кровли и стенок выработки и принять меры по приведению их в безопасное состояние;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определить наиболее удобные и безопасные места для установки зарядного оборудования, прокладки трубопроводов, размещения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проверить состояние систем проветривания рабочих мест у оборудования и забоя;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проверить наличие противопожарных средств.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700. Перед началом работы взрывник обязан ознакомиться с техническим состоянием зарядного оборудования и проверить: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состояние узлов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исправность подводящих рукавов сжатого воздуха и средств увлажнения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затяжку узлов крепления;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исправность заземления зарядного оборудования и трубопроводов;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наличие смазки в редукторе и двигателе;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наличие и исправность контрольно-измерительной аппаратуры;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надежность связи между оператором зарядной машины и взрывником у места заряжания взрывчатых веществ в скважины (средства связи должны быть заводского изготовления);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наличие предохранительных сеток и решеток;</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прочность и плотность всех соединений (не допускается течь масла);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исправность устройств </w:t>
      </w:r>
      <w:r w:rsidR="002F3C07">
        <w:rPr>
          <w:rFonts w:ascii="Times New Roman" w:hAnsi="Times New Roman" w:cs="Times New Roman"/>
          <w:sz w:val="28"/>
          <w:szCs w:val="28"/>
        </w:rPr>
        <w:t xml:space="preserve">для </w:t>
      </w:r>
      <w:r w:rsidRPr="006C7E5B">
        <w:rPr>
          <w:rFonts w:ascii="Times New Roman" w:hAnsi="Times New Roman" w:cs="Times New Roman"/>
          <w:sz w:val="28"/>
          <w:szCs w:val="28"/>
        </w:rPr>
        <w:t>борьбы с пылью.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701. После осмотра машины необходимо проверить ее в работе на холостом ходу и продуть зарядный трубопровод водовоздушной смесью.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702. Результаты осмотра зарядной машины заносятся в Журнал осмотра технического состояния и учета работы зарядной машины.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703. Запрещается пуск зарядного оборудования без предупреждения лиц, участвующих в заряжании.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704. Все движущиеся и вращающиеся части машин должны быть ограждены кожухами или сетками.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705. Взрывчатые вещества на массовый взрыв завозятся в количестве, определенном проектом буровзрывных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706. Загрузка бункера зарядного оборудования и непосредственно заряжание начина</w:t>
      </w:r>
      <w:r w:rsidR="002F3C07">
        <w:rPr>
          <w:rFonts w:ascii="Times New Roman" w:hAnsi="Times New Roman" w:cs="Times New Roman"/>
          <w:sz w:val="28"/>
          <w:szCs w:val="28"/>
        </w:rPr>
        <w:t>ют</w:t>
      </w:r>
      <w:r w:rsidRPr="006C7E5B">
        <w:rPr>
          <w:rFonts w:ascii="Times New Roman" w:hAnsi="Times New Roman" w:cs="Times New Roman"/>
          <w:sz w:val="28"/>
          <w:szCs w:val="28"/>
        </w:rPr>
        <w:t xml:space="preserve">ся после того, как руководитель взрывных работ </w:t>
      </w:r>
      <w:r w:rsidRPr="006C7E5B">
        <w:rPr>
          <w:rFonts w:ascii="Times New Roman" w:hAnsi="Times New Roman" w:cs="Times New Roman"/>
          <w:sz w:val="28"/>
          <w:szCs w:val="28"/>
        </w:rPr>
        <w:lastRenderedPageBreak/>
        <w:t>убедится в том, что блок и зарядные устройства к этим работам подготовлены.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707. В процессе пневмотранспортирования взрывчатых веществ в бункер зарядной машины или пневмозаряжания должны применяться заранее обусловленные команды. Кроме того, должна быть обеспечена оперативная связь заряжающих с диспетчером с использованием существующих систем связи в организации. При отсутствии связи производить заряжание скважин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загрузке бункера зарядного оборудования взрывчатым веществом, а также заряжании шпуров, скважин или камер при расстоянии между оператором установки и взрыв</w:t>
      </w:r>
      <w:bookmarkStart w:id="0" w:name="_GoBack"/>
      <w:bookmarkEnd w:id="0"/>
      <w:r w:rsidRPr="006C7E5B">
        <w:rPr>
          <w:rFonts w:ascii="Times New Roman" w:hAnsi="Times New Roman" w:cs="Times New Roman"/>
          <w:sz w:val="28"/>
          <w:szCs w:val="28"/>
        </w:rPr>
        <w:t>ником более 20 метров или без прямой видимости между ними та</w:t>
      </w:r>
      <w:r w:rsidR="00E0317D">
        <w:rPr>
          <w:rFonts w:ascii="Times New Roman" w:hAnsi="Times New Roman" w:cs="Times New Roman"/>
          <w:sz w:val="28"/>
          <w:szCs w:val="28"/>
        </w:rPr>
        <w:t>кже должна быть установлена дву</w:t>
      </w:r>
      <w:r w:rsidRPr="006C7E5B">
        <w:rPr>
          <w:rFonts w:ascii="Times New Roman" w:hAnsi="Times New Roman" w:cs="Times New Roman"/>
          <w:sz w:val="28"/>
          <w:szCs w:val="28"/>
        </w:rPr>
        <w:t>сторонняя связь. Во время работы взрывник (оператор) обязан следить за действиями других членов бригады, поддерживать с ними связь и немедленно реагировать на сигналы. Любой непонятный сигнал должен означать «Стоп».</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708. Зарядный трубопровод должен прокладываться таким образом, чтобы исключить его повреждение и пережимы посторонними предметами, а также избежать резких изгибов. Длина трубопровода выбирается минимальной и из расчета доступа в любую точку заряжаемого забоя. При прокладке трубопровода по восстающим выработкам трубопровод должен быть надежно </w:t>
      </w:r>
      <w:r w:rsidR="002F3C07">
        <w:rPr>
          <w:rFonts w:ascii="Times New Roman" w:hAnsi="Times New Roman" w:cs="Times New Roman"/>
          <w:sz w:val="28"/>
          <w:szCs w:val="28"/>
        </w:rPr>
        <w:t>при</w:t>
      </w:r>
      <w:r w:rsidRPr="006C7E5B">
        <w:rPr>
          <w:rFonts w:ascii="Times New Roman" w:hAnsi="Times New Roman" w:cs="Times New Roman"/>
          <w:sz w:val="28"/>
          <w:szCs w:val="28"/>
        </w:rPr>
        <w:t>креплен к элементам крепи. В отсутствие крепления в восстающей выработке следует принять меры по фиксации зарядного трубопровода в местах его ввода и вывода из восстающей выработки.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709. Перед подачей взрывчатых веществ в скважины необходимо проверить их глубину и чистоту, а при заряжании горизонтальных и нисходящих скважин - наличие воды. При необходимости следует продуть скважины.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Заряжание шпуров, скважин и камер, имеющих несколько выходов в выработанное пространство, без предварительной их герметизации не допускается.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30. Опасные зоны и безопасные расстояния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710. При механизированном заряжании на расстоянии, определяемом проектом (паспортом) буровзрывных (взрывных) работ, но не ближе 50 м от зарядного оборудования</w:t>
      </w:r>
      <w:r w:rsidR="002F3C07">
        <w:rPr>
          <w:rFonts w:ascii="Times New Roman" w:hAnsi="Times New Roman" w:cs="Times New Roman"/>
          <w:sz w:val="28"/>
          <w:szCs w:val="28"/>
        </w:rPr>
        <w:t>,</w:t>
      </w:r>
      <w:r w:rsidRPr="006C7E5B">
        <w:rPr>
          <w:rFonts w:ascii="Times New Roman" w:hAnsi="Times New Roman" w:cs="Times New Roman"/>
          <w:sz w:val="28"/>
          <w:szCs w:val="28"/>
        </w:rPr>
        <w:t xml:space="preserve"> вводится запретная зона. За пределами запретной зоны в пределах опасной зоны допускается нахождение ограниченного распорядком массового взрыва числа людей.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711. В пределах опасной зоны от места заряжания скважин и стоянки зарядной машины и трубопровода на расстоянии, определяемом проектом (паспортом) буровзрывных (взрывных) работ, но не ближе 50 м, запрещается производить какие-либо работы, непосредственно не связанные с заряжанием. Контактная сеть по обе стороны от места </w:t>
      </w:r>
      <w:r w:rsidRPr="006C7E5B">
        <w:rPr>
          <w:rFonts w:ascii="Times New Roman" w:hAnsi="Times New Roman" w:cs="Times New Roman"/>
          <w:sz w:val="28"/>
          <w:szCs w:val="28"/>
        </w:rPr>
        <w:lastRenderedPageBreak/>
        <w:t>заряжания скважины, расположения зарядной машины, взрывчатых веществ, зарядного трубопровода должна быть отключена на расстояни</w:t>
      </w:r>
      <w:r w:rsidR="002F3C07">
        <w:rPr>
          <w:rFonts w:ascii="Times New Roman" w:hAnsi="Times New Roman" w:cs="Times New Roman"/>
          <w:sz w:val="28"/>
          <w:szCs w:val="28"/>
        </w:rPr>
        <w:t>и</w:t>
      </w:r>
      <w:r w:rsidRPr="006C7E5B">
        <w:rPr>
          <w:rFonts w:ascii="Times New Roman" w:hAnsi="Times New Roman" w:cs="Times New Roman"/>
          <w:sz w:val="28"/>
          <w:szCs w:val="28"/>
        </w:rPr>
        <w:t xml:space="preserve"> 50 м, на автоматическом фидерном выключателе должна быть вывешена табличка «Не включать! Идет заряжание» и выставлены посты охраны.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712. При заряжании шпуров, скважин или камер более одной смены порядок учета, хранения и передачи взрывчатых материалов в каждом случае должен указываться в распорядке проведения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713. Места хранения взрывчатых веществ, предназначенных для пневмозарядки, должны быть обеспечены средствами пожаротушения: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- 2 порошковых огнетушителя емкостью по 10 л, расположенных на расстоянии 2 м от места установки зарядной машины со стороны свежей струи;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- 2 порошковых огнетушителя емкостью по 10 л, расположенных на расстоянии 2 м от штабеля взрывчатых веществ со стороны свежей струи.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714. В случае хранения взрывчатых веществ в местах заряжания зарядное оборудование должно находиться на безопасном расстоянии, обеспечивающем невозможность передачи детонации от взрывчатого вещества, находящегося в бункере зарядной машины, к ближайшему вагону (штабелю) с взрывчатыми веществами. Безопасное расстояние определяется проектом массового взрыва.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715. Непосредственно у зарядного оборудования разрешается размещать взрывчатые вещества в количествах, установленных проектом (паспортом) буровзрывных (взрывных) работ, но не более сменной производительности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716. Складирование порожней тары (мешки, ящики) из-под взрывчатых веществ следует производить в специальном месте, но не ближе 8 м от зарядного оборудования</w:t>
      </w:r>
      <w:r w:rsidR="002F3C07">
        <w:rPr>
          <w:rFonts w:ascii="Times New Roman" w:hAnsi="Times New Roman" w:cs="Times New Roman"/>
          <w:sz w:val="28"/>
          <w:szCs w:val="28"/>
        </w:rPr>
        <w:t>,</w:t>
      </w:r>
      <w:r w:rsidRPr="006C7E5B">
        <w:rPr>
          <w:rFonts w:ascii="Times New Roman" w:hAnsi="Times New Roman" w:cs="Times New Roman"/>
          <w:sz w:val="28"/>
          <w:szCs w:val="28"/>
        </w:rPr>
        <w:t xml:space="preserve"> с противоположной стороны от вагона с взрывчатыми веществами. По окончании заряжания порожняя тара из-под взрывчатых веществ должна быть осмотрена, очищена от остатков взрывчатых веществ и выдана на поверхность для уничтожения.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 xml:space="preserve">Глава 31. Требования безопасности по технике </w:t>
      </w: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и технологии заряжания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717. Управление зарядным оборудованием должно осуществляться взрывниками, имеющими допуск к механизированному заряжанию  данно</w:t>
      </w:r>
      <w:r w:rsidR="002F3C07">
        <w:rPr>
          <w:rFonts w:ascii="Times New Roman" w:hAnsi="Times New Roman" w:cs="Times New Roman"/>
          <w:sz w:val="28"/>
          <w:szCs w:val="28"/>
        </w:rPr>
        <w:t>го</w:t>
      </w:r>
      <w:r w:rsidRPr="006C7E5B">
        <w:rPr>
          <w:rFonts w:ascii="Times New Roman" w:hAnsi="Times New Roman" w:cs="Times New Roman"/>
          <w:sz w:val="28"/>
          <w:szCs w:val="28"/>
        </w:rPr>
        <w:t xml:space="preserve"> вид</w:t>
      </w:r>
      <w:r w:rsidR="002F3C07">
        <w:rPr>
          <w:rFonts w:ascii="Times New Roman" w:hAnsi="Times New Roman" w:cs="Times New Roman"/>
          <w:sz w:val="28"/>
          <w:szCs w:val="28"/>
        </w:rPr>
        <w:t>а</w:t>
      </w:r>
      <w:r w:rsidRPr="006C7E5B">
        <w:rPr>
          <w:rFonts w:ascii="Times New Roman" w:hAnsi="Times New Roman" w:cs="Times New Roman"/>
          <w:sz w:val="28"/>
          <w:szCs w:val="28"/>
        </w:rPr>
        <w:t xml:space="preserve">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718. В процессе пневмотранспортирования или пневмозаряжания необходимо применять заранее обусловленные команды. Значение команд и порядок подачи должны быть указаны в инструкциях по безопасности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719.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производить одновременное заряжание взрывчатых веществ, содержащих в своем составе тротил или алюминиевую пудру, или смешивать два и более типа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 применять зарядные трубопроводы, покрашенные красками или другими диэлектрическими материалами с удельным электрическим сопротивлением более 10</w:t>
      </w:r>
      <w:r w:rsidRPr="006C7E5B">
        <w:rPr>
          <w:rFonts w:ascii="Times New Roman" w:hAnsi="Times New Roman" w:cs="Times New Roman"/>
          <w:sz w:val="28"/>
          <w:szCs w:val="28"/>
          <w:vertAlign w:val="superscript"/>
        </w:rPr>
        <w:t>6</w:t>
      </w:r>
      <w:r w:rsidRPr="006C7E5B">
        <w:rPr>
          <w:rFonts w:ascii="Times New Roman" w:hAnsi="Times New Roman" w:cs="Times New Roman"/>
          <w:sz w:val="28"/>
          <w:szCs w:val="28"/>
        </w:rPr>
        <w:t xml:space="preserve"> Ом </w:t>
      </w:r>
      <w:r w:rsidR="007F4E09">
        <w:rPr>
          <w:rFonts w:ascii="Times New Roman" w:hAnsi="Times New Roman" w:cs="Times New Roman"/>
          <w:sz w:val="28"/>
          <w:szCs w:val="28"/>
        </w:rPr>
        <w:t>∙</w:t>
      </w:r>
      <w:r w:rsidRPr="006C7E5B">
        <w:rPr>
          <w:rFonts w:ascii="Times New Roman" w:hAnsi="Times New Roman" w:cs="Times New Roman"/>
          <w:sz w:val="28"/>
          <w:szCs w:val="28"/>
        </w:rPr>
        <w:t xml:space="preserve"> см;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использовать в магистралях, пневмотранспортирующих взрывчатые вещества, трубопроводы с непроконтролированными свойствами электропроводимости;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использовать подводящие сжатый воздух магистрали к месту заряжания забоев, когда не исключается несанкционированное их отключение;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приступать к заряжанию в тупиковых выработках при отсутствии проветривания;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находиться в створе с заряжаемой скважиной (шпуром).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720. Не допускается одновременно производить в одном забое ручное формирование основного заряда с применением высокочувствительных к механическим воздействиям взрывчатых веществ и пневматическое заряжание.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721. Запрещается оставлять просыпь взрывчатых веществ на почве выработок. На месте заряжания под восходящими скважинами необходимо расстилать брезент или другой материал, обеспечивающий полный сбор возможной просыпи взрывчатых веществ. В случае образования просыпи взрывчатые вещества должны быть собраны и уничтожены в установленном порядке.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722. Запрещается использовать для механизированного заряжания взрывчатые вещества, собранные из просыпи, и допускать их скопление под заряжаемыми скважинами и возле зарядного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723. При пневмозаряжании камер вход в них разрешается только после прекращения процесса механизированного заряжания и полного проветривания камеры.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724. При пневмозаряжании температура сжатого воздуха (при работе с автономным компрессором), а также нагрев узлов зарядных устройств, через которые проходят взрывчатые вещества</w:t>
      </w:r>
      <w:r w:rsidR="002F3C07">
        <w:rPr>
          <w:rFonts w:ascii="Times New Roman" w:hAnsi="Times New Roman" w:cs="Times New Roman"/>
          <w:sz w:val="28"/>
          <w:szCs w:val="28"/>
        </w:rPr>
        <w:t>, не должны превышать +60</w:t>
      </w:r>
      <w:r w:rsidR="002F3C07">
        <w:rPr>
          <w:rFonts w:ascii="Times New Roman" w:hAnsi="Times New Roman" w:cs="Times New Roman"/>
          <w:sz w:val="28"/>
          <w:szCs w:val="28"/>
        </w:rPr>
        <w:sym w:font="Symbol" w:char="F0B0"/>
      </w:r>
      <w:r w:rsidRPr="006C7E5B">
        <w:rPr>
          <w:rFonts w:ascii="Times New Roman" w:hAnsi="Times New Roman" w:cs="Times New Roman"/>
          <w:sz w:val="28"/>
          <w:szCs w:val="28"/>
        </w:rPr>
        <w:t>C.</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725. Механизированная забойка шпуров россыпным забоечным материалом с помощью эжекторов должна производиться при давлении сжатого воздуха не более 0,6 МПа.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726. Допускается производить инициирование зарядов в скважинах промежуточными детонаторами (патронированными взрывчатыми веществами, шашками), при этом скорость детонации промежуточного детонатора должна быть не ниже скорости детонации взрывчатого вещества основного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727. Введение патрона-боевика или промежуточного детонатора в шпур, скважину, камеру должно осуществляться вручную. Допускается использовать для этой цели забойники и зарядные шланги.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728. При электрическом взрывании допускается только прямое инициирование зарядов. Патрон-боевик с электродетонатором должен </w:t>
      </w:r>
      <w:r w:rsidRPr="006C7E5B">
        <w:rPr>
          <w:rFonts w:ascii="Times New Roman" w:hAnsi="Times New Roman" w:cs="Times New Roman"/>
          <w:sz w:val="28"/>
          <w:szCs w:val="28"/>
        </w:rPr>
        <w:lastRenderedPageBreak/>
        <w:t>вводиться в заряжаемую полость по окончании процесса пневмозаряжания и удаления от места заряжания зарядного оборудования.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729. В период пневмозаряжания запрещается нахождение электродетонаторов в забое.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730. При применении неэлектрических систем инициирования и взрывании зарядов с помощью детонирующего шнура допускается прямое и обратное инициирование, при этом патрон-боевик должен устанавливаться таким образом, чтобы исключить его смещение при подаче взрывчатого вещества, и обеспечить защиту капсюля-детонатора от механического воздействия потока взрывчатых веществ. Гильза капсюля-детонатора должна быть утоплена в патрон-боевик на всю длину.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Во всех случаях кумулятивная выемка капсюля-детонатора должна быть направлена в сторону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731. При наличии приточной воды в горизонтальных и нисходящих шпурах (скважинах) после заряжания устьевая незаряженная часть их должна заполняться забойкой, обеспечивающей фильтрацию воды. Инициирование заряда при этом следует производить патроном-боевиком из водоустойчивого взрывчатого вещества или водоустойчивым детонирующим шнуром.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32. Требования безопасности по окончании заряжания</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732. По окончании заряжания взрывник (оператор) должен тщательно продуть сжатым воздухом или промыть водой зарядное оборудование. При этом бункер и полость питателя должны быть тщательно очищены от взрывчатых веществ.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733. При наличии несмываемых остатков взрывчатых веществ оборудование промывается паром или горячей водой в специально отведенном для этих целей месте. Удалять остатки взрывчатых веществ металлическими предметами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734. Зарядное оборудование и трубопроводы должны храниться в отдельном помещении. При ежедневном использовании зарядных машин допускается их хранение вблизи места работы в специально отведенных местах.</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b/>
          <w:sz w:val="28"/>
          <w:szCs w:val="28"/>
        </w:rPr>
      </w:pPr>
      <w:r w:rsidRPr="006C7E5B">
        <w:rPr>
          <w:rFonts w:ascii="Times New Roman" w:hAnsi="Times New Roman" w:cs="Times New Roman"/>
          <w:b/>
          <w:sz w:val="28"/>
          <w:szCs w:val="28"/>
        </w:rPr>
        <w:t>Глава 33. Требования безопасности при возникновении</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аварийных ситуаций</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735. При возникновении аварийной ситуации процесс заряжания должен быть немедленно остановлен. Взрывник должен отключить аварийно опасное оборудование, предупредить людей о возникшей аварийной ситуации, сообщить об аварийной ситуации руководителю взрывных работ.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736. При прекращении подачи сжатого воздуха взрывник (оператор) должен перекрыть все пусковые устройства.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737. При любых нарушениях связи между взрывником, обслуживающим зарядное оборудование, и взрывником, осуществляющим заряжание скважин на блоке, необходимо прекратить работы до восстановления связи.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738. В случае образования в транспортной системе пробок и неисправностей зарядного оборудования необходимо прекратить заряжание, снять давление воздуха, отсоединить зарядный шланг от машины и принять меры по устранению неполадок. Перед устранением пробки в зарядном трубопроводе его необходимо извлечь из скважины и закрепить. При ликвидации «пробки» сжатым воздухом (без подачи взрывчатых веществ) трубопровод встряхивается. При невозможности ликвидировать пробку сжатым воздухом взрывчатые вещества вымываются водой.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739. Производство ремонта, смазки и очистки машины от взрывчатых веществ и грязи, а также устранение неполадок в воздухоподводящем рукаве, водяной магистрали и зарядном трубопроводе осуществляется только на остановленной зарядной машине, при снятом давлении воды и воздуха.</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34. Безопасные расстояния при производстве взрывных</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работ и хранении взрывчатых материалов. Порядок определения</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безопасных расстояний при взрывных работах</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и хранении взрывчатых материалов</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740. Безопасные расстояния для людей при производстве взрывных работ (работ с взрывчатыми материалами) должны устанавливаться проектом или паспортом и быть такими, чтобы исключить несчастные случаи.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 безопасное расстояние необходимо принимать наибольшее из установленных по различным поражающим факторам.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741. Для защиты зданий и сооружений от сейсмического воздействия при взрывных работах и работах с взрывчатыми материалами масса зарядов взрывчатых веществ должна быть такой, чтобы при взрывании исключались повреждения, нарушающие их нормальное функционирование.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742. При размещении на земной поверхности нескольких объектов с взрывчатыми материалами (хранилищ, открытых площадок, пунктов изготовления, подготовки взрывчатых веществ) между ними должны соблюдаться расстояния, исключающие возможность передачи детонации при взрыве взрывчатых материалов на одном из объектов.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743. Для защиты людей, зданий, сооружений от поражающего действия ударной воздушной волны возможного взрыва на складах ВМ, площадках хранения </w:t>
      </w:r>
      <w:r w:rsidR="002F3C07">
        <w:rPr>
          <w:rFonts w:ascii="Times New Roman" w:hAnsi="Times New Roman" w:cs="Times New Roman"/>
          <w:sz w:val="28"/>
          <w:szCs w:val="28"/>
        </w:rPr>
        <w:t>взрывчатых материалов</w:t>
      </w:r>
      <w:r w:rsidRPr="006C7E5B">
        <w:rPr>
          <w:rFonts w:ascii="Times New Roman" w:hAnsi="Times New Roman" w:cs="Times New Roman"/>
          <w:sz w:val="28"/>
          <w:szCs w:val="28"/>
        </w:rPr>
        <w:t xml:space="preserve"> и пунктах производства </w:t>
      </w:r>
      <w:r w:rsidR="00A87339">
        <w:rPr>
          <w:rFonts w:ascii="Times New Roman" w:hAnsi="Times New Roman" w:cs="Times New Roman"/>
          <w:sz w:val="28"/>
          <w:szCs w:val="28"/>
        </w:rPr>
        <w:t xml:space="preserve">взрывчатых материалов </w:t>
      </w:r>
      <w:r w:rsidRPr="006C7E5B">
        <w:rPr>
          <w:rFonts w:ascii="Times New Roman" w:hAnsi="Times New Roman" w:cs="Times New Roman"/>
          <w:sz w:val="28"/>
          <w:szCs w:val="28"/>
        </w:rPr>
        <w:t xml:space="preserve">должны соблюдаться расстояния, обеспечивающие безопасность. Указанные безопасные расстояния </w:t>
      </w:r>
      <w:r w:rsidRPr="006C7E5B">
        <w:rPr>
          <w:rFonts w:ascii="Times New Roman" w:hAnsi="Times New Roman" w:cs="Times New Roman"/>
          <w:sz w:val="28"/>
          <w:szCs w:val="28"/>
        </w:rPr>
        <w:lastRenderedPageBreak/>
        <w:t>рассчитываются от мест нахождения взрывчатых материалов на складах</w:t>
      </w:r>
      <w:r w:rsidR="00A87339" w:rsidRPr="00A87339">
        <w:rPr>
          <w:rFonts w:ascii="Times New Roman" w:hAnsi="Times New Roman" w:cs="Times New Roman"/>
          <w:sz w:val="28"/>
          <w:szCs w:val="28"/>
        </w:rPr>
        <w:t xml:space="preserve"> </w:t>
      </w:r>
      <w:r w:rsidR="00A87339">
        <w:rPr>
          <w:rFonts w:ascii="Times New Roman" w:hAnsi="Times New Roman" w:cs="Times New Roman"/>
          <w:sz w:val="28"/>
          <w:szCs w:val="28"/>
        </w:rPr>
        <w:t>ВМ</w:t>
      </w:r>
      <w:r w:rsidRPr="006C7E5B">
        <w:rPr>
          <w:rFonts w:ascii="Times New Roman" w:hAnsi="Times New Roman" w:cs="Times New Roman"/>
          <w:sz w:val="28"/>
          <w:szCs w:val="28"/>
        </w:rPr>
        <w:t>, площадках или пунктах изготовления до мест нахождения людей и размещения охраняемых объектов.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744. Безопасные расстояния для людей при взрывных работах на земной поверхности следует принимать не менее величин, указанных в приложении 20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745. Расстояния, безопасные по разлету отдельных кусков породы (грунта) при взрывании скважинных зарядов рыхления.</w:t>
      </w:r>
    </w:p>
    <w:p w:rsidR="00952760"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Расстояние </w:t>
      </w:r>
      <w:r w:rsidR="00A87339">
        <w:rPr>
          <w:rFonts w:ascii="Times New Roman" w:hAnsi="Times New Roman" w:cs="Times New Roman"/>
          <w:noProof/>
          <w:position w:val="-14"/>
          <w:sz w:val="28"/>
          <w:szCs w:val="28"/>
        </w:rPr>
        <w:drawing>
          <wp:inline distT="0" distB="0" distL="0" distR="0">
            <wp:extent cx="341630" cy="255905"/>
            <wp:effectExtent l="0" t="0" r="1270" b="0"/>
            <wp:docPr id="463"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1630" cy="255905"/>
                    </a:xfrm>
                    <a:prstGeom prst="rect">
                      <a:avLst/>
                    </a:prstGeom>
                    <a:noFill/>
                    <a:ln>
                      <a:noFill/>
                    </a:ln>
                  </pic:spPr>
                </pic:pic>
              </a:graphicData>
            </a:graphic>
          </wp:inline>
        </w:drawing>
      </w:r>
      <w:r w:rsidRPr="006C7E5B">
        <w:rPr>
          <w:rFonts w:ascii="Times New Roman" w:hAnsi="Times New Roman" w:cs="Times New Roman"/>
          <w:sz w:val="28"/>
          <w:szCs w:val="28"/>
        </w:rPr>
        <w:t xml:space="preserve"> (м), опасное для людей по разлету отдельных кусков породы при взрывании скважинных зарядов, рассчитанных на разрыхляющее (дробящее) действие, определяется по формуле:</w:t>
      </w:r>
    </w:p>
    <w:p w:rsidR="00E92A43" w:rsidRDefault="00E92A43" w:rsidP="00952760">
      <w:pPr>
        <w:pStyle w:val="ConsPlusNormal"/>
        <w:ind w:firstLine="540"/>
        <w:jc w:val="both"/>
        <w:rPr>
          <w:rFonts w:ascii="Times New Roman" w:hAnsi="Times New Roman" w:cs="Times New Roman"/>
          <w:sz w:val="28"/>
          <w:szCs w:val="28"/>
        </w:rPr>
      </w:pPr>
    </w:p>
    <w:p w:rsidR="00952760" w:rsidRDefault="00B132A1" w:rsidP="00E92A43">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                      </w:t>
      </w:r>
      <m:oMath>
        <m:sSub>
          <m:sSubPr>
            <m:ctrlPr>
              <w:rPr>
                <w:rFonts w:ascii="Cambria Math" w:hAnsi="Cambria Math" w:cs="Cambria Math"/>
                <w:i/>
                <w:sz w:val="28"/>
                <w:szCs w:val="28"/>
                <w:lang w:val="en-US"/>
              </w:rPr>
            </m:ctrlPr>
          </m:sSubPr>
          <m:e>
            <m:r>
              <w:rPr>
                <w:rFonts w:ascii="Cambria Math" w:hAnsi="Cambria Math" w:cs="Cambria Math"/>
                <w:sz w:val="28"/>
                <w:szCs w:val="28"/>
                <w:lang w:val="en-US"/>
              </w:rPr>
              <m:t>r</m:t>
            </m:r>
          </m:e>
          <m:sub>
            <m:r>
              <w:rPr>
                <w:rFonts w:ascii="Cambria Math" w:hAnsi="Cambria Math" w:cs="Cambria Math"/>
                <w:sz w:val="28"/>
                <w:szCs w:val="28"/>
                <w:lang w:val="ky-KG"/>
              </w:rPr>
              <m:t xml:space="preserve"> </m:t>
            </m:r>
            <m:r>
              <m:rPr>
                <m:sty m:val="p"/>
              </m:rPr>
              <w:rPr>
                <w:rFonts w:ascii="Cambria Math" w:hAnsi="Cambria Math" w:cs="Cambria Math"/>
                <w:sz w:val="28"/>
                <w:szCs w:val="28"/>
                <w:lang w:val="ky-KG"/>
              </w:rPr>
              <m:t>разл</m:t>
            </m:r>
            <m:r>
              <w:rPr>
                <w:rFonts w:ascii="Cambria Math" w:hAnsi="Cambria Math" w:cs="Cambria Math"/>
                <w:sz w:val="28"/>
                <w:szCs w:val="28"/>
              </w:rPr>
              <m:t>.</m:t>
            </m:r>
          </m:sub>
        </m:sSub>
        <m:r>
          <m:rPr>
            <m:sty m:val="p"/>
          </m:rPr>
          <w:rPr>
            <w:rFonts w:ascii="Cambria Math" w:hAnsi="Cambria Math" w:cs="Cambria Math"/>
            <w:sz w:val="28"/>
            <w:szCs w:val="28"/>
          </w:rPr>
          <m:t xml:space="preserve">=1250 </m:t>
        </m:r>
        <m:sSub>
          <m:sSubPr>
            <m:ctrlPr>
              <w:rPr>
                <w:rFonts w:ascii="Cambria Math" w:hAnsi="Cambria Math" w:cs="Cambria Math"/>
                <w:sz w:val="28"/>
                <w:szCs w:val="28"/>
              </w:rPr>
            </m:ctrlPr>
          </m:sSubPr>
          <m:e>
            <m:r>
              <w:rPr>
                <w:rFonts w:ascii="Cambria Math" w:hAnsi="Cambria Math" w:cs="Cambria Math"/>
                <w:i/>
                <w:sz w:val="28"/>
                <w:szCs w:val="28"/>
              </w:rPr>
              <w:sym w:font="Symbol" w:char="F068"/>
            </m:r>
          </m:e>
          <m:sub>
            <m:r>
              <w:rPr>
                <w:rFonts w:ascii="Cambria Math" w:hAnsi="Cambria Math" w:cs="Cambria Math"/>
                <w:sz w:val="28"/>
                <w:szCs w:val="28"/>
              </w:rPr>
              <m:t>з</m:t>
            </m:r>
          </m:sub>
        </m:sSub>
        <m:rad>
          <m:radPr>
            <m:degHide m:val="on"/>
            <m:ctrlPr>
              <w:rPr>
                <w:rFonts w:ascii="Cambria Math" w:hAnsi="Cambria Math" w:cs="Cambria Math"/>
                <w:i/>
                <w:sz w:val="28"/>
                <w:szCs w:val="28"/>
              </w:rPr>
            </m:ctrlPr>
          </m:radPr>
          <m:deg/>
          <m:e>
            <m:f>
              <m:fPr>
                <m:ctrlPr>
                  <w:rPr>
                    <w:rFonts w:ascii="Cambria Math" w:hAnsi="Cambria Math" w:cs="Cambria Math"/>
                    <w:sz w:val="28"/>
                    <w:szCs w:val="28"/>
                  </w:rPr>
                </m:ctrlPr>
              </m:fPr>
              <m:num>
                <m:r>
                  <w:rPr>
                    <w:rFonts w:ascii="Cambria Math" w:hAnsi="Cambria Math" w:cs="Cambria Math"/>
                    <w:sz w:val="28"/>
                    <w:szCs w:val="28"/>
                  </w:rPr>
                  <m:t>f</m:t>
                </m:r>
              </m:num>
              <m:den>
                <m:r>
                  <w:rPr>
                    <w:rFonts w:ascii="Cambria Math" w:hAnsi="Cambria Math" w:cs="Cambria Math"/>
                    <w:sz w:val="28"/>
                    <w:szCs w:val="28"/>
                  </w:rPr>
                  <m:t>1+</m:t>
                </m:r>
                <m:sSub>
                  <m:sSubPr>
                    <m:ctrlPr>
                      <w:rPr>
                        <w:rFonts w:ascii="Cambria Math" w:hAnsi="Cambria Math" w:cs="Cambria Math"/>
                        <w:sz w:val="28"/>
                        <w:szCs w:val="28"/>
                      </w:rPr>
                    </m:ctrlPr>
                  </m:sSubPr>
                  <m:e>
                    <m:r>
                      <w:rPr>
                        <w:rFonts w:ascii="Cambria Math" w:hAnsi="Cambria Math" w:cs="Cambria Math"/>
                        <w:i/>
                        <w:sz w:val="28"/>
                        <w:szCs w:val="28"/>
                      </w:rPr>
                      <w:sym w:font="Symbol" w:char="F068"/>
                    </m:r>
                  </m:e>
                  <m:sub>
                    <m:r>
                      <w:rPr>
                        <w:rFonts w:ascii="Cambria Math" w:hAnsi="Cambria Math" w:cs="Cambria Math"/>
                        <w:sz w:val="28"/>
                        <w:szCs w:val="28"/>
                      </w:rPr>
                      <m:t>з</m:t>
                    </m:r>
                    <m:r>
                      <w:rPr>
                        <w:rFonts w:ascii="Cambria Math" w:hAnsi="Cambria Math" w:cs="Cambria Math"/>
                        <w:sz w:val="28"/>
                        <w:szCs w:val="28"/>
                        <w:lang w:val="ky-KG"/>
                      </w:rPr>
                      <m:t>аб</m:t>
                    </m:r>
                  </m:sub>
                </m:sSub>
              </m:den>
            </m:f>
            <m:r>
              <w:rPr>
                <w:rFonts w:ascii="Cambria Math" w:hAnsi="Cambria Math" w:cs="Cambria Math"/>
                <w:sz w:val="28"/>
                <w:szCs w:val="28"/>
              </w:rPr>
              <m:t>+</m:t>
            </m:r>
            <m:f>
              <m:fPr>
                <m:ctrlPr>
                  <w:rPr>
                    <w:rFonts w:ascii="Cambria Math" w:hAnsi="Cambria Math" w:cs="Cambria Math"/>
                    <w:i/>
                    <w:sz w:val="28"/>
                    <w:szCs w:val="28"/>
                  </w:rPr>
                </m:ctrlPr>
              </m:fPr>
              <m:num>
                <m:r>
                  <w:rPr>
                    <w:rFonts w:ascii="Cambria Math" w:hAnsi="Cambria Math" w:cs="Cambria Math"/>
                    <w:sz w:val="28"/>
                    <w:szCs w:val="28"/>
                  </w:rPr>
                  <m:t>d</m:t>
                </m:r>
              </m:num>
              <m:den>
                <m:r>
                  <w:rPr>
                    <w:rFonts w:ascii="Cambria Math" w:hAnsi="Cambria Math" w:cs="Cambria Math"/>
                    <w:sz w:val="28"/>
                    <w:szCs w:val="28"/>
                  </w:rPr>
                  <m:t>a</m:t>
                </m:r>
              </m:den>
            </m:f>
          </m:e>
        </m:rad>
      </m:oMath>
      <w:r w:rsidR="00E92A43">
        <w:rPr>
          <w:rFonts w:ascii="Times New Roman" w:hAnsi="Times New Roman" w:cs="Times New Roman"/>
          <w:sz w:val="28"/>
          <w:szCs w:val="28"/>
        </w:rPr>
        <w:t xml:space="preserve">  </w:t>
      </w:r>
      <w:r w:rsidR="007F101B">
        <w:rPr>
          <w:rFonts w:ascii="Times New Roman" w:hAnsi="Times New Roman" w:cs="Times New Roman"/>
          <w:sz w:val="28"/>
          <w:szCs w:val="28"/>
          <w:lang w:val="ky-KG"/>
        </w:rPr>
        <w:t xml:space="preserve">  </w:t>
      </w:r>
      <w:r w:rsidR="00952760" w:rsidRPr="006C7E5B">
        <w:rPr>
          <w:rFonts w:ascii="Times New Roman" w:hAnsi="Times New Roman" w:cs="Times New Roman"/>
          <w:sz w:val="28"/>
          <w:szCs w:val="28"/>
        </w:rPr>
        <w:t xml:space="preserve"> </w:t>
      </w:r>
      <w:r w:rsidR="00D622E2">
        <w:rPr>
          <w:rFonts w:ascii="Times New Roman" w:hAnsi="Times New Roman" w:cs="Times New Roman"/>
          <w:sz w:val="28"/>
          <w:szCs w:val="28"/>
          <w:lang w:val="ky-KG"/>
        </w:rPr>
        <w:t>,</w:t>
      </w:r>
      <w:r w:rsidR="00E92A43" w:rsidRPr="00E92A43">
        <w:rPr>
          <w:rFonts w:ascii="Times New Roman" w:hAnsi="Times New Roman" w:cs="Times New Roman"/>
          <w:sz w:val="28"/>
          <w:szCs w:val="28"/>
        </w:rPr>
        <w:t xml:space="preserve"> </w:t>
      </w:r>
      <w:r w:rsidR="007F101B" w:rsidRPr="006C7E5B">
        <w:rPr>
          <w:rFonts w:ascii="Times New Roman" w:hAnsi="Times New Roman" w:cs="Times New Roman"/>
          <w:sz w:val="28"/>
          <w:szCs w:val="28"/>
        </w:rPr>
        <w:t>где</w:t>
      </w:r>
      <w:r>
        <w:rPr>
          <w:rFonts w:ascii="Times New Roman" w:hAnsi="Times New Roman" w:cs="Times New Roman"/>
          <w:sz w:val="28"/>
          <w:szCs w:val="28"/>
        </w:rPr>
        <w:t xml:space="preserve">                     </w:t>
      </w:r>
      <w:r w:rsidRPr="006C7E5B">
        <w:rPr>
          <w:rFonts w:ascii="Times New Roman" w:hAnsi="Times New Roman" w:cs="Times New Roman"/>
          <w:sz w:val="28"/>
          <w:szCs w:val="28"/>
        </w:rPr>
        <w:t>(1)</w:t>
      </w:r>
    </w:p>
    <w:p w:rsidR="00E92A43" w:rsidRPr="00E92A43" w:rsidRDefault="00E92A43" w:rsidP="00E92A43">
      <w:pPr>
        <w:pStyle w:val="ConsPlusNormal"/>
        <w:ind w:firstLine="540"/>
        <w:jc w:val="center"/>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9710" cy="255905"/>
            <wp:effectExtent l="0" t="0" r="0" b="0"/>
            <wp:docPr id="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710" cy="255905"/>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заполнения скважины взрывчатым веществом;</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56032" cy="256032"/>
            <wp:effectExtent l="0" t="0" r="0" b="0"/>
            <wp:docPr id="5"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503" cy="257503"/>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заполнения скважины забойкой;</w:t>
      </w:r>
    </w:p>
    <w:p w:rsidR="00952760" w:rsidRPr="006C7E5B" w:rsidRDefault="00952760" w:rsidP="00952760">
      <w:pPr>
        <w:pStyle w:val="ConsPlusNormal"/>
        <w:ind w:firstLine="540"/>
        <w:jc w:val="both"/>
        <w:rPr>
          <w:rFonts w:ascii="Times New Roman" w:hAnsi="Times New Roman" w:cs="Times New Roman"/>
          <w:sz w:val="28"/>
          <w:szCs w:val="28"/>
        </w:rPr>
      </w:pPr>
      <w:r w:rsidRPr="00E92A43">
        <w:rPr>
          <w:rFonts w:ascii="Times New Roman" w:hAnsi="Times New Roman" w:cs="Times New Roman"/>
          <w:i/>
          <w:sz w:val="28"/>
          <w:szCs w:val="28"/>
        </w:rPr>
        <w:t>f</w:t>
      </w:r>
      <w:r w:rsidRPr="006C7E5B">
        <w:rPr>
          <w:rFonts w:ascii="Times New Roman" w:hAnsi="Times New Roman" w:cs="Times New Roman"/>
          <w:sz w:val="28"/>
          <w:szCs w:val="28"/>
        </w:rPr>
        <w:t xml:space="preserve"> - коэффициент крепости пород по шкале проф</w:t>
      </w:r>
      <w:r w:rsidR="00E92A43">
        <w:rPr>
          <w:rFonts w:ascii="Times New Roman" w:hAnsi="Times New Roman" w:cs="Times New Roman"/>
          <w:sz w:val="28"/>
          <w:szCs w:val="28"/>
        </w:rPr>
        <w:t xml:space="preserve">ессора </w:t>
      </w:r>
      <w:r w:rsidRPr="006C7E5B">
        <w:rPr>
          <w:rFonts w:ascii="Times New Roman" w:hAnsi="Times New Roman" w:cs="Times New Roman"/>
          <w:sz w:val="28"/>
          <w:szCs w:val="28"/>
        </w:rPr>
        <w:t xml:space="preserve"> Протодьяконова</w:t>
      </w:r>
      <w:r w:rsidR="00E92A43" w:rsidRPr="00E92A43">
        <w:rPr>
          <w:rFonts w:ascii="Times New Roman" w:hAnsi="Times New Roman" w:cs="Times New Roman"/>
          <w:sz w:val="28"/>
          <w:szCs w:val="28"/>
        </w:rPr>
        <w:t xml:space="preserve"> </w:t>
      </w:r>
      <w:r w:rsidR="00E92A43" w:rsidRPr="006C7E5B">
        <w:rPr>
          <w:rFonts w:ascii="Times New Roman" w:hAnsi="Times New Roman" w:cs="Times New Roman"/>
          <w:sz w:val="28"/>
          <w:szCs w:val="28"/>
        </w:rPr>
        <w:t>М.М.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E92A43">
        <w:rPr>
          <w:rFonts w:ascii="Times New Roman" w:hAnsi="Times New Roman" w:cs="Times New Roman"/>
          <w:i/>
          <w:sz w:val="28"/>
          <w:szCs w:val="28"/>
        </w:rPr>
        <w:t>d</w:t>
      </w:r>
      <w:r w:rsidRPr="006C7E5B">
        <w:rPr>
          <w:rFonts w:ascii="Times New Roman" w:hAnsi="Times New Roman" w:cs="Times New Roman"/>
          <w:sz w:val="28"/>
          <w:szCs w:val="28"/>
        </w:rPr>
        <w:t xml:space="preserve"> - диаметр взрываемой скважины, м;</w:t>
      </w:r>
    </w:p>
    <w:p w:rsidR="00952760" w:rsidRPr="006C7E5B" w:rsidRDefault="00952760" w:rsidP="00952760">
      <w:pPr>
        <w:pStyle w:val="ConsPlusNormal"/>
        <w:ind w:firstLine="540"/>
        <w:jc w:val="both"/>
        <w:rPr>
          <w:rFonts w:ascii="Times New Roman" w:hAnsi="Times New Roman" w:cs="Times New Roman"/>
          <w:sz w:val="28"/>
          <w:szCs w:val="28"/>
        </w:rPr>
      </w:pPr>
      <w:r w:rsidRPr="00E92A43">
        <w:rPr>
          <w:rFonts w:ascii="Times New Roman" w:hAnsi="Times New Roman" w:cs="Times New Roman"/>
          <w:i/>
          <w:sz w:val="28"/>
          <w:szCs w:val="28"/>
        </w:rPr>
        <w:t>a</w:t>
      </w:r>
      <w:r w:rsidRPr="006C7E5B">
        <w:rPr>
          <w:rFonts w:ascii="Times New Roman" w:hAnsi="Times New Roman" w:cs="Times New Roman"/>
          <w:sz w:val="28"/>
          <w:szCs w:val="28"/>
        </w:rPr>
        <w:t xml:space="preserve"> - расстояние между скважинами в ряду или между рядами,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Коэффициент заполнения скважин</w:t>
      </w:r>
      <w:r w:rsidR="00B132A1">
        <w:rPr>
          <w:rFonts w:ascii="Times New Roman" w:hAnsi="Times New Roman" w:cs="Times New Roman"/>
          <w:sz w:val="28"/>
          <w:szCs w:val="28"/>
        </w:rPr>
        <w:t>ы</w:t>
      </w:r>
      <w:r w:rsidRPr="006C7E5B">
        <w:rPr>
          <w:rFonts w:ascii="Times New Roman" w:hAnsi="Times New Roman" w:cs="Times New Roman"/>
          <w:sz w:val="28"/>
          <w:szCs w:val="28"/>
        </w:rPr>
        <w:t xml:space="preserve"> взрывчатым веществом </w:t>
      </w:r>
      <w:r w:rsidR="00A87339">
        <w:rPr>
          <w:rFonts w:ascii="Times New Roman" w:hAnsi="Times New Roman" w:cs="Times New Roman"/>
          <w:noProof/>
          <w:position w:val="-12"/>
          <w:sz w:val="28"/>
          <w:szCs w:val="28"/>
        </w:rPr>
        <w:drawing>
          <wp:inline distT="0" distB="0" distL="0" distR="0">
            <wp:extent cx="299923" cy="299923"/>
            <wp:effectExtent l="0" t="0" r="5080" b="0"/>
            <wp:docPr id="6"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62" cy="315262"/>
                    </a:xfrm>
                    <a:prstGeom prst="rect">
                      <a:avLst/>
                    </a:prstGeom>
                    <a:noFill/>
                    <a:ln>
                      <a:noFill/>
                    </a:ln>
                  </pic:spPr>
                </pic:pic>
              </a:graphicData>
            </a:graphic>
          </wp:inline>
        </w:drawing>
      </w:r>
      <w:r w:rsidRPr="006C7E5B">
        <w:rPr>
          <w:rFonts w:ascii="Times New Roman" w:hAnsi="Times New Roman" w:cs="Times New Roman"/>
          <w:sz w:val="28"/>
          <w:szCs w:val="28"/>
        </w:rPr>
        <w:t xml:space="preserve"> равен отношению длины заряда в скважине </w:t>
      </w:r>
      <w:r w:rsidR="00A87339">
        <w:rPr>
          <w:rFonts w:ascii="Times New Roman" w:hAnsi="Times New Roman" w:cs="Times New Roman"/>
          <w:noProof/>
          <w:position w:val="-12"/>
          <w:sz w:val="28"/>
          <w:szCs w:val="28"/>
        </w:rPr>
        <w:drawing>
          <wp:inline distT="0" distB="0" distL="0" distR="0">
            <wp:extent cx="172900" cy="314554"/>
            <wp:effectExtent l="0" t="0" r="0" b="0"/>
            <wp:docPr id="7"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645" cy="328644"/>
                    </a:xfrm>
                    <a:prstGeom prst="rect">
                      <a:avLst/>
                    </a:prstGeom>
                    <a:noFill/>
                    <a:ln>
                      <a:noFill/>
                    </a:ln>
                  </pic:spPr>
                </pic:pic>
              </a:graphicData>
            </a:graphic>
          </wp:inline>
        </w:drawing>
      </w:r>
      <w:r w:rsidRPr="006C7E5B">
        <w:rPr>
          <w:rFonts w:ascii="Times New Roman" w:hAnsi="Times New Roman" w:cs="Times New Roman"/>
          <w:sz w:val="28"/>
          <w:szCs w:val="28"/>
        </w:rPr>
        <w:t xml:space="preserve"> (м) к глубине пробуренной скважины L (м).</w:t>
      </w:r>
    </w:p>
    <w:p w:rsidR="00952760" w:rsidRPr="006C7E5B" w:rsidRDefault="00A87339" w:rsidP="0095276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987552" cy="296037"/>
            <wp:effectExtent l="0" t="0" r="0" b="0"/>
            <wp:docPr id="8"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216" cy="302531"/>
                    </a:xfrm>
                    <a:prstGeom prst="rect">
                      <a:avLst/>
                    </a:prstGeom>
                    <a:noFill/>
                    <a:ln>
                      <a:noFill/>
                    </a:ln>
                  </pic:spPr>
                </pic:pic>
              </a:graphicData>
            </a:graphic>
          </wp:inline>
        </w:drawing>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Коэффициент заполнения скважины забойкой </w:t>
      </w:r>
      <w:r w:rsidR="00A87339">
        <w:rPr>
          <w:rFonts w:ascii="Times New Roman" w:hAnsi="Times New Roman" w:cs="Times New Roman"/>
          <w:noProof/>
          <w:position w:val="-12"/>
          <w:sz w:val="28"/>
          <w:szCs w:val="28"/>
        </w:rPr>
        <w:drawing>
          <wp:inline distT="0" distB="0" distL="0" distR="0">
            <wp:extent cx="243434" cy="285293"/>
            <wp:effectExtent l="0" t="0" r="4445" b="635"/>
            <wp:docPr id="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357" cy="293406"/>
                    </a:xfrm>
                    <a:prstGeom prst="rect">
                      <a:avLst/>
                    </a:prstGeom>
                    <a:noFill/>
                    <a:ln>
                      <a:noFill/>
                    </a:ln>
                  </pic:spPr>
                </pic:pic>
              </a:graphicData>
            </a:graphic>
          </wp:inline>
        </w:drawing>
      </w:r>
      <w:r w:rsidRPr="006C7E5B">
        <w:rPr>
          <w:rFonts w:ascii="Times New Roman" w:hAnsi="Times New Roman" w:cs="Times New Roman"/>
          <w:sz w:val="28"/>
          <w:szCs w:val="28"/>
        </w:rPr>
        <w:t xml:space="preserve"> равен отношению длины забойки </w:t>
      </w:r>
      <w:r w:rsidR="00A87339">
        <w:rPr>
          <w:rFonts w:ascii="Times New Roman" w:hAnsi="Times New Roman" w:cs="Times New Roman"/>
          <w:noProof/>
          <w:position w:val="-12"/>
          <w:sz w:val="28"/>
          <w:szCs w:val="28"/>
        </w:rPr>
        <w:drawing>
          <wp:inline distT="0" distB="0" distL="0" distR="0">
            <wp:extent cx="268403" cy="314554"/>
            <wp:effectExtent l="0" t="0" r="0" b="0"/>
            <wp:docPr id="10"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452" cy="323987"/>
                    </a:xfrm>
                    <a:prstGeom prst="rect">
                      <a:avLst/>
                    </a:prstGeom>
                    <a:noFill/>
                    <a:ln>
                      <a:noFill/>
                    </a:ln>
                  </pic:spPr>
                </pic:pic>
              </a:graphicData>
            </a:graphic>
          </wp:inline>
        </w:drawing>
      </w:r>
      <w:r w:rsidR="00E92A43">
        <w:rPr>
          <w:rFonts w:ascii="Times New Roman" w:hAnsi="Times New Roman" w:cs="Times New Roman"/>
          <w:sz w:val="28"/>
          <w:szCs w:val="28"/>
        </w:rPr>
        <w:t xml:space="preserve"> </w:t>
      </w:r>
      <w:r w:rsidRPr="006C7E5B">
        <w:rPr>
          <w:rFonts w:ascii="Times New Roman" w:hAnsi="Times New Roman" w:cs="Times New Roman"/>
          <w:sz w:val="28"/>
          <w:szCs w:val="28"/>
        </w:rPr>
        <w:t xml:space="preserve">(м) к длине свободной от заряда верхней части скважины </w:t>
      </w:r>
      <w:r w:rsidR="00A87339">
        <w:rPr>
          <w:rFonts w:ascii="Times New Roman" w:hAnsi="Times New Roman" w:cs="Times New Roman"/>
          <w:noProof/>
          <w:position w:val="-12"/>
          <w:sz w:val="28"/>
          <w:szCs w:val="28"/>
        </w:rPr>
        <w:drawing>
          <wp:inline distT="0" distB="0" distL="0" distR="0">
            <wp:extent cx="155173" cy="299924"/>
            <wp:effectExtent l="0" t="0" r="0" b="0"/>
            <wp:docPr id="11"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461" cy="314011"/>
                    </a:xfrm>
                    <a:prstGeom prst="rect">
                      <a:avLst/>
                    </a:prstGeom>
                    <a:noFill/>
                    <a:ln>
                      <a:noFill/>
                    </a:ln>
                  </pic:spPr>
                </pic:pic>
              </a:graphicData>
            </a:graphic>
          </wp:inline>
        </w:drawing>
      </w:r>
      <w:r w:rsidRPr="006C7E5B">
        <w:rPr>
          <w:rFonts w:ascii="Times New Roman" w:hAnsi="Times New Roman" w:cs="Times New Roman"/>
          <w:sz w:val="28"/>
          <w:szCs w:val="28"/>
        </w:rPr>
        <w:t xml:space="preserve"> (м).</w:t>
      </w:r>
    </w:p>
    <w:p w:rsidR="00952760" w:rsidRPr="006C7E5B" w:rsidRDefault="00A87339" w:rsidP="0095276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367942" cy="315492"/>
            <wp:effectExtent l="0" t="0" r="0" b="0"/>
            <wp:docPr id="12"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1472" cy="323225"/>
                    </a:xfrm>
                    <a:prstGeom prst="rect">
                      <a:avLst/>
                    </a:prstGeom>
                    <a:noFill/>
                    <a:ln>
                      <a:noFill/>
                    </a:ln>
                  </pic:spPr>
                </pic:pic>
              </a:graphicData>
            </a:graphic>
          </wp:inline>
        </w:drawing>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полном заполнении забойкой свободной от заряда верхней части скважины </w:t>
      </w:r>
      <w:r w:rsidR="00A87339">
        <w:rPr>
          <w:rFonts w:ascii="Times New Roman" w:hAnsi="Times New Roman" w:cs="Times New Roman"/>
          <w:noProof/>
          <w:position w:val="-12"/>
          <w:sz w:val="28"/>
          <w:szCs w:val="28"/>
        </w:rPr>
        <w:drawing>
          <wp:inline distT="0" distB="0" distL="0" distR="0">
            <wp:extent cx="285292" cy="285292"/>
            <wp:effectExtent l="0" t="0" r="635" b="635"/>
            <wp:docPr id="13"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51" cy="291551"/>
                    </a:xfrm>
                    <a:prstGeom prst="rect">
                      <a:avLst/>
                    </a:prstGeom>
                    <a:noFill/>
                    <a:ln>
                      <a:noFill/>
                    </a:ln>
                  </pic:spPr>
                </pic:pic>
              </a:graphicData>
            </a:graphic>
          </wp:inline>
        </w:drawing>
      </w:r>
      <w:r w:rsidRPr="006C7E5B">
        <w:rPr>
          <w:rFonts w:ascii="Times New Roman" w:hAnsi="Times New Roman" w:cs="Times New Roman"/>
          <w:sz w:val="28"/>
          <w:szCs w:val="28"/>
        </w:rPr>
        <w:t xml:space="preserve"> = 1, при взрывании без забойки </w:t>
      </w:r>
      <w:r w:rsidR="00A87339">
        <w:rPr>
          <w:rFonts w:ascii="Times New Roman" w:hAnsi="Times New Roman" w:cs="Times New Roman"/>
          <w:noProof/>
          <w:position w:val="-12"/>
          <w:sz w:val="28"/>
          <w:szCs w:val="28"/>
        </w:rPr>
        <w:drawing>
          <wp:inline distT="0" distB="0" distL="0" distR="0">
            <wp:extent cx="285293" cy="285293"/>
            <wp:effectExtent l="0" t="0" r="635" b="635"/>
            <wp:docPr id="1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53" cy="291553"/>
                    </a:xfrm>
                    <a:prstGeom prst="rect">
                      <a:avLst/>
                    </a:prstGeom>
                    <a:noFill/>
                    <a:ln>
                      <a:noFill/>
                    </a:ln>
                  </pic:spPr>
                </pic:pic>
              </a:graphicData>
            </a:graphic>
          </wp:inline>
        </w:drawing>
      </w:r>
      <w:r w:rsidRPr="006C7E5B">
        <w:rPr>
          <w:rFonts w:ascii="Times New Roman" w:hAnsi="Times New Roman" w:cs="Times New Roman"/>
          <w:sz w:val="28"/>
          <w:szCs w:val="28"/>
        </w:rPr>
        <w:t xml:space="preserve"> = 0.</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Коэффициент крепости пород</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295015" cy="277198"/>
            <wp:effectExtent l="0" t="0" r="0" b="8890"/>
            <wp:docPr id="15"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7850" cy="284226"/>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00E92A43">
        <w:rPr>
          <w:rFonts w:ascii="Times New Roman" w:hAnsi="Times New Roman" w:cs="Times New Roman"/>
          <w:sz w:val="28"/>
          <w:szCs w:val="28"/>
        </w:rPr>
        <w:t xml:space="preserve"> </w:t>
      </w:r>
      <w:r w:rsidR="00952760" w:rsidRPr="006C7E5B">
        <w:rPr>
          <w:rFonts w:ascii="Times New Roman" w:hAnsi="Times New Roman" w:cs="Times New Roman"/>
          <w:sz w:val="28"/>
          <w:szCs w:val="28"/>
        </w:rPr>
        <w:t>где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92608" cy="292608"/>
            <wp:effectExtent l="0" t="0" r="0" b="0"/>
            <wp:docPr id="16"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28" cy="29902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предел прочности пород на одноосное сжатие при стандартном испытании образцов правильной формы, кгс/см</w:t>
      </w:r>
      <w:r w:rsidR="00952760" w:rsidRPr="006C7E5B">
        <w:rPr>
          <w:rFonts w:ascii="Times New Roman" w:hAnsi="Times New Roman" w:cs="Times New Roman"/>
          <w:sz w:val="28"/>
          <w:szCs w:val="28"/>
          <w:vertAlign w:val="superscript"/>
        </w:rPr>
        <w:t>2</w:t>
      </w:r>
      <w:r w:rsidR="00952760" w:rsidRPr="006C7E5B">
        <w:rPr>
          <w:rFonts w:ascii="Times New Roman" w:hAnsi="Times New Roman" w:cs="Times New Roman"/>
          <w:sz w:val="28"/>
          <w:szCs w:val="28"/>
        </w:rPr>
        <w:t xml:space="preserve"> (1 кгс/см</w:t>
      </w:r>
      <w:r w:rsidR="00952760" w:rsidRPr="006C7E5B">
        <w:rPr>
          <w:rFonts w:ascii="Times New Roman" w:hAnsi="Times New Roman" w:cs="Times New Roman"/>
          <w:sz w:val="28"/>
          <w:szCs w:val="28"/>
          <w:vertAlign w:val="superscript"/>
        </w:rPr>
        <w:t>2</w:t>
      </w:r>
      <w:r w:rsidR="00952760" w:rsidRPr="006C7E5B">
        <w:rPr>
          <w:rFonts w:ascii="Times New Roman" w:hAnsi="Times New Roman" w:cs="Times New Roman"/>
          <w:sz w:val="28"/>
          <w:szCs w:val="28"/>
        </w:rPr>
        <w:t xml:space="preserve"> = 98066,5 Па).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При ведении взрывных работ в горных породах, классификация которых осуществляется по строительным нормам, в случае отсутствия или недостаточной представительности данных по прочностным характеристикам разрабатываемых грунтов (</w:t>
      </w:r>
      <w:r w:rsidR="00A87339">
        <w:rPr>
          <w:rFonts w:ascii="Times New Roman" w:hAnsi="Times New Roman" w:cs="Times New Roman"/>
          <w:noProof/>
          <w:position w:val="-12"/>
          <w:sz w:val="28"/>
          <w:szCs w:val="28"/>
        </w:rPr>
        <w:drawing>
          <wp:inline distT="0" distB="0" distL="0" distR="0">
            <wp:extent cx="277977" cy="277977"/>
            <wp:effectExtent l="0" t="0" r="8255" b="8255"/>
            <wp:docPr id="17"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256" cy="271256"/>
                    </a:xfrm>
                    <a:prstGeom prst="rect">
                      <a:avLst/>
                    </a:prstGeom>
                    <a:noFill/>
                    <a:ln>
                      <a:noFill/>
                    </a:ln>
                  </pic:spPr>
                </pic:pic>
              </a:graphicData>
            </a:graphic>
          </wp:inline>
        </w:drawing>
      </w:r>
      <w:r w:rsidRPr="006C7E5B">
        <w:rPr>
          <w:rFonts w:ascii="Times New Roman" w:hAnsi="Times New Roman" w:cs="Times New Roman"/>
          <w:sz w:val="28"/>
          <w:szCs w:val="28"/>
        </w:rPr>
        <w:t xml:space="preserve">) коэффициент крепости </w:t>
      </w:r>
      <w:r w:rsidRPr="007F101B">
        <w:rPr>
          <w:rFonts w:ascii="Times New Roman" w:hAnsi="Times New Roman" w:cs="Times New Roman"/>
          <w:i/>
          <w:sz w:val="28"/>
          <w:szCs w:val="28"/>
        </w:rPr>
        <w:t xml:space="preserve">f </w:t>
      </w:r>
      <w:r w:rsidRPr="006C7E5B">
        <w:rPr>
          <w:rFonts w:ascii="Times New Roman" w:hAnsi="Times New Roman" w:cs="Times New Roman"/>
          <w:sz w:val="28"/>
          <w:szCs w:val="28"/>
        </w:rPr>
        <w:t>определяется по формуле: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jc w:val="center"/>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1448410" cy="310032"/>
            <wp:effectExtent l="0" t="0" r="0" b="0"/>
            <wp:docPr id="18"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9093" cy="320881"/>
                    </a:xfrm>
                    <a:prstGeom prst="rect">
                      <a:avLst/>
                    </a:prstGeom>
                    <a:noFill/>
                    <a:ln>
                      <a:noFill/>
                    </a:ln>
                  </pic:spPr>
                </pic:pic>
              </a:graphicData>
            </a:graphic>
          </wp:inline>
        </w:drawing>
      </w:r>
      <w:r w:rsidR="00952760" w:rsidRPr="006C7E5B">
        <w:rPr>
          <w:rFonts w:ascii="Times New Roman" w:hAnsi="Times New Roman" w:cs="Times New Roman"/>
          <w:sz w:val="28"/>
          <w:szCs w:val="28"/>
        </w:rPr>
        <w:t>,</w:t>
      </w:r>
      <w:r w:rsidR="007F101B" w:rsidRPr="007F101B">
        <w:rPr>
          <w:rFonts w:ascii="Times New Roman" w:hAnsi="Times New Roman" w:cs="Times New Roman"/>
          <w:sz w:val="28"/>
          <w:szCs w:val="28"/>
        </w:rPr>
        <w:t xml:space="preserve"> </w:t>
      </w:r>
      <w:r w:rsidR="007F101B" w:rsidRPr="006C7E5B">
        <w:rPr>
          <w:rFonts w:ascii="Times New Roman" w:hAnsi="Times New Roman" w:cs="Times New Roman"/>
          <w:sz w:val="28"/>
          <w:szCs w:val="28"/>
        </w:rPr>
        <w:t>где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7F101B">
        <w:rPr>
          <w:rFonts w:ascii="Times New Roman" w:hAnsi="Times New Roman" w:cs="Times New Roman"/>
          <w:i/>
          <w:sz w:val="28"/>
          <w:szCs w:val="28"/>
        </w:rPr>
        <w:t>F</w:t>
      </w:r>
      <w:r w:rsidRPr="006C7E5B">
        <w:rPr>
          <w:rFonts w:ascii="Times New Roman" w:hAnsi="Times New Roman" w:cs="Times New Roman"/>
          <w:sz w:val="28"/>
          <w:szCs w:val="28"/>
        </w:rPr>
        <w:t xml:space="preserve"> - номер группы взрываемых грунтов по строительным нормам.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взрывании серии скважинных зарядов одинакового диаметра с переменными параметрами </w:t>
      </w:r>
      <w:r w:rsidRPr="007F101B">
        <w:rPr>
          <w:rFonts w:ascii="Times New Roman" w:hAnsi="Times New Roman" w:cs="Times New Roman"/>
          <w:i/>
          <w:sz w:val="28"/>
          <w:szCs w:val="28"/>
        </w:rPr>
        <w:t>a</w:t>
      </w:r>
      <w:r w:rsidRPr="006C7E5B">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241402" cy="282910"/>
            <wp:effectExtent l="0" t="0" r="6350" b="3175"/>
            <wp:docPr id="1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8" cy="289116"/>
                    </a:xfrm>
                    <a:prstGeom prst="rect">
                      <a:avLst/>
                    </a:prstGeom>
                    <a:noFill/>
                    <a:ln>
                      <a:noFill/>
                    </a:ln>
                  </pic:spPr>
                </pic:pic>
              </a:graphicData>
            </a:graphic>
          </wp:inline>
        </w:drawing>
      </w:r>
      <w:r w:rsidRPr="006C7E5B">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292608" cy="292608"/>
            <wp:effectExtent l="0" t="0" r="0" b="0"/>
            <wp:docPr id="20"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608" cy="292608"/>
                    </a:xfrm>
                    <a:prstGeom prst="rect">
                      <a:avLst/>
                    </a:prstGeom>
                    <a:noFill/>
                    <a:ln>
                      <a:noFill/>
                    </a:ln>
                  </pic:spPr>
                </pic:pic>
              </a:graphicData>
            </a:graphic>
          </wp:inline>
        </w:drawing>
      </w:r>
      <w:r w:rsidRPr="006C7E5B">
        <w:rPr>
          <w:rFonts w:ascii="Times New Roman" w:hAnsi="Times New Roman" w:cs="Times New Roman"/>
          <w:sz w:val="28"/>
          <w:szCs w:val="28"/>
        </w:rPr>
        <w:t xml:space="preserve"> расчет безопасного расстояния по формуле (1) должен проводиться по наименьшим значениям a, </w:t>
      </w:r>
      <w:r w:rsidR="00A87339">
        <w:rPr>
          <w:rFonts w:ascii="Times New Roman" w:hAnsi="Times New Roman" w:cs="Times New Roman"/>
          <w:noProof/>
          <w:position w:val="-12"/>
          <w:sz w:val="28"/>
          <w:szCs w:val="28"/>
        </w:rPr>
        <w:drawing>
          <wp:inline distT="0" distB="0" distL="0" distR="0">
            <wp:extent cx="307239" cy="307239"/>
            <wp:effectExtent l="0" t="0" r="0" b="0"/>
            <wp:docPr id="21"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978" cy="313978"/>
                    </a:xfrm>
                    <a:prstGeom prst="rect">
                      <a:avLst/>
                    </a:prstGeom>
                    <a:noFill/>
                    <a:ln>
                      <a:noFill/>
                    </a:ln>
                  </pic:spPr>
                </pic:pic>
              </a:graphicData>
            </a:graphic>
          </wp:inline>
        </w:drawing>
      </w:r>
      <w:r w:rsidRPr="006C7E5B">
        <w:rPr>
          <w:rFonts w:ascii="Times New Roman" w:hAnsi="Times New Roman" w:cs="Times New Roman"/>
          <w:sz w:val="28"/>
          <w:szCs w:val="28"/>
        </w:rPr>
        <w:t xml:space="preserve"> и наибольшему </w:t>
      </w:r>
      <w:r w:rsidR="00A87339">
        <w:rPr>
          <w:rFonts w:ascii="Times New Roman" w:hAnsi="Times New Roman" w:cs="Times New Roman"/>
          <w:noProof/>
          <w:position w:val="-12"/>
          <w:sz w:val="28"/>
          <w:szCs w:val="28"/>
        </w:rPr>
        <w:drawing>
          <wp:inline distT="0" distB="0" distL="0" distR="0">
            <wp:extent cx="270662" cy="317201"/>
            <wp:effectExtent l="0" t="0" r="0" b="0"/>
            <wp:docPr id="22"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629" cy="331226"/>
                    </a:xfrm>
                    <a:prstGeom prst="rect">
                      <a:avLst/>
                    </a:prstGeom>
                    <a:noFill/>
                    <a:ln>
                      <a:noFill/>
                    </a:ln>
                  </pic:spPr>
                </pic:pic>
              </a:graphicData>
            </a:graphic>
          </wp:inline>
        </w:drawing>
      </w:r>
      <w:r w:rsidRPr="006C7E5B">
        <w:rPr>
          <w:rFonts w:ascii="Times New Roman" w:hAnsi="Times New Roman" w:cs="Times New Roman"/>
          <w:sz w:val="28"/>
          <w:szCs w:val="28"/>
        </w:rPr>
        <w:t xml:space="preserve"> из всех имеющихся в данной серии.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Если взрываемый участок массива представлен породами с различной крепостью, следует в расчете </w:t>
      </w:r>
      <w:r w:rsidR="00A87339">
        <w:rPr>
          <w:rFonts w:ascii="Times New Roman" w:hAnsi="Times New Roman" w:cs="Times New Roman"/>
          <w:noProof/>
          <w:position w:val="-14"/>
          <w:sz w:val="28"/>
          <w:szCs w:val="28"/>
        </w:rPr>
        <w:drawing>
          <wp:inline distT="0" distB="0" distL="0" distR="0">
            <wp:extent cx="410440" cy="307238"/>
            <wp:effectExtent l="0" t="0" r="0" b="0"/>
            <wp:docPr id="23"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967" cy="327095"/>
                    </a:xfrm>
                    <a:prstGeom prst="rect">
                      <a:avLst/>
                    </a:prstGeom>
                    <a:noFill/>
                    <a:ln>
                      <a:noFill/>
                    </a:ln>
                  </pic:spPr>
                </pic:pic>
              </a:graphicData>
            </a:graphic>
          </wp:inline>
        </w:drawing>
      </w:r>
      <w:r w:rsidRPr="006C7E5B">
        <w:rPr>
          <w:rFonts w:ascii="Times New Roman" w:hAnsi="Times New Roman" w:cs="Times New Roman"/>
          <w:sz w:val="28"/>
          <w:szCs w:val="28"/>
        </w:rPr>
        <w:t xml:space="preserve"> принимать максимальное значение коэффициента крепости грунта </w:t>
      </w:r>
      <w:r w:rsidRPr="007F101B">
        <w:rPr>
          <w:rFonts w:ascii="Times New Roman" w:hAnsi="Times New Roman" w:cs="Times New Roman"/>
          <w:i/>
          <w:sz w:val="28"/>
          <w:szCs w:val="28"/>
        </w:rPr>
        <w:t>f</w:t>
      </w:r>
      <w:r w:rsidRPr="006C7E5B">
        <w:rPr>
          <w:rFonts w:ascii="Times New Roman" w:hAnsi="Times New Roman" w:cs="Times New Roman"/>
          <w:sz w:val="28"/>
          <w:szCs w:val="28"/>
        </w:rPr>
        <w:t xml:space="preserve">. При взрывании параллельно сближенных (кустов, пучков) скважинных зарядов диаметром </w:t>
      </w:r>
      <w:r w:rsidRPr="007F101B">
        <w:rPr>
          <w:rFonts w:ascii="Times New Roman" w:hAnsi="Times New Roman" w:cs="Times New Roman"/>
          <w:i/>
          <w:sz w:val="28"/>
          <w:szCs w:val="28"/>
        </w:rPr>
        <w:t>d</w:t>
      </w:r>
      <w:r w:rsidRPr="006C7E5B">
        <w:rPr>
          <w:rFonts w:ascii="Times New Roman" w:hAnsi="Times New Roman" w:cs="Times New Roman"/>
          <w:sz w:val="28"/>
          <w:szCs w:val="28"/>
        </w:rPr>
        <w:t xml:space="preserve"> принимается их эквивалентный диаметр</w:t>
      </w:r>
    </w:p>
    <w:p w:rsidR="00952760" w:rsidRPr="006C7E5B" w:rsidRDefault="00A87339" w:rsidP="00952760">
      <w:pPr>
        <w:pStyle w:val="ConsPlusNormal"/>
        <w:jc w:val="center"/>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1302105" cy="337921"/>
            <wp:effectExtent l="0" t="0" r="0" b="5080"/>
            <wp:docPr id="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0675" cy="345335"/>
                    </a:xfrm>
                    <a:prstGeom prst="rect">
                      <a:avLst/>
                    </a:prstGeom>
                    <a:noFill/>
                    <a:ln>
                      <a:noFill/>
                    </a:ln>
                  </pic:spPr>
                </pic:pic>
              </a:graphicData>
            </a:graphic>
          </wp:inline>
        </w:drawing>
      </w:r>
      <w:r w:rsidR="00952760" w:rsidRPr="006C7E5B">
        <w:rPr>
          <w:rFonts w:ascii="Times New Roman" w:hAnsi="Times New Roman" w:cs="Times New Roman"/>
          <w:sz w:val="28"/>
          <w:szCs w:val="28"/>
        </w:rPr>
        <w:t>,</w:t>
      </w:r>
      <w:r w:rsidR="007F101B" w:rsidRPr="007F101B">
        <w:rPr>
          <w:rFonts w:ascii="Times New Roman" w:hAnsi="Times New Roman" w:cs="Times New Roman"/>
          <w:sz w:val="28"/>
          <w:szCs w:val="28"/>
        </w:rPr>
        <w:t xml:space="preserve"> </w:t>
      </w:r>
      <w:r w:rsidR="007F101B" w:rsidRPr="006C7E5B">
        <w:rPr>
          <w:rFonts w:ascii="Times New Roman" w:hAnsi="Times New Roman" w:cs="Times New Roman"/>
          <w:sz w:val="28"/>
          <w:szCs w:val="28"/>
        </w:rPr>
        <w:t>где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55919" cy="299923"/>
            <wp:effectExtent l="0" t="0" r="0" b="0"/>
            <wp:docPr id="25"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534" cy="306504"/>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число параллельно сближенных скважин в кусте.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определении опасных расстояний необходимо учитывать возможные в процессе производства буровзрывных работ отклонения отдельных параметров взрывания скважинных зарядов </w:t>
      </w:r>
      <w:r w:rsidRPr="007F101B">
        <w:rPr>
          <w:rFonts w:ascii="Times New Roman" w:hAnsi="Times New Roman" w:cs="Times New Roman"/>
          <w:i/>
          <w:sz w:val="28"/>
          <w:szCs w:val="28"/>
        </w:rPr>
        <w:t>a</w:t>
      </w:r>
      <w:r w:rsidRPr="006C7E5B">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270663" cy="270663"/>
            <wp:effectExtent l="0" t="0" r="0" b="0"/>
            <wp:docPr id="26"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600" cy="276600"/>
                    </a:xfrm>
                    <a:prstGeom prst="rect">
                      <a:avLst/>
                    </a:prstGeom>
                    <a:noFill/>
                    <a:ln>
                      <a:noFill/>
                    </a:ln>
                  </pic:spPr>
                </pic:pic>
              </a:graphicData>
            </a:graphic>
          </wp:inline>
        </w:drawing>
      </w:r>
      <w:r w:rsidR="007F101B">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230952" cy="270663"/>
            <wp:effectExtent l="0" t="0" r="0" b="0"/>
            <wp:docPr id="27"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540" cy="277212"/>
                    </a:xfrm>
                    <a:prstGeom prst="rect">
                      <a:avLst/>
                    </a:prstGeom>
                    <a:noFill/>
                    <a:ln>
                      <a:noFill/>
                    </a:ln>
                  </pic:spPr>
                </pic:pic>
              </a:graphicData>
            </a:graphic>
          </wp:inline>
        </w:drawing>
      </w:r>
      <w:r w:rsidRPr="006C7E5B">
        <w:rPr>
          <w:rFonts w:ascii="Times New Roman" w:hAnsi="Times New Roman" w:cs="Times New Roman"/>
          <w:sz w:val="28"/>
          <w:szCs w:val="28"/>
        </w:rPr>
        <w:t xml:space="preserve"> от принятых проектных значений. Поэтому расчет </w:t>
      </w:r>
      <w:r w:rsidR="00A87339">
        <w:rPr>
          <w:rFonts w:ascii="Times New Roman" w:hAnsi="Times New Roman" w:cs="Times New Roman"/>
          <w:noProof/>
          <w:position w:val="-14"/>
          <w:sz w:val="28"/>
          <w:szCs w:val="28"/>
        </w:rPr>
        <w:drawing>
          <wp:inline distT="0" distB="0" distL="0" distR="0">
            <wp:extent cx="387705" cy="290218"/>
            <wp:effectExtent l="0" t="0" r="0" b="0"/>
            <wp:docPr id="28"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212" cy="296586"/>
                    </a:xfrm>
                    <a:prstGeom prst="rect">
                      <a:avLst/>
                    </a:prstGeom>
                    <a:noFill/>
                    <a:ln>
                      <a:noFill/>
                    </a:ln>
                  </pic:spPr>
                </pic:pic>
              </a:graphicData>
            </a:graphic>
          </wp:inline>
        </w:drawing>
      </w:r>
      <w:r w:rsidRPr="006C7E5B">
        <w:rPr>
          <w:rFonts w:ascii="Times New Roman" w:hAnsi="Times New Roman" w:cs="Times New Roman"/>
          <w:sz w:val="28"/>
          <w:szCs w:val="28"/>
        </w:rPr>
        <w:t xml:space="preserve"> по формуле (1) следует проводить с определенным запасом, принимая для этого минимально возможные в процессе производства взрывных работ значения параметров a, </w:t>
      </w:r>
      <w:r w:rsidR="00A87339">
        <w:rPr>
          <w:rFonts w:ascii="Times New Roman" w:hAnsi="Times New Roman" w:cs="Times New Roman"/>
          <w:noProof/>
          <w:position w:val="-12"/>
          <w:sz w:val="28"/>
          <w:szCs w:val="28"/>
        </w:rPr>
        <w:drawing>
          <wp:inline distT="0" distB="0" distL="0" distR="0">
            <wp:extent cx="270663" cy="270663"/>
            <wp:effectExtent l="0" t="0" r="0" b="0"/>
            <wp:docPr id="2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603" cy="276603"/>
                    </a:xfrm>
                    <a:prstGeom prst="rect">
                      <a:avLst/>
                    </a:prstGeom>
                    <a:noFill/>
                    <a:ln>
                      <a:noFill/>
                    </a:ln>
                  </pic:spPr>
                </pic:pic>
              </a:graphicData>
            </a:graphic>
          </wp:inline>
        </w:drawing>
      </w:r>
      <w:r w:rsidRPr="006C7E5B">
        <w:rPr>
          <w:rFonts w:ascii="Times New Roman" w:hAnsi="Times New Roman" w:cs="Times New Roman"/>
          <w:sz w:val="28"/>
          <w:szCs w:val="28"/>
        </w:rPr>
        <w:t xml:space="preserve"> и максимально возможное значение </w:t>
      </w:r>
      <w:r w:rsidR="00A87339">
        <w:rPr>
          <w:rFonts w:ascii="Times New Roman" w:hAnsi="Times New Roman" w:cs="Times New Roman"/>
          <w:noProof/>
          <w:position w:val="-12"/>
          <w:sz w:val="28"/>
          <w:szCs w:val="28"/>
        </w:rPr>
        <w:drawing>
          <wp:inline distT="0" distB="0" distL="0" distR="0">
            <wp:extent cx="234086" cy="274334"/>
            <wp:effectExtent l="0" t="0" r="0" b="0"/>
            <wp:docPr id="30"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626" cy="285514"/>
                    </a:xfrm>
                    <a:prstGeom prst="rect">
                      <a:avLst/>
                    </a:prstGeom>
                    <a:noFill/>
                    <a:ln>
                      <a:noFill/>
                    </a:ln>
                  </pic:spPr>
                </pic:pic>
              </a:graphicData>
            </a:graphic>
          </wp:inline>
        </w:drawing>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746. При производстве взрывов на косогорах, а также в условиях превышения верхней отметки взрываемого участка над участками границы опасной зоны более чем на 30 м размеры опасной зоны </w:t>
      </w:r>
      <w:r w:rsidR="00A87339">
        <w:rPr>
          <w:rFonts w:ascii="Times New Roman" w:hAnsi="Times New Roman" w:cs="Times New Roman"/>
          <w:noProof/>
          <w:position w:val="-14"/>
          <w:sz w:val="28"/>
          <w:szCs w:val="28"/>
        </w:rPr>
        <w:drawing>
          <wp:inline distT="0" distB="0" distL="0" distR="0">
            <wp:extent cx="380390" cy="284743"/>
            <wp:effectExtent l="0" t="0" r="0" b="1270"/>
            <wp:docPr id="31"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8736" cy="290990"/>
                    </a:xfrm>
                    <a:prstGeom prst="rect">
                      <a:avLst/>
                    </a:prstGeom>
                    <a:noFill/>
                    <a:ln>
                      <a:noFill/>
                    </a:ln>
                  </pic:spPr>
                </pic:pic>
              </a:graphicData>
            </a:graphic>
          </wp:inline>
        </w:drawing>
      </w:r>
      <w:r w:rsidRPr="006C7E5B">
        <w:rPr>
          <w:rFonts w:ascii="Times New Roman" w:hAnsi="Times New Roman" w:cs="Times New Roman"/>
          <w:sz w:val="28"/>
          <w:szCs w:val="28"/>
        </w:rPr>
        <w:t xml:space="preserve"> в направлении вниз по склону должны быть увеличены и безопасные расстояния по разлету отдельных кусков породы (м) рассчитаны по формуле:</w:t>
      </w:r>
    </w:p>
    <w:p w:rsidR="00952760" w:rsidRDefault="00B132A1" w:rsidP="007F101B">
      <w:pPr>
        <w:pStyle w:val="ConsPlusNormal"/>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132A1">
        <w:rPr>
          <w:rFonts w:ascii="Times New Roman" w:hAnsi="Times New Roman" w:cs="Times New Roman"/>
          <w:i/>
          <w:sz w:val="28"/>
          <w:szCs w:val="28"/>
          <w:lang w:val="ky-KG"/>
        </w:rPr>
        <w:t xml:space="preserve"> </w:t>
      </w:r>
      <w:r>
        <w:rPr>
          <w:rFonts w:ascii="Times New Roman" w:hAnsi="Times New Roman" w:cs="Times New Roman"/>
          <w:i/>
          <w:sz w:val="28"/>
          <w:szCs w:val="28"/>
          <w:lang w:val="ky-KG"/>
        </w:rPr>
        <w:t xml:space="preserve">                 </w:t>
      </w:r>
      <w:r w:rsidRPr="00B132A1">
        <w:rPr>
          <w:rFonts w:ascii="Times New Roman" w:hAnsi="Times New Roman" w:cs="Times New Roman"/>
          <w:i/>
          <w:sz w:val="28"/>
          <w:szCs w:val="28"/>
          <w:lang w:val="ky-KG"/>
        </w:rPr>
        <w:t xml:space="preserve"> </w:t>
      </w:r>
      <w:r w:rsidRPr="00B132A1">
        <w:rPr>
          <w:rFonts w:ascii="Times New Roman" w:hAnsi="Times New Roman" w:cs="Times New Roman"/>
          <w:i/>
          <w:sz w:val="28"/>
          <w:szCs w:val="28"/>
          <w:lang w:val="en-US"/>
        </w:rPr>
        <w:t>R</w:t>
      </w:r>
      <w:r w:rsidRPr="00B132A1">
        <w:rPr>
          <w:rFonts w:ascii="Times New Roman" w:hAnsi="Times New Roman" w:cs="Times New Roman"/>
          <w:i/>
          <w:sz w:val="28"/>
          <w:szCs w:val="28"/>
        </w:rPr>
        <w:t xml:space="preserve"> </w:t>
      </w:r>
      <w:r w:rsidRPr="00B132A1">
        <w:rPr>
          <w:rFonts w:ascii="Times New Roman" w:hAnsi="Times New Roman" w:cs="Times New Roman"/>
          <w:i/>
          <w:sz w:val="28"/>
          <w:szCs w:val="28"/>
          <w:vertAlign w:val="subscript"/>
          <w:lang w:val="ky-KG"/>
        </w:rPr>
        <w:t>разл</w:t>
      </w:r>
      <w:r w:rsidRPr="00B132A1">
        <w:rPr>
          <w:rFonts w:ascii="Times New Roman" w:hAnsi="Times New Roman" w:cs="Times New Roman"/>
          <w:i/>
          <w:sz w:val="28"/>
          <w:szCs w:val="28"/>
          <w:lang w:val="ky-KG"/>
        </w:rPr>
        <w:t xml:space="preserve">  = </w:t>
      </w:r>
      <w:r w:rsidRPr="00B132A1">
        <w:rPr>
          <w:rFonts w:ascii="Times New Roman" w:hAnsi="Times New Roman" w:cs="Times New Roman"/>
          <w:i/>
          <w:sz w:val="28"/>
          <w:szCs w:val="28"/>
          <w:lang w:val="en-US"/>
        </w:rPr>
        <w:t>r</w:t>
      </w:r>
      <w:r w:rsidRPr="00B132A1">
        <w:rPr>
          <w:rFonts w:ascii="Times New Roman" w:hAnsi="Times New Roman" w:cs="Times New Roman"/>
          <w:i/>
          <w:sz w:val="28"/>
          <w:szCs w:val="28"/>
        </w:rPr>
        <w:t xml:space="preserve"> </w:t>
      </w:r>
      <w:r w:rsidRPr="00B132A1">
        <w:rPr>
          <w:rFonts w:ascii="Times New Roman" w:hAnsi="Times New Roman" w:cs="Times New Roman"/>
          <w:i/>
          <w:sz w:val="28"/>
          <w:szCs w:val="28"/>
          <w:vertAlign w:val="subscript"/>
          <w:lang w:val="ky-KG"/>
        </w:rPr>
        <w:t xml:space="preserve">разл </w:t>
      </w:r>
      <w:r>
        <w:rPr>
          <w:rFonts w:ascii="Times New Roman" w:hAnsi="Times New Roman" w:cs="Times New Roman"/>
          <w:i/>
          <w:sz w:val="28"/>
          <w:szCs w:val="28"/>
          <w:vertAlign w:val="subscript"/>
          <w:lang w:val="ky-KG"/>
        </w:rPr>
        <w:t xml:space="preserve"> </w:t>
      </w:r>
      <w:r w:rsidRPr="00B132A1">
        <w:rPr>
          <w:rFonts w:ascii="Times New Roman" w:hAnsi="Times New Roman" w:cs="Times New Roman"/>
          <w:i/>
          <w:sz w:val="28"/>
          <w:szCs w:val="28"/>
          <w:lang w:val="ky-KG"/>
        </w:rPr>
        <w:t>К</w:t>
      </w:r>
      <w:r w:rsidRPr="00B132A1">
        <w:rPr>
          <w:rFonts w:ascii="Times New Roman" w:hAnsi="Times New Roman" w:cs="Times New Roman"/>
          <w:i/>
          <w:sz w:val="28"/>
          <w:szCs w:val="28"/>
          <w:vertAlign w:val="subscript"/>
          <w:lang w:val="ky-KG"/>
        </w:rPr>
        <w:t>р</w:t>
      </w:r>
      <w:r w:rsidRPr="00B132A1">
        <w:rPr>
          <w:rFonts w:ascii="Times New Roman" w:hAnsi="Times New Roman" w:cs="Times New Roman"/>
          <w:sz w:val="28"/>
          <w:szCs w:val="28"/>
          <w:vertAlign w:val="subscript"/>
          <w:lang w:val="ky-KG"/>
        </w:rPr>
        <w:t xml:space="preserve"> </w:t>
      </w:r>
      <w:r>
        <w:rPr>
          <w:rFonts w:ascii="Times New Roman" w:hAnsi="Times New Roman" w:cs="Times New Roman"/>
          <w:sz w:val="28"/>
          <w:szCs w:val="28"/>
          <w:lang w:val="ky-KG"/>
        </w:rPr>
        <w:t xml:space="preserve"> </w:t>
      </w:r>
      <w:r w:rsidR="00D622E2">
        <w:rPr>
          <w:rFonts w:ascii="Times New Roman" w:hAnsi="Times New Roman" w:cs="Times New Roman"/>
          <w:sz w:val="28"/>
          <w:szCs w:val="28"/>
          <w:lang w:val="ky-KG"/>
        </w:rPr>
        <w:t>,</w:t>
      </w:r>
      <w:r w:rsidR="007F101B">
        <w:rPr>
          <w:rFonts w:ascii="Times New Roman" w:hAnsi="Times New Roman" w:cs="Times New Roman"/>
          <w:sz w:val="28"/>
          <w:szCs w:val="28"/>
          <w:lang w:val="ky-KG"/>
        </w:rPr>
        <w:t xml:space="preserve"> </w:t>
      </w:r>
      <w:r w:rsidR="007F101B" w:rsidRPr="006C7E5B">
        <w:rPr>
          <w:rFonts w:ascii="Times New Roman" w:hAnsi="Times New Roman" w:cs="Times New Roman"/>
          <w:sz w:val="28"/>
          <w:szCs w:val="28"/>
        </w:rPr>
        <w:t>где</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r>
        <w:rPr>
          <w:rFonts w:ascii="Times New Roman" w:hAnsi="Times New Roman" w:cs="Times New Roman"/>
          <w:sz w:val="28"/>
          <w:szCs w:val="28"/>
        </w:rPr>
        <w:t xml:space="preserve">           </w:t>
      </w:r>
      <w:r w:rsidRPr="006C7E5B">
        <w:rPr>
          <w:rFonts w:ascii="Times New Roman" w:hAnsi="Times New Roman" w:cs="Times New Roman"/>
          <w:sz w:val="28"/>
          <w:szCs w:val="28"/>
        </w:rPr>
        <w:t>(2)</w:t>
      </w:r>
    </w:p>
    <w:p w:rsidR="00B132A1" w:rsidRPr="00B132A1" w:rsidRDefault="00B132A1" w:rsidP="007F101B">
      <w:pPr>
        <w:pStyle w:val="ConsPlusNormal"/>
        <w:jc w:val="center"/>
        <w:rPr>
          <w:rFonts w:ascii="Times New Roman" w:hAnsi="Times New Roman" w:cs="Times New Roman"/>
          <w:sz w:val="28"/>
          <w:szCs w:val="28"/>
          <w:lang w:val="ky-KG"/>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486889" cy="301450"/>
            <wp:effectExtent l="0" t="0" r="8890" b="3810"/>
            <wp:docPr id="33"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344" cy="31163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опасное расстояние по разлету отдельных кусков породы в сторону уклона косогора или местности, расположенной ниже 30 м, считая от верхней отметки взрываемого участка;</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4"/>
          <w:sz w:val="28"/>
          <w:szCs w:val="28"/>
        </w:rPr>
        <w:lastRenderedPageBreak/>
        <w:drawing>
          <wp:inline distT="0" distB="0" distL="0" distR="0">
            <wp:extent cx="285293" cy="285293"/>
            <wp:effectExtent l="0" t="0" r="0" b="635"/>
            <wp:docPr id="3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53" cy="291553"/>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учитывающий особенности рельефа местности.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взрывании на косогоре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173280">
      <w:pPr>
        <w:pStyle w:val="ConsPlusNormal"/>
        <w:ind w:left="1416" w:firstLine="708"/>
        <w:jc w:val="center"/>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1514246" cy="318082"/>
            <wp:effectExtent l="0" t="0" r="0" b="6350"/>
            <wp:docPr id="35"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1170" cy="317436"/>
                    </a:xfrm>
                    <a:prstGeom prst="rect">
                      <a:avLst/>
                    </a:prstGeom>
                    <a:noFill/>
                    <a:ln>
                      <a:noFill/>
                    </a:ln>
                  </pic:spPr>
                </pic:pic>
              </a:graphicData>
            </a:graphic>
          </wp:inline>
        </w:drawing>
      </w:r>
      <w:r w:rsidR="00D622E2">
        <w:rPr>
          <w:rFonts w:ascii="Times New Roman" w:hAnsi="Times New Roman" w:cs="Times New Roman"/>
          <w:sz w:val="28"/>
          <w:szCs w:val="28"/>
          <w:lang w:val="ky-KG"/>
        </w:rPr>
        <w:t>,</w:t>
      </w:r>
      <w:r w:rsidR="007F101B" w:rsidRPr="007F101B">
        <w:rPr>
          <w:rFonts w:ascii="Times New Roman" w:hAnsi="Times New Roman" w:cs="Times New Roman"/>
          <w:sz w:val="28"/>
          <w:szCs w:val="28"/>
        </w:rPr>
        <w:t xml:space="preserve"> </w:t>
      </w:r>
      <w:r w:rsidR="007F101B" w:rsidRPr="006C7E5B">
        <w:rPr>
          <w:rFonts w:ascii="Times New Roman" w:hAnsi="Times New Roman" w:cs="Times New Roman"/>
          <w:sz w:val="28"/>
          <w:szCs w:val="28"/>
        </w:rPr>
        <w:t>где</w:t>
      </w:r>
      <w:r w:rsidR="00173280">
        <w:rPr>
          <w:rFonts w:ascii="Times New Roman" w:hAnsi="Times New Roman" w:cs="Times New Roman"/>
          <w:sz w:val="28"/>
          <w:szCs w:val="28"/>
        </w:rPr>
        <w:tab/>
      </w:r>
      <w:r w:rsidR="00173280">
        <w:rPr>
          <w:rFonts w:ascii="Times New Roman" w:hAnsi="Times New Roman" w:cs="Times New Roman"/>
          <w:sz w:val="28"/>
          <w:szCs w:val="28"/>
        </w:rPr>
        <w:tab/>
      </w:r>
      <w:r w:rsidR="00173280">
        <w:rPr>
          <w:rFonts w:ascii="Times New Roman" w:hAnsi="Times New Roman" w:cs="Times New Roman"/>
          <w:sz w:val="28"/>
          <w:szCs w:val="28"/>
        </w:rPr>
        <w:tab/>
        <w:t xml:space="preserve">     </w:t>
      </w:r>
      <w:r w:rsidR="00173280" w:rsidRPr="006C7E5B">
        <w:rPr>
          <w:rFonts w:ascii="Times New Roman" w:hAnsi="Times New Roman" w:cs="Times New Roman"/>
          <w:sz w:val="28"/>
          <w:szCs w:val="28"/>
        </w:rPr>
        <w:t>(3)</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extent cx="241401" cy="267266"/>
            <wp:effectExtent l="0" t="0" r="0" b="0"/>
            <wp:docPr id="36"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714" cy="28089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угол наклона косогора к горизонту, градус.</w:t>
      </w:r>
    </w:p>
    <w:p w:rsidR="00952760" w:rsidRDefault="00952760" w:rsidP="00952760">
      <w:pPr>
        <w:pStyle w:val="ConsPlusNormal"/>
        <w:ind w:firstLine="540"/>
        <w:jc w:val="both"/>
        <w:rPr>
          <w:rFonts w:ascii="Times New Roman" w:hAnsi="Times New Roman" w:cs="Times New Roman"/>
          <w:sz w:val="28"/>
          <w:szCs w:val="28"/>
          <w:lang w:val="ky-KG"/>
        </w:rPr>
      </w:pPr>
      <w:r w:rsidRPr="006C7E5B">
        <w:rPr>
          <w:rFonts w:ascii="Times New Roman" w:hAnsi="Times New Roman" w:cs="Times New Roman"/>
          <w:sz w:val="28"/>
          <w:szCs w:val="28"/>
        </w:rPr>
        <w:t xml:space="preserve">В тех случаях, когда вместо угла </w:t>
      </w:r>
      <w:r w:rsidR="00A87339">
        <w:rPr>
          <w:rFonts w:ascii="Times New Roman" w:hAnsi="Times New Roman" w:cs="Times New Roman"/>
          <w:noProof/>
          <w:position w:val="-10"/>
          <w:sz w:val="28"/>
          <w:szCs w:val="28"/>
        </w:rPr>
        <w:drawing>
          <wp:inline distT="0" distB="0" distL="0" distR="0">
            <wp:extent cx="204825" cy="277583"/>
            <wp:effectExtent l="0" t="0" r="5080" b="0"/>
            <wp:docPr id="37"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654" cy="297680"/>
                    </a:xfrm>
                    <a:prstGeom prst="rect">
                      <a:avLst/>
                    </a:prstGeom>
                    <a:noFill/>
                    <a:ln>
                      <a:noFill/>
                    </a:ln>
                  </pic:spPr>
                </pic:pic>
              </a:graphicData>
            </a:graphic>
          </wp:inline>
        </w:drawing>
      </w:r>
      <w:r w:rsidRPr="006C7E5B">
        <w:rPr>
          <w:rFonts w:ascii="Times New Roman" w:hAnsi="Times New Roman" w:cs="Times New Roman"/>
          <w:sz w:val="28"/>
          <w:szCs w:val="28"/>
        </w:rPr>
        <w:t xml:space="preserve"> известно превышение места взрыва над границей опасной зоны,</w:t>
      </w:r>
    </w:p>
    <w:p w:rsidR="007F101B" w:rsidRPr="007F101B" w:rsidRDefault="007F101B" w:rsidP="00952760">
      <w:pPr>
        <w:pStyle w:val="ConsPlusNormal"/>
        <w:ind w:firstLine="540"/>
        <w:jc w:val="both"/>
        <w:rPr>
          <w:rFonts w:ascii="Times New Roman" w:hAnsi="Times New Roman" w:cs="Times New Roman"/>
          <w:sz w:val="28"/>
          <w:szCs w:val="28"/>
          <w:lang w:val="ky-KG"/>
        </w:rPr>
      </w:pPr>
    </w:p>
    <w:p w:rsidR="00952760" w:rsidRPr="007F101B" w:rsidRDefault="004E6102" w:rsidP="007F101B">
      <w:pPr>
        <w:pStyle w:val="ConsPlusNormal"/>
        <w:ind w:firstLine="540"/>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m:oMath>
        <m:sSub>
          <m:sSubPr>
            <m:ctrlPr>
              <w:rPr>
                <w:rFonts w:ascii="Cambria Math" w:hAnsi="Cambria Math" w:cs="Cambria Math"/>
                <w:i/>
                <w:sz w:val="28"/>
                <w:szCs w:val="28"/>
              </w:rPr>
            </m:ctrlPr>
          </m:sSubPr>
          <m:e>
            <m:r>
              <w:rPr>
                <w:rFonts w:ascii="Cambria Math" w:hAnsi="Cambria Math" w:cs="Cambria Math"/>
                <w:sz w:val="28"/>
                <w:szCs w:val="28"/>
                <w:lang w:val="en-US"/>
              </w:rPr>
              <m:t>K</m:t>
            </m:r>
          </m:e>
          <m:sub>
            <m:r>
              <w:rPr>
                <w:rFonts w:ascii="Cambria Math" w:hAnsi="Cambria Math" w:cs="Cambria Math"/>
                <w:sz w:val="28"/>
                <w:szCs w:val="28"/>
              </w:rPr>
              <m:t>p</m:t>
            </m:r>
          </m:sub>
        </m:sSub>
        <m:r>
          <m:rPr>
            <m:sty m:val="p"/>
          </m:rPr>
          <w:rPr>
            <w:rFonts w:ascii="Cambria Math" w:hAnsi="Cambria Math" w:cs="Cambria Math"/>
            <w:sz w:val="28"/>
            <w:szCs w:val="28"/>
          </w:rPr>
          <m:t xml:space="preserve">=0.5 </m:t>
        </m:r>
        <m:d>
          <m:dPr>
            <m:ctrlPr>
              <w:rPr>
                <w:rFonts w:ascii="Cambria Math" w:hAnsi="Cambria Math" w:cs="Cambria Math"/>
                <w:sz w:val="28"/>
                <w:szCs w:val="28"/>
              </w:rPr>
            </m:ctrlPr>
          </m:dPr>
          <m:e>
            <m:r>
              <w:rPr>
                <w:rFonts w:ascii="Cambria Math" w:hAnsi="Cambria Math" w:cs="Cambria Math"/>
                <w:sz w:val="28"/>
                <w:szCs w:val="28"/>
              </w:rPr>
              <m:t>1+</m:t>
            </m:r>
            <m:rad>
              <m:radPr>
                <m:degHide m:val="on"/>
                <m:ctrlPr>
                  <w:rPr>
                    <w:rFonts w:ascii="Cambria Math" w:hAnsi="Cambria Math" w:cs="Cambria Math"/>
                    <w:i/>
                    <w:sz w:val="28"/>
                    <w:szCs w:val="28"/>
                  </w:rPr>
                </m:ctrlPr>
              </m:radPr>
              <m:deg/>
              <m:e>
                <m:r>
                  <w:rPr>
                    <w:rFonts w:ascii="Cambria Math" w:hAnsi="Cambria Math" w:cs="Cambria Math"/>
                    <w:sz w:val="28"/>
                    <w:szCs w:val="28"/>
                  </w:rPr>
                  <m:t>1+</m:t>
                </m:r>
                <m:f>
                  <m:fPr>
                    <m:ctrlPr>
                      <w:rPr>
                        <w:rFonts w:ascii="Cambria Math" w:hAnsi="Cambria Math" w:cs="Cambria Math"/>
                        <w:i/>
                        <w:sz w:val="28"/>
                        <w:szCs w:val="28"/>
                      </w:rPr>
                    </m:ctrlPr>
                  </m:fPr>
                  <m:num>
                    <m:r>
                      <w:rPr>
                        <w:rFonts w:ascii="Cambria Math" w:hAnsi="Cambria Math" w:cs="Cambria Math"/>
                        <w:sz w:val="28"/>
                        <w:szCs w:val="28"/>
                      </w:rPr>
                      <m:t>4H</m:t>
                    </m:r>
                  </m:num>
                  <m:den>
                    <m:sSub>
                      <m:sSubPr>
                        <m:ctrlPr>
                          <w:rPr>
                            <w:rFonts w:ascii="Cambria Math" w:hAnsi="Cambria Math" w:cs="Cambria Math"/>
                            <w:i/>
                            <w:sz w:val="28"/>
                            <w:szCs w:val="28"/>
                          </w:rPr>
                        </m:ctrlPr>
                      </m:sSubPr>
                      <m:e>
                        <m:r>
                          <w:rPr>
                            <w:rFonts w:ascii="Cambria Math" w:hAnsi="Cambria Math" w:cs="Cambria Math"/>
                            <w:sz w:val="28"/>
                            <w:szCs w:val="28"/>
                          </w:rPr>
                          <m:t>r</m:t>
                        </m:r>
                      </m:e>
                      <m:sub>
                        <m:r>
                          <w:rPr>
                            <w:rFonts w:ascii="Cambria Math" w:hAnsi="Cambria Math" w:cs="Cambria Math"/>
                            <w:sz w:val="28"/>
                            <w:szCs w:val="28"/>
                          </w:rPr>
                          <m:t xml:space="preserve"> разл</m:t>
                        </m:r>
                      </m:sub>
                    </m:sSub>
                    <m:r>
                      <w:rPr>
                        <w:rFonts w:ascii="Cambria Math" w:hAnsi="Cambria Math" w:cs="Cambria Math"/>
                        <w:sz w:val="28"/>
                        <w:szCs w:val="28"/>
                      </w:rPr>
                      <m:t xml:space="preserve"> </m:t>
                    </m:r>
                  </m:den>
                </m:f>
              </m:e>
            </m:rad>
          </m:e>
        </m:d>
      </m:oMath>
      <w:r w:rsidR="007F101B">
        <w:rPr>
          <w:rFonts w:ascii="Times New Roman" w:hAnsi="Times New Roman" w:cs="Times New Roman"/>
          <w:sz w:val="28"/>
          <w:szCs w:val="28"/>
          <w:lang w:val="ky-KG"/>
        </w:rPr>
        <w:t xml:space="preserve"> </w:t>
      </w:r>
      <w:r w:rsidR="00960BF2">
        <w:rPr>
          <w:rFonts w:ascii="Times New Roman" w:hAnsi="Times New Roman" w:cs="Times New Roman"/>
          <w:sz w:val="28"/>
          <w:szCs w:val="28"/>
          <w:lang w:val="ky-KG"/>
        </w:rPr>
        <w:t xml:space="preserve">  </w:t>
      </w:r>
      <w:r w:rsidR="00952760" w:rsidRPr="006C7E5B">
        <w:rPr>
          <w:rFonts w:ascii="Times New Roman" w:hAnsi="Times New Roman" w:cs="Times New Roman"/>
          <w:sz w:val="28"/>
          <w:szCs w:val="28"/>
        </w:rPr>
        <w:t xml:space="preserve"> </w:t>
      </w:r>
      <w:r w:rsidR="00D622E2">
        <w:rPr>
          <w:rFonts w:ascii="Times New Roman" w:hAnsi="Times New Roman" w:cs="Times New Roman"/>
          <w:sz w:val="28"/>
          <w:szCs w:val="28"/>
          <w:lang w:val="ky-KG"/>
        </w:rPr>
        <w:t>,</w:t>
      </w:r>
      <w:r w:rsidR="00723EAC" w:rsidRPr="00723EAC">
        <w:rPr>
          <w:rFonts w:ascii="Times New Roman" w:hAnsi="Times New Roman" w:cs="Times New Roman"/>
          <w:sz w:val="28"/>
          <w:szCs w:val="28"/>
        </w:rPr>
        <w:t xml:space="preserve"> </w:t>
      </w:r>
      <w:r w:rsidR="00723EAC" w:rsidRPr="006C7E5B">
        <w:rPr>
          <w:rFonts w:ascii="Times New Roman" w:hAnsi="Times New Roman" w:cs="Times New Roman"/>
          <w:sz w:val="28"/>
          <w:szCs w:val="28"/>
        </w:rPr>
        <w:t>где</w:t>
      </w:r>
      <w:r>
        <w:rPr>
          <w:rFonts w:ascii="Times New Roman" w:hAnsi="Times New Roman" w:cs="Times New Roman"/>
          <w:sz w:val="28"/>
          <w:szCs w:val="28"/>
          <w:lang w:val="ky-KG"/>
        </w:rPr>
        <w:t xml:space="preserve">                    </w:t>
      </w:r>
      <w:r w:rsidRPr="006C7E5B">
        <w:rPr>
          <w:rFonts w:ascii="Times New Roman" w:hAnsi="Times New Roman" w:cs="Times New Roman"/>
          <w:sz w:val="28"/>
          <w:szCs w:val="28"/>
        </w:rPr>
        <w:t>(4)</w:t>
      </w:r>
    </w:p>
    <w:p w:rsidR="00952760" w:rsidRPr="006C7E5B" w:rsidRDefault="00952760" w:rsidP="00952760">
      <w:pPr>
        <w:pStyle w:val="ConsPlusNormal"/>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7F101B">
        <w:rPr>
          <w:rFonts w:ascii="Times New Roman" w:hAnsi="Times New Roman" w:cs="Times New Roman"/>
          <w:i/>
          <w:sz w:val="28"/>
          <w:szCs w:val="28"/>
        </w:rPr>
        <w:t>H</w:t>
      </w:r>
      <w:r w:rsidRPr="006C7E5B">
        <w:rPr>
          <w:rFonts w:ascii="Times New Roman" w:hAnsi="Times New Roman" w:cs="Times New Roman"/>
          <w:sz w:val="28"/>
          <w:szCs w:val="28"/>
        </w:rPr>
        <w:t xml:space="preserve"> - превышение верхней отметки взрываемого участка над участком границы опасной зоны,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Если в каком-либо направлении граница опасной зоны, рассчитанная по формуле (1) или (2), проходит по уклону (склону), необходимо учесть возможное скатывание отдельных кусков породы и увеличить в этом направлении безопасное расстояние. Также необходимо учитывать влияние силы ветра на возможное увеличение дальности разлета кусков породы.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747. Расчетное значение опасного расстояния округляется в большую сторону до значения, кратного 50 м. Окончательно принимаемое при этом безопасное расстояние не должно быть меньше минимальных расстояний, указанных в приложении 19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748. Безопасные расстояния от места взрыва до механизмов, зданий, сооружений определяются в проекте на взрыв с учетом конкретных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749. Расстояния, безопасные по разлету отдельных кусков породы при взрывании на выброс и сброс, определяются в соответствии с приложением 21 к настоящим Правилам в зависимости от значений показателей действия взрыва заряда n и линии наименьшего сопротивления W.</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750. При взрывании серии зарядов с различными значениями </w:t>
      </w:r>
      <w:r w:rsidRPr="00723EAC">
        <w:rPr>
          <w:rFonts w:ascii="Times New Roman" w:hAnsi="Times New Roman" w:cs="Times New Roman"/>
          <w:i/>
          <w:sz w:val="28"/>
          <w:szCs w:val="28"/>
        </w:rPr>
        <w:t>W</w:t>
      </w:r>
      <w:r w:rsidRPr="006C7E5B">
        <w:rPr>
          <w:rFonts w:ascii="Times New Roman" w:hAnsi="Times New Roman" w:cs="Times New Roman"/>
          <w:sz w:val="28"/>
          <w:szCs w:val="28"/>
        </w:rPr>
        <w:t xml:space="preserve"> и </w:t>
      </w:r>
      <w:r w:rsidRPr="00723EAC">
        <w:rPr>
          <w:rFonts w:ascii="Times New Roman" w:hAnsi="Times New Roman" w:cs="Times New Roman"/>
          <w:i/>
          <w:sz w:val="28"/>
          <w:szCs w:val="28"/>
        </w:rPr>
        <w:t>n</w:t>
      </w:r>
      <w:r w:rsidRPr="006C7E5B">
        <w:rPr>
          <w:rFonts w:ascii="Times New Roman" w:hAnsi="Times New Roman" w:cs="Times New Roman"/>
          <w:sz w:val="28"/>
          <w:szCs w:val="28"/>
        </w:rPr>
        <w:t xml:space="preserve"> радиус опасной зоны определяется по приложению 20 к настоящим Правилам. За исходную величину принимается наибольшее значение </w:t>
      </w:r>
      <w:r w:rsidRPr="00723EAC">
        <w:rPr>
          <w:rFonts w:ascii="Times New Roman" w:hAnsi="Times New Roman" w:cs="Times New Roman"/>
          <w:i/>
          <w:sz w:val="28"/>
          <w:szCs w:val="28"/>
        </w:rPr>
        <w:t>W</w:t>
      </w:r>
      <w:r w:rsidRPr="006C7E5B">
        <w:rPr>
          <w:rFonts w:ascii="Times New Roman" w:hAnsi="Times New Roman" w:cs="Times New Roman"/>
          <w:sz w:val="28"/>
          <w:szCs w:val="28"/>
        </w:rPr>
        <w:t xml:space="preserve"> при одинаковых</w:t>
      </w:r>
      <w:r w:rsidRPr="00723EAC">
        <w:rPr>
          <w:rFonts w:ascii="Times New Roman" w:hAnsi="Times New Roman" w:cs="Times New Roman"/>
          <w:i/>
          <w:sz w:val="28"/>
          <w:szCs w:val="28"/>
        </w:rPr>
        <w:t xml:space="preserve"> n</w:t>
      </w:r>
      <w:r w:rsidRPr="006C7E5B">
        <w:rPr>
          <w:rFonts w:ascii="Times New Roman" w:hAnsi="Times New Roman" w:cs="Times New Roman"/>
          <w:sz w:val="28"/>
          <w:szCs w:val="28"/>
        </w:rPr>
        <w:t xml:space="preserve"> или наибольшее значение n при одинаковых W. Если же оба значения (</w:t>
      </w:r>
      <w:r w:rsidRPr="00723EAC">
        <w:rPr>
          <w:rFonts w:ascii="Times New Roman" w:hAnsi="Times New Roman" w:cs="Times New Roman"/>
          <w:i/>
          <w:sz w:val="28"/>
          <w:szCs w:val="28"/>
        </w:rPr>
        <w:t>W</w:t>
      </w:r>
      <w:r w:rsidRPr="006C7E5B">
        <w:rPr>
          <w:rFonts w:ascii="Times New Roman" w:hAnsi="Times New Roman" w:cs="Times New Roman"/>
          <w:sz w:val="28"/>
          <w:szCs w:val="28"/>
        </w:rPr>
        <w:t xml:space="preserve"> и </w:t>
      </w:r>
      <w:r w:rsidRPr="00723EAC">
        <w:rPr>
          <w:rFonts w:ascii="Times New Roman" w:hAnsi="Times New Roman" w:cs="Times New Roman"/>
          <w:i/>
          <w:sz w:val="28"/>
          <w:szCs w:val="28"/>
        </w:rPr>
        <w:t>n</w:t>
      </w:r>
      <w:r w:rsidRPr="006C7E5B">
        <w:rPr>
          <w:rFonts w:ascii="Times New Roman" w:hAnsi="Times New Roman" w:cs="Times New Roman"/>
          <w:sz w:val="28"/>
          <w:szCs w:val="28"/>
        </w:rPr>
        <w:t xml:space="preserve">) являются переменными, находят такие заряды, у которых сочетание </w:t>
      </w:r>
      <w:r w:rsidRPr="00723EAC">
        <w:rPr>
          <w:rFonts w:ascii="Times New Roman" w:hAnsi="Times New Roman" w:cs="Times New Roman"/>
          <w:i/>
          <w:sz w:val="28"/>
          <w:szCs w:val="28"/>
        </w:rPr>
        <w:t>W</w:t>
      </w:r>
      <w:r w:rsidRPr="006C7E5B">
        <w:rPr>
          <w:rFonts w:ascii="Times New Roman" w:hAnsi="Times New Roman" w:cs="Times New Roman"/>
          <w:sz w:val="28"/>
          <w:szCs w:val="28"/>
        </w:rPr>
        <w:t xml:space="preserve"> и n дают наибольший радиус зоны. Последнюю принимают в качестве опасной зоны для взрыва данной серии зарядов.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751. Для зарядов с существенно различными значениями </w:t>
      </w:r>
      <w:r w:rsidRPr="00723EAC">
        <w:rPr>
          <w:rFonts w:ascii="Times New Roman" w:hAnsi="Times New Roman" w:cs="Times New Roman"/>
          <w:i/>
          <w:sz w:val="28"/>
          <w:szCs w:val="28"/>
        </w:rPr>
        <w:t>W</w:t>
      </w:r>
      <w:r w:rsidRPr="006C7E5B">
        <w:rPr>
          <w:rFonts w:ascii="Times New Roman" w:hAnsi="Times New Roman" w:cs="Times New Roman"/>
          <w:sz w:val="28"/>
          <w:szCs w:val="28"/>
        </w:rPr>
        <w:t xml:space="preserve"> и </w:t>
      </w:r>
      <w:r w:rsidRPr="00723EAC">
        <w:rPr>
          <w:rFonts w:ascii="Times New Roman" w:hAnsi="Times New Roman" w:cs="Times New Roman"/>
          <w:i/>
          <w:sz w:val="28"/>
          <w:szCs w:val="28"/>
        </w:rPr>
        <w:t>n</w:t>
      </w:r>
      <w:r w:rsidRPr="006C7E5B">
        <w:rPr>
          <w:rFonts w:ascii="Times New Roman" w:hAnsi="Times New Roman" w:cs="Times New Roman"/>
          <w:sz w:val="28"/>
          <w:szCs w:val="28"/>
        </w:rPr>
        <w:t xml:space="preserve"> при образовании протяженной выемки (0,5 км и более) радиус опасной зоны для людей может быть принят различным для разных ее участков.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752. Радиусы зон, опасных по разлету отдельных кусков породы, при </w:t>
      </w:r>
      <w:r w:rsidRPr="006C7E5B">
        <w:rPr>
          <w:rFonts w:ascii="Times New Roman" w:hAnsi="Times New Roman" w:cs="Times New Roman"/>
          <w:sz w:val="28"/>
          <w:szCs w:val="28"/>
        </w:rPr>
        <w:lastRenderedPageBreak/>
        <w:t>взрывах сосредоточенных зарядов рыхления (</w:t>
      </w:r>
      <w:r w:rsidRPr="00723EAC">
        <w:rPr>
          <w:rFonts w:ascii="Times New Roman" w:hAnsi="Times New Roman" w:cs="Times New Roman"/>
          <w:i/>
          <w:sz w:val="28"/>
          <w:szCs w:val="28"/>
        </w:rPr>
        <w:t>n</w:t>
      </w:r>
      <w:r w:rsidRPr="006C7E5B">
        <w:rPr>
          <w:rFonts w:ascii="Times New Roman" w:hAnsi="Times New Roman" w:cs="Times New Roman"/>
          <w:sz w:val="28"/>
          <w:szCs w:val="28"/>
        </w:rPr>
        <w:t xml:space="preserve"> &lt; 1) определяют следующим образом. Из всех зарядов данной серии выбирается заряд с наибольшей линии наименьшего сопротивления - </w:t>
      </w:r>
      <w:r w:rsidR="00A87339">
        <w:rPr>
          <w:rFonts w:ascii="Times New Roman" w:hAnsi="Times New Roman" w:cs="Times New Roman"/>
          <w:noProof/>
          <w:position w:val="-12"/>
          <w:sz w:val="28"/>
          <w:szCs w:val="28"/>
        </w:rPr>
        <w:drawing>
          <wp:inline distT="0" distB="0" distL="0" distR="0">
            <wp:extent cx="449054" cy="269224"/>
            <wp:effectExtent l="0" t="0" r="0" b="0"/>
            <wp:docPr id="3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498" cy="274287"/>
                    </a:xfrm>
                    <a:prstGeom prst="rect">
                      <a:avLst/>
                    </a:prstGeom>
                    <a:noFill/>
                    <a:ln>
                      <a:noFill/>
                    </a:ln>
                  </pic:spPr>
                </pic:pic>
              </a:graphicData>
            </a:graphic>
          </wp:inline>
        </w:drawing>
      </w:r>
      <w:r w:rsidRPr="006C7E5B">
        <w:rPr>
          <w:rFonts w:ascii="Times New Roman" w:hAnsi="Times New Roman" w:cs="Times New Roman"/>
          <w:sz w:val="28"/>
          <w:szCs w:val="28"/>
        </w:rPr>
        <w:t>. Для этого заряда рассчитывают значение длины той условной линии наименьшего сопротивления (</w:t>
      </w:r>
      <w:r w:rsidR="00A87339">
        <w:rPr>
          <w:rFonts w:ascii="Times New Roman" w:hAnsi="Times New Roman" w:cs="Times New Roman"/>
          <w:noProof/>
          <w:position w:val="-12"/>
          <w:sz w:val="28"/>
          <w:szCs w:val="28"/>
        </w:rPr>
        <w:drawing>
          <wp:inline distT="0" distB="0" distL="0" distR="0">
            <wp:extent cx="270662" cy="270662"/>
            <wp:effectExtent l="0" t="0" r="0" b="0"/>
            <wp:docPr id="40"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663" cy="270663"/>
                    </a:xfrm>
                    <a:prstGeom prst="rect">
                      <a:avLst/>
                    </a:prstGeom>
                    <a:noFill/>
                    <a:ln>
                      <a:noFill/>
                    </a:ln>
                  </pic:spPr>
                </pic:pic>
              </a:graphicData>
            </a:graphic>
          </wp:inline>
        </w:drawing>
      </w:r>
      <w:r w:rsidRPr="006C7E5B">
        <w:rPr>
          <w:rFonts w:ascii="Times New Roman" w:hAnsi="Times New Roman" w:cs="Times New Roman"/>
          <w:sz w:val="28"/>
          <w:szCs w:val="28"/>
        </w:rPr>
        <w:t>), при которой он явился бы зарядом нормального выброса (n = 1).</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Поскольку значение принято определять из соотношения </w:t>
      </w:r>
      <w:r w:rsidR="00A87339">
        <w:rPr>
          <w:rFonts w:ascii="Times New Roman" w:hAnsi="Times New Roman" w:cs="Times New Roman"/>
          <w:noProof/>
          <w:position w:val="-14"/>
          <w:sz w:val="28"/>
          <w:szCs w:val="28"/>
        </w:rPr>
        <w:drawing>
          <wp:inline distT="0" distB="0" distL="0" distR="0">
            <wp:extent cx="1262875" cy="289453"/>
            <wp:effectExtent l="0" t="0" r="0" b="0"/>
            <wp:docPr id="41"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7"/>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7578" cy="304283"/>
                    </a:xfrm>
                    <a:prstGeom prst="rect">
                      <a:avLst/>
                    </a:prstGeom>
                    <a:noFill/>
                    <a:ln>
                      <a:noFill/>
                    </a:ln>
                  </pic:spPr>
                </pic:pic>
              </a:graphicData>
            </a:graphic>
          </wp:inline>
        </w:drawing>
      </w:r>
      <w:r w:rsidRPr="006C7E5B">
        <w:rPr>
          <w:rFonts w:ascii="Times New Roman" w:hAnsi="Times New Roman" w:cs="Times New Roman"/>
          <w:sz w:val="28"/>
          <w:szCs w:val="28"/>
        </w:rPr>
        <w:t xml:space="preserve">, для рассматриваемого случая </w:t>
      </w:r>
      <w:r w:rsidR="00A87339">
        <w:rPr>
          <w:rFonts w:ascii="Times New Roman" w:hAnsi="Times New Roman" w:cs="Times New Roman"/>
          <w:noProof/>
          <w:position w:val="-12"/>
          <w:sz w:val="28"/>
          <w:szCs w:val="28"/>
        </w:rPr>
        <w:drawing>
          <wp:inline distT="0" distB="0" distL="0" distR="0">
            <wp:extent cx="1280160" cy="282908"/>
            <wp:effectExtent l="0" t="0" r="0" b="3175"/>
            <wp:docPr id="42"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5364" cy="286268"/>
                    </a:xfrm>
                    <a:prstGeom prst="rect">
                      <a:avLst/>
                    </a:prstGeom>
                    <a:noFill/>
                    <a:ln>
                      <a:noFill/>
                    </a:ln>
                  </pic:spPr>
                </pic:pic>
              </a:graphicData>
            </a:graphic>
          </wp:inline>
        </w:drawing>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Полученное значение </w:t>
      </w:r>
      <w:r w:rsidR="00A87339">
        <w:rPr>
          <w:rFonts w:ascii="Times New Roman" w:hAnsi="Times New Roman" w:cs="Times New Roman"/>
          <w:noProof/>
          <w:position w:val="-12"/>
          <w:sz w:val="28"/>
          <w:szCs w:val="28"/>
        </w:rPr>
        <w:drawing>
          <wp:inline distT="0" distB="0" distL="0" distR="0">
            <wp:extent cx="285293" cy="285293"/>
            <wp:effectExtent l="0" t="0" r="635" b="635"/>
            <wp:docPr id="43"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50" cy="291550"/>
                    </a:xfrm>
                    <a:prstGeom prst="rect">
                      <a:avLst/>
                    </a:prstGeom>
                    <a:noFill/>
                    <a:ln>
                      <a:noFill/>
                    </a:ln>
                  </pic:spPr>
                </pic:pic>
              </a:graphicData>
            </a:graphic>
          </wp:inline>
        </w:drawing>
      </w:r>
      <w:r w:rsidRPr="006C7E5B">
        <w:rPr>
          <w:rFonts w:ascii="Times New Roman" w:hAnsi="Times New Roman" w:cs="Times New Roman"/>
          <w:sz w:val="28"/>
          <w:szCs w:val="28"/>
        </w:rPr>
        <w:t xml:space="preserve"> является отправным для определения радиусов опасных зон по разлету отдельных кусков для людей. Искомые значения радиусов </w:t>
      </w:r>
      <w:r w:rsidR="00A87339">
        <w:rPr>
          <w:rFonts w:ascii="Times New Roman" w:hAnsi="Times New Roman" w:cs="Times New Roman"/>
          <w:noProof/>
          <w:position w:val="-14"/>
          <w:sz w:val="28"/>
          <w:szCs w:val="28"/>
        </w:rPr>
        <w:drawing>
          <wp:inline distT="0" distB="0" distL="0" distR="0">
            <wp:extent cx="431596" cy="323072"/>
            <wp:effectExtent l="0" t="0" r="0" b="1270"/>
            <wp:docPr id="4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1067" cy="330161"/>
                    </a:xfrm>
                    <a:prstGeom prst="rect">
                      <a:avLst/>
                    </a:prstGeom>
                    <a:noFill/>
                    <a:ln>
                      <a:noFill/>
                    </a:ln>
                  </pic:spPr>
                </pic:pic>
              </a:graphicData>
            </a:graphic>
          </wp:inline>
        </w:drawing>
      </w:r>
      <w:r w:rsidRPr="006C7E5B">
        <w:rPr>
          <w:rFonts w:ascii="Times New Roman" w:hAnsi="Times New Roman" w:cs="Times New Roman"/>
          <w:sz w:val="28"/>
          <w:szCs w:val="28"/>
        </w:rPr>
        <w:t xml:space="preserve"> находятся в тех же графах приложения 20 к настоящим Правилам, которые относятся к зарядам с </w:t>
      </w:r>
      <w:r w:rsidRPr="00723EAC">
        <w:rPr>
          <w:rFonts w:ascii="Times New Roman" w:hAnsi="Times New Roman" w:cs="Times New Roman"/>
          <w:i/>
          <w:sz w:val="28"/>
          <w:szCs w:val="28"/>
        </w:rPr>
        <w:t>n</w:t>
      </w:r>
      <w:r w:rsidRPr="006C7E5B">
        <w:rPr>
          <w:rFonts w:ascii="Times New Roman" w:hAnsi="Times New Roman" w:cs="Times New Roman"/>
          <w:sz w:val="28"/>
          <w:szCs w:val="28"/>
        </w:rPr>
        <w:t xml:space="preserve"> = 1 и показаны на горизонтальной строке, соответствующей расчетному значению </w:t>
      </w:r>
      <w:r w:rsidR="00A87339">
        <w:rPr>
          <w:rFonts w:ascii="Times New Roman" w:hAnsi="Times New Roman" w:cs="Times New Roman"/>
          <w:noProof/>
          <w:position w:val="-12"/>
          <w:sz w:val="28"/>
          <w:szCs w:val="28"/>
        </w:rPr>
        <w:drawing>
          <wp:inline distT="0" distB="0" distL="0" distR="0">
            <wp:extent cx="292608" cy="292608"/>
            <wp:effectExtent l="0" t="0" r="0" b="0"/>
            <wp:docPr id="45"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3"/>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26" cy="299026"/>
                    </a:xfrm>
                    <a:prstGeom prst="rect">
                      <a:avLst/>
                    </a:prstGeom>
                    <a:noFill/>
                    <a:ln>
                      <a:noFill/>
                    </a:ln>
                  </pic:spPr>
                </pic:pic>
              </a:graphicData>
            </a:graphic>
          </wp:inline>
        </w:drawing>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753. Безопасные расстояния, обеспечивающие сохранность механизмов, зданий и сооружений от повреждения их разлетающимися кусками породы, должны устанавливаться в проекте с учетом конкретных условий.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754. При определении максимальной высоты разлета отдельных кусков породы при </w:t>
      </w:r>
      <w:r w:rsidR="00A87339">
        <w:rPr>
          <w:rFonts w:ascii="Times New Roman" w:hAnsi="Times New Roman" w:cs="Times New Roman"/>
          <w:noProof/>
          <w:position w:val="-6"/>
          <w:sz w:val="28"/>
          <w:szCs w:val="28"/>
        </w:rPr>
        <w:drawing>
          <wp:inline distT="0" distB="0" distL="0" distR="0">
            <wp:extent cx="534856" cy="212141"/>
            <wp:effectExtent l="0" t="0" r="0" b="0"/>
            <wp:docPr id="46"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460" cy="217140"/>
                    </a:xfrm>
                    <a:prstGeom prst="rect">
                      <a:avLst/>
                    </a:prstGeom>
                    <a:noFill/>
                    <a:ln>
                      <a:noFill/>
                    </a:ln>
                  </pic:spPr>
                </pic:pic>
              </a:graphicData>
            </a:graphic>
          </wp:inline>
        </w:drawing>
      </w:r>
      <w:r w:rsidRPr="006C7E5B">
        <w:rPr>
          <w:rFonts w:ascii="Times New Roman" w:hAnsi="Times New Roman" w:cs="Times New Roman"/>
          <w:sz w:val="28"/>
          <w:szCs w:val="28"/>
        </w:rPr>
        <w:t xml:space="preserve"> ее следует приравнивать к значениям, определенным в соответствии с требованиями пунктов 740 - 754 настоящих Правил. При </w:t>
      </w:r>
      <w:r w:rsidRPr="00723EAC">
        <w:rPr>
          <w:rFonts w:ascii="Times New Roman" w:hAnsi="Times New Roman" w:cs="Times New Roman"/>
          <w:i/>
          <w:sz w:val="28"/>
          <w:szCs w:val="28"/>
        </w:rPr>
        <w:t>n</w:t>
      </w:r>
      <w:r w:rsidRPr="006C7E5B">
        <w:rPr>
          <w:rFonts w:ascii="Times New Roman" w:hAnsi="Times New Roman" w:cs="Times New Roman"/>
          <w:sz w:val="28"/>
          <w:szCs w:val="28"/>
        </w:rPr>
        <w:t xml:space="preserve"> &gt; 2 полученные значения необходимо увеличить в 1,4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755. Расстояния (м), на которых колебания грунта, вызываемые однократным взрывом сосредоточенного заряда взрывчатых веществ, становятся безопасными для зданий и сооружений, определяются по формуле:</w:t>
      </w:r>
    </w:p>
    <w:p w:rsidR="00952760" w:rsidRPr="008D7E82" w:rsidRDefault="004E6102" w:rsidP="004A46E7">
      <w:pPr>
        <w:pStyle w:val="ConsPlusNormal"/>
        <w:jc w:val="center"/>
        <w:rPr>
          <w:rFonts w:ascii="Times New Roman" w:hAnsi="Times New Roman" w:cs="Times New Roman"/>
          <w:sz w:val="28"/>
          <w:szCs w:val="28"/>
        </w:rPr>
      </w:pPr>
      <w:r w:rsidRPr="004E6102">
        <w:rPr>
          <w:rFonts w:ascii="Times New Roman" w:hAnsi="Times New Roman" w:cs="Times New Roman"/>
          <w:i/>
          <w:sz w:val="28"/>
          <w:szCs w:val="28"/>
        </w:rPr>
        <w:t xml:space="preserve">                                           </w:t>
      </w:r>
      <w:r w:rsidRPr="004E6102">
        <w:rPr>
          <w:rFonts w:ascii="Times New Roman" w:hAnsi="Times New Roman" w:cs="Times New Roman"/>
          <w:i/>
          <w:sz w:val="28"/>
          <w:szCs w:val="28"/>
          <w:lang w:val="en-US"/>
        </w:rPr>
        <w:t>r</w:t>
      </w:r>
      <w:r w:rsidRPr="004E6102">
        <w:rPr>
          <w:rFonts w:ascii="Times New Roman" w:hAnsi="Times New Roman" w:cs="Times New Roman"/>
          <w:i/>
          <w:sz w:val="28"/>
          <w:szCs w:val="28"/>
          <w:vertAlign w:val="subscript"/>
          <w:lang w:val="en-US"/>
        </w:rPr>
        <w:t>c</w:t>
      </w:r>
      <w:r w:rsidRPr="004E6102">
        <w:rPr>
          <w:rFonts w:ascii="Times New Roman" w:hAnsi="Times New Roman" w:cs="Times New Roman"/>
          <w:i/>
          <w:sz w:val="28"/>
          <w:szCs w:val="28"/>
        </w:rPr>
        <w:t xml:space="preserve"> = </w:t>
      </w:r>
      <w:r w:rsidRPr="004E6102">
        <w:rPr>
          <w:rFonts w:ascii="Times New Roman" w:hAnsi="Times New Roman" w:cs="Times New Roman"/>
          <w:i/>
          <w:sz w:val="28"/>
          <w:szCs w:val="28"/>
          <w:lang w:val="en-US"/>
        </w:rPr>
        <w:t>K</w:t>
      </w:r>
      <w:r w:rsidRPr="004E6102">
        <w:rPr>
          <w:rFonts w:ascii="Times New Roman" w:hAnsi="Times New Roman" w:cs="Times New Roman"/>
          <w:i/>
          <w:sz w:val="28"/>
          <w:szCs w:val="28"/>
          <w:vertAlign w:val="subscript"/>
          <w:lang w:val="ky-KG"/>
        </w:rPr>
        <w:t>г</w:t>
      </w:r>
      <w:r w:rsidRPr="004E6102">
        <w:rPr>
          <w:rFonts w:ascii="Times New Roman" w:hAnsi="Times New Roman" w:cs="Times New Roman"/>
          <w:i/>
          <w:sz w:val="28"/>
          <w:szCs w:val="28"/>
          <w:vertAlign w:val="subscript"/>
        </w:rPr>
        <w:t xml:space="preserve"> </w:t>
      </w:r>
      <w:r w:rsidRPr="004E6102">
        <w:rPr>
          <w:rFonts w:ascii="Times New Roman" w:hAnsi="Times New Roman" w:cs="Times New Roman"/>
          <w:i/>
          <w:sz w:val="28"/>
          <w:szCs w:val="28"/>
          <w:lang w:val="en-US"/>
        </w:rPr>
        <w:t>K</w:t>
      </w:r>
      <w:r w:rsidRPr="004E6102">
        <w:rPr>
          <w:rFonts w:ascii="Times New Roman" w:hAnsi="Times New Roman" w:cs="Times New Roman"/>
          <w:i/>
          <w:sz w:val="28"/>
          <w:szCs w:val="28"/>
          <w:vertAlign w:val="subscript"/>
          <w:lang w:val="en-US"/>
        </w:rPr>
        <w:t>c</w:t>
      </w:r>
      <w:r w:rsidRPr="004E6102">
        <w:rPr>
          <w:rFonts w:ascii="Times New Roman" w:hAnsi="Times New Roman" w:cs="Times New Roman"/>
          <w:i/>
          <w:sz w:val="28"/>
          <w:szCs w:val="28"/>
          <w:vertAlign w:val="subscript"/>
        </w:rPr>
        <w:t xml:space="preserve"> </w:t>
      </w:r>
      <w:r w:rsidRPr="004E6102">
        <w:rPr>
          <w:rFonts w:ascii="Times New Roman" w:hAnsi="Times New Roman" w:cs="Times New Roman"/>
          <w:i/>
          <w:sz w:val="28"/>
          <w:szCs w:val="28"/>
          <w:lang w:val="en-US"/>
        </w:rPr>
        <w:t>α</w:t>
      </w:r>
      <m:oMath>
        <m:r>
          <w:rPr>
            <w:rFonts w:ascii="Cambria Math" w:hAnsi="Cambria Math" w:cs="Times New Roman"/>
            <w:sz w:val="28"/>
            <w:szCs w:val="28"/>
          </w:rPr>
          <m:t xml:space="preserve"> </m:t>
        </m:r>
        <m:rad>
          <m:radPr>
            <m:ctrlPr>
              <w:rPr>
                <w:rFonts w:ascii="Cambria Math" w:hAnsi="Cambria Math" w:cs="Times New Roman"/>
                <w:i/>
                <w:sz w:val="28"/>
                <w:szCs w:val="28"/>
                <w:lang w:val="en-US"/>
              </w:rPr>
            </m:ctrlPr>
          </m:radPr>
          <m:deg>
            <m:r>
              <w:rPr>
                <w:rFonts w:ascii="Cambria Math" w:hAnsi="Cambria Math" w:cs="Times New Roman"/>
                <w:sz w:val="28"/>
                <w:szCs w:val="28"/>
              </w:rPr>
              <m:t>3</m:t>
            </m:r>
          </m:deg>
          <m:e>
            <m:r>
              <w:rPr>
                <w:rFonts w:ascii="Cambria Math" w:hAnsi="Cambria Math" w:cs="Times New Roman"/>
                <w:sz w:val="28"/>
                <w:szCs w:val="28"/>
                <w:lang w:val="en-US"/>
              </w:rPr>
              <m:t>Q</m:t>
            </m:r>
          </m:e>
        </m:rad>
      </m:oMath>
      <w:r w:rsidRPr="004E6102">
        <w:rPr>
          <w:rFonts w:ascii="Times New Roman" w:hAnsi="Times New Roman" w:cs="Times New Roman"/>
          <w:i/>
          <w:sz w:val="28"/>
          <w:szCs w:val="28"/>
        </w:rPr>
        <w:t xml:space="preserve">  </w:t>
      </w:r>
      <w:r w:rsidR="00952760" w:rsidRPr="004E6102">
        <w:rPr>
          <w:rFonts w:ascii="Times New Roman" w:hAnsi="Times New Roman" w:cs="Times New Roman"/>
          <w:i/>
          <w:sz w:val="28"/>
          <w:szCs w:val="28"/>
        </w:rPr>
        <w:t xml:space="preserve"> </w:t>
      </w:r>
      <w:r w:rsidR="00D622E2" w:rsidRPr="004E6102">
        <w:rPr>
          <w:rFonts w:ascii="Times New Roman" w:hAnsi="Times New Roman" w:cs="Times New Roman"/>
          <w:i/>
          <w:sz w:val="28"/>
          <w:szCs w:val="28"/>
          <w:lang w:val="ky-KG"/>
        </w:rPr>
        <w:t>,</w:t>
      </w:r>
      <w:r w:rsidR="004A46E7">
        <w:rPr>
          <w:rFonts w:ascii="Times New Roman" w:hAnsi="Times New Roman" w:cs="Times New Roman"/>
          <w:sz w:val="28"/>
          <w:szCs w:val="28"/>
          <w:lang w:val="ky-KG"/>
        </w:rPr>
        <w:t xml:space="preserve"> </w:t>
      </w:r>
      <w:r w:rsidR="004A46E7" w:rsidRPr="006C7E5B">
        <w:rPr>
          <w:rFonts w:ascii="Times New Roman" w:hAnsi="Times New Roman" w:cs="Times New Roman"/>
          <w:sz w:val="28"/>
          <w:szCs w:val="28"/>
        </w:rPr>
        <w:t>где</w:t>
      </w:r>
      <w:r w:rsidRPr="004E6102">
        <w:rPr>
          <w:rFonts w:ascii="Times New Roman" w:hAnsi="Times New Roman" w:cs="Times New Roman"/>
          <w:sz w:val="28"/>
          <w:szCs w:val="28"/>
        </w:rPr>
        <w:t xml:space="preserve">                               </w:t>
      </w:r>
      <w:r w:rsidRPr="006C7E5B">
        <w:rPr>
          <w:rFonts w:ascii="Times New Roman" w:hAnsi="Times New Roman" w:cs="Times New Roman"/>
          <w:sz w:val="28"/>
          <w:szCs w:val="28"/>
        </w:rPr>
        <w:t>(5)</w:t>
      </w:r>
    </w:p>
    <w:p w:rsidR="004E6102" w:rsidRPr="008D7E82" w:rsidRDefault="004E6102" w:rsidP="004A46E7">
      <w:pPr>
        <w:pStyle w:val="ConsPlusNormal"/>
        <w:jc w:val="center"/>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27584" cy="299923"/>
            <wp:effectExtent l="0" t="0" r="0" b="0"/>
            <wp:docPr id="48"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241" cy="32582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расстояние от места взрыва до охраняемого здания (сооружения), м;</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32420" cy="272384"/>
            <wp:effectExtent l="0" t="0" r="0" b="0"/>
            <wp:docPr id="4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519" cy="278360"/>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зависящий от свойств грунта в основании охраняемого здания (сооружения);</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43435" cy="285293"/>
            <wp:effectExtent l="0" t="0" r="4445" b="635"/>
            <wp:docPr id="50"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775" cy="291551"/>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зависящий от типа здания (сооружения) и характера застройки;</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6"/>
          <w:sz w:val="28"/>
          <w:szCs w:val="28"/>
        </w:rPr>
        <w:drawing>
          <wp:inline distT="0" distB="0" distL="0" distR="0">
            <wp:extent cx="277978" cy="189245"/>
            <wp:effectExtent l="0" t="0" r="0" b="0"/>
            <wp:docPr id="51"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140" cy="190036"/>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зависящий от условий взрывания;</w:t>
      </w:r>
    </w:p>
    <w:p w:rsidR="00952760" w:rsidRPr="006C7E5B" w:rsidRDefault="00952760" w:rsidP="00952760">
      <w:pPr>
        <w:pStyle w:val="ConsPlusNormal"/>
        <w:ind w:firstLine="540"/>
        <w:jc w:val="both"/>
        <w:rPr>
          <w:rFonts w:ascii="Times New Roman" w:hAnsi="Times New Roman" w:cs="Times New Roman"/>
          <w:sz w:val="28"/>
          <w:szCs w:val="28"/>
        </w:rPr>
      </w:pPr>
      <w:r w:rsidRPr="004A46E7">
        <w:rPr>
          <w:rFonts w:ascii="Times New Roman" w:hAnsi="Times New Roman" w:cs="Times New Roman"/>
          <w:i/>
          <w:sz w:val="28"/>
          <w:szCs w:val="28"/>
        </w:rPr>
        <w:t>Q</w:t>
      </w:r>
      <w:r w:rsidRPr="006C7E5B">
        <w:rPr>
          <w:rFonts w:ascii="Times New Roman" w:hAnsi="Times New Roman" w:cs="Times New Roman"/>
          <w:sz w:val="28"/>
          <w:szCs w:val="28"/>
        </w:rPr>
        <w:t xml:space="preserve"> - масса заряда, кг.</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sz w:val="28"/>
          <w:szCs w:val="28"/>
        </w:rPr>
      </w:pPr>
      <w:r w:rsidRPr="006C7E5B">
        <w:rPr>
          <w:rFonts w:ascii="Times New Roman" w:hAnsi="Times New Roman" w:cs="Times New Roman"/>
          <w:sz w:val="28"/>
          <w:szCs w:val="28"/>
        </w:rPr>
        <w:t>Значения коэффициента </w:t>
      </w:r>
      <w:r w:rsidR="00A87339">
        <w:rPr>
          <w:rFonts w:ascii="Times New Roman" w:hAnsi="Times New Roman" w:cs="Times New Roman"/>
          <w:noProof/>
          <w:position w:val="-12"/>
          <w:sz w:val="28"/>
          <w:szCs w:val="28"/>
        </w:rPr>
        <w:drawing>
          <wp:inline distT="0" distB="0" distL="0" distR="0">
            <wp:extent cx="329184" cy="307238"/>
            <wp:effectExtent l="0" t="0" r="0" b="0"/>
            <wp:docPr id="52"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918" cy="316323"/>
                    </a:xfrm>
                    <a:prstGeom prst="rect">
                      <a:avLst/>
                    </a:prstGeom>
                    <a:noFill/>
                    <a:ln>
                      <a:noFill/>
                    </a:ln>
                  </pic:spPr>
                </pic:pic>
              </a:graphicData>
            </a:graphic>
          </wp:inline>
        </w:drawing>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Скальные породы плотные, ненарушенные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5</w:t>
      </w:r>
    </w:p>
    <w:p w:rsidR="00952760" w:rsidRPr="006C7E5B" w:rsidRDefault="00952760" w:rsidP="00952760">
      <w:pPr>
        <w:pStyle w:val="ConsPlusCell"/>
        <w:ind w:firstLine="426"/>
        <w:jc w:val="both"/>
        <w:rPr>
          <w:rFonts w:ascii="Times New Roman" w:hAnsi="Times New Roman" w:cs="Times New Roman"/>
          <w:sz w:val="28"/>
          <w:szCs w:val="28"/>
        </w:rPr>
      </w:pPr>
      <w:r w:rsidRPr="006C7E5B">
        <w:rPr>
          <w:rFonts w:ascii="Times New Roman" w:hAnsi="Times New Roman" w:cs="Times New Roman"/>
          <w:sz w:val="28"/>
          <w:szCs w:val="28"/>
        </w:rPr>
        <w:lastRenderedPageBreak/>
        <w:t xml:space="preserve">Скальные породы, нарушенные, </w:t>
      </w:r>
    </w:p>
    <w:p w:rsidR="00952760" w:rsidRPr="006C7E5B" w:rsidRDefault="00952760" w:rsidP="00952760">
      <w:pPr>
        <w:pStyle w:val="ConsPlusCell"/>
        <w:ind w:firstLine="426"/>
        <w:jc w:val="both"/>
        <w:rPr>
          <w:rFonts w:ascii="Times New Roman" w:hAnsi="Times New Roman" w:cs="Times New Roman"/>
          <w:sz w:val="28"/>
          <w:szCs w:val="28"/>
        </w:rPr>
      </w:pPr>
      <w:r w:rsidRPr="006C7E5B">
        <w:rPr>
          <w:rFonts w:ascii="Times New Roman" w:hAnsi="Times New Roman" w:cs="Times New Roman"/>
          <w:sz w:val="28"/>
          <w:szCs w:val="28"/>
        </w:rPr>
        <w:t xml:space="preserve">неглубокий слой мягких грунтов на скальном основании </w:t>
      </w:r>
      <w:r w:rsidRPr="006C7E5B">
        <w:rPr>
          <w:rFonts w:ascii="Times New Roman" w:hAnsi="Times New Roman" w:cs="Times New Roman"/>
          <w:sz w:val="28"/>
          <w:szCs w:val="28"/>
        </w:rPr>
        <w:tab/>
      </w:r>
      <w:r w:rsidRPr="006C7E5B">
        <w:rPr>
          <w:rFonts w:ascii="Times New Roman" w:hAnsi="Times New Roman" w:cs="Times New Roman"/>
          <w:sz w:val="28"/>
          <w:szCs w:val="28"/>
        </w:rPr>
        <w:tab/>
        <w:t>8</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Необводненные песчаные и глинистые грунты </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глубиной более 10 м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12</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Почвенные обводненные грунты и грунты с высоким</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уровнем грунтовых вод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15</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Водонасыщенные грунты </w:t>
      </w:r>
      <w:r w:rsidR="00173280">
        <w:rPr>
          <w:rFonts w:ascii="Times New Roman" w:hAnsi="Times New Roman" w:cs="Times New Roman"/>
          <w:sz w:val="28"/>
          <w:szCs w:val="28"/>
        </w:rPr>
        <w:tab/>
      </w:r>
      <w:r w:rsidR="00173280">
        <w:rPr>
          <w:rFonts w:ascii="Times New Roman" w:hAnsi="Times New Roman" w:cs="Times New Roman"/>
          <w:sz w:val="28"/>
          <w:szCs w:val="28"/>
        </w:rPr>
        <w:tab/>
      </w:r>
      <w:r w:rsidR="00173280">
        <w:rPr>
          <w:rFonts w:ascii="Times New Roman" w:hAnsi="Times New Roman" w:cs="Times New Roman"/>
          <w:sz w:val="28"/>
          <w:szCs w:val="28"/>
        </w:rPr>
        <w:tab/>
      </w:r>
      <w:r w:rsidR="00173280">
        <w:rPr>
          <w:rFonts w:ascii="Times New Roman" w:hAnsi="Times New Roman" w:cs="Times New Roman"/>
          <w:sz w:val="28"/>
          <w:szCs w:val="28"/>
        </w:rPr>
        <w:tab/>
      </w:r>
      <w:r w:rsidR="00173280">
        <w:rPr>
          <w:rFonts w:ascii="Times New Roman" w:hAnsi="Times New Roman" w:cs="Times New Roman"/>
          <w:sz w:val="28"/>
          <w:szCs w:val="28"/>
        </w:rPr>
        <w:tab/>
      </w:r>
      <w:r w:rsidRPr="006C7E5B">
        <w:rPr>
          <w:rFonts w:ascii="Times New Roman" w:hAnsi="Times New Roman" w:cs="Times New Roman"/>
          <w:sz w:val="28"/>
          <w:szCs w:val="28"/>
        </w:rPr>
        <w:t xml:space="preserve"> </w:t>
      </w:r>
      <w:r w:rsidRPr="006C7E5B">
        <w:rPr>
          <w:rFonts w:ascii="Times New Roman" w:hAnsi="Times New Roman" w:cs="Times New Roman"/>
          <w:sz w:val="28"/>
          <w:szCs w:val="28"/>
        </w:rPr>
        <w:tab/>
      </w:r>
      <w:r w:rsidRPr="006C7E5B">
        <w:rPr>
          <w:rFonts w:ascii="Times New Roman" w:hAnsi="Times New Roman" w:cs="Times New Roman"/>
          <w:sz w:val="28"/>
          <w:szCs w:val="28"/>
        </w:rPr>
        <w:tab/>
        <w:t>20</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Примечание.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тех случаях, когда характеристика грунта не в полной мере соответствует приведенной выше или известна ориентировочно, следует принимать для расчета ближайшее большее значение коэффициента </w:t>
      </w:r>
      <w:r w:rsidR="00A87339">
        <w:rPr>
          <w:rFonts w:ascii="Times New Roman" w:hAnsi="Times New Roman" w:cs="Times New Roman"/>
          <w:noProof/>
          <w:position w:val="-12"/>
          <w:sz w:val="28"/>
          <w:szCs w:val="28"/>
        </w:rPr>
        <w:drawing>
          <wp:inline distT="0" distB="0" distL="0" distR="0">
            <wp:extent cx="336499" cy="297371"/>
            <wp:effectExtent l="0" t="0" r="0" b="0"/>
            <wp:docPr id="53"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889" cy="297716"/>
                    </a:xfrm>
                    <a:prstGeom prst="rect">
                      <a:avLst/>
                    </a:prstGeom>
                    <a:noFill/>
                    <a:ln>
                      <a:noFill/>
                    </a:ln>
                  </pic:spPr>
                </pic:pic>
              </a:graphicData>
            </a:graphic>
          </wp:inline>
        </w:drawing>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sz w:val="28"/>
          <w:szCs w:val="28"/>
        </w:rPr>
      </w:pPr>
      <w:r w:rsidRPr="006C7E5B">
        <w:rPr>
          <w:rFonts w:ascii="Times New Roman" w:hAnsi="Times New Roman" w:cs="Times New Roman"/>
          <w:sz w:val="28"/>
          <w:szCs w:val="28"/>
        </w:rPr>
        <w:t>Значения коэффициента </w:t>
      </w:r>
      <w:r w:rsidR="00A87339">
        <w:rPr>
          <w:rFonts w:ascii="Times New Roman" w:hAnsi="Times New Roman" w:cs="Times New Roman"/>
          <w:noProof/>
          <w:position w:val="-12"/>
          <w:sz w:val="28"/>
          <w:szCs w:val="28"/>
        </w:rPr>
        <w:drawing>
          <wp:inline distT="0" distB="0" distL="0" distR="0">
            <wp:extent cx="307238" cy="307238"/>
            <wp:effectExtent l="0" t="0" r="0" b="0"/>
            <wp:docPr id="5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594" cy="307594"/>
                    </a:xfrm>
                    <a:prstGeom prst="rect">
                      <a:avLst/>
                    </a:prstGeom>
                    <a:noFill/>
                    <a:ln>
                      <a:noFill/>
                    </a:ln>
                  </pic:spPr>
                </pic:pic>
              </a:graphicData>
            </a:graphic>
          </wp:inline>
        </w:drawing>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Одиночные здания и сооружения производственного назначения с железобетонным или металлическим каркасом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 xml:space="preserve"> 1</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Одиночные здания высотой не более двух-трех </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этажей с кирпичными и подобными стенами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 xml:space="preserve"> 1,5</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Небольшие жилые поселки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 xml:space="preserve"> 2</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426"/>
        <w:jc w:val="both"/>
        <w:rPr>
          <w:rFonts w:ascii="Times New Roman" w:hAnsi="Times New Roman" w:cs="Times New Roman"/>
          <w:sz w:val="28"/>
          <w:szCs w:val="28"/>
        </w:rPr>
      </w:pPr>
      <w:r w:rsidRPr="006C7E5B">
        <w:rPr>
          <w:rFonts w:ascii="Times New Roman" w:hAnsi="Times New Roman" w:cs="Times New Roman"/>
          <w:sz w:val="28"/>
          <w:szCs w:val="28"/>
        </w:rPr>
        <w:t>Примечание.</w:t>
      </w:r>
    </w:p>
    <w:p w:rsidR="00952760" w:rsidRPr="006C7E5B" w:rsidRDefault="00952760" w:rsidP="00952760">
      <w:pPr>
        <w:pStyle w:val="ConsPlusNormal"/>
        <w:ind w:firstLine="426"/>
        <w:jc w:val="both"/>
        <w:rPr>
          <w:rFonts w:ascii="Times New Roman" w:hAnsi="Times New Roman" w:cs="Times New Roman"/>
          <w:sz w:val="28"/>
          <w:szCs w:val="28"/>
        </w:rPr>
      </w:pPr>
      <w:r w:rsidRPr="006C7E5B">
        <w:rPr>
          <w:rFonts w:ascii="Times New Roman" w:hAnsi="Times New Roman" w:cs="Times New Roman"/>
          <w:sz w:val="28"/>
          <w:szCs w:val="28"/>
        </w:rPr>
        <w:t>При взрывании на расстоянии менее 100 м от зданий или сооружений сейсмическое действие взрыва имеет локальный характер, и поэтому определенная с помощью формулы (5) предельно допустимая масса заряда получается заниженной. Допускается при необходимости увеличение этой массы.</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sz w:val="28"/>
          <w:szCs w:val="28"/>
        </w:rPr>
      </w:pPr>
      <w:r w:rsidRPr="006C7E5B">
        <w:rPr>
          <w:rFonts w:ascii="Times New Roman" w:hAnsi="Times New Roman" w:cs="Times New Roman"/>
          <w:sz w:val="28"/>
          <w:szCs w:val="28"/>
        </w:rPr>
        <w:t>Значения коэффициента </w:t>
      </w:r>
      <w:r w:rsidR="00A87339">
        <w:rPr>
          <w:rFonts w:ascii="Times New Roman" w:hAnsi="Times New Roman" w:cs="Times New Roman"/>
          <w:noProof/>
          <w:position w:val="-6"/>
          <w:sz w:val="28"/>
          <w:szCs w:val="28"/>
        </w:rPr>
        <w:drawing>
          <wp:inline distT="0" distB="0" distL="0" distR="0">
            <wp:extent cx="270663" cy="209149"/>
            <wp:effectExtent l="0" t="0" r="0" b="0"/>
            <wp:docPr id="55"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6" cy="204515"/>
                    </a:xfrm>
                    <a:prstGeom prst="rect">
                      <a:avLst/>
                    </a:prstGeom>
                    <a:noFill/>
                    <a:ln>
                      <a:noFill/>
                    </a:ln>
                  </pic:spPr>
                </pic:pic>
              </a:graphicData>
            </a:graphic>
          </wp:inline>
        </w:drawing>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Камуфлетный взрыв и взрыв на рыхление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1</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Взрыв на выброс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0,8</w:t>
      </w:r>
    </w:p>
    <w:p w:rsidR="00952760" w:rsidRPr="006C7E5B" w:rsidRDefault="00952760" w:rsidP="00952760">
      <w:pPr>
        <w:pStyle w:val="ConsPlusCell"/>
        <w:ind w:firstLine="426"/>
        <w:rPr>
          <w:rFonts w:ascii="Times New Roman" w:hAnsi="Times New Roman" w:cs="Times New Roman"/>
          <w:sz w:val="28"/>
          <w:szCs w:val="28"/>
        </w:rPr>
      </w:pPr>
      <w:r w:rsidRPr="006C7E5B">
        <w:rPr>
          <w:rFonts w:ascii="Times New Roman" w:hAnsi="Times New Roman" w:cs="Times New Roman"/>
          <w:sz w:val="28"/>
          <w:szCs w:val="28"/>
        </w:rPr>
        <w:t xml:space="preserve">Взрыв полууглубленного заряда </w:t>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r>
      <w:r w:rsidRPr="006C7E5B">
        <w:rPr>
          <w:rFonts w:ascii="Times New Roman" w:hAnsi="Times New Roman" w:cs="Times New Roman"/>
          <w:sz w:val="28"/>
          <w:szCs w:val="28"/>
        </w:rPr>
        <w:tab/>
        <w:t>0,5</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426"/>
        <w:jc w:val="both"/>
        <w:rPr>
          <w:rFonts w:ascii="Times New Roman" w:hAnsi="Times New Roman" w:cs="Times New Roman"/>
          <w:sz w:val="28"/>
          <w:szCs w:val="28"/>
        </w:rPr>
      </w:pPr>
      <w:r w:rsidRPr="006C7E5B">
        <w:rPr>
          <w:rFonts w:ascii="Times New Roman" w:hAnsi="Times New Roman" w:cs="Times New Roman"/>
          <w:sz w:val="28"/>
          <w:szCs w:val="28"/>
        </w:rPr>
        <w:t>Примечания:</w:t>
      </w:r>
    </w:p>
    <w:p w:rsidR="00952760" w:rsidRPr="006C7E5B" w:rsidRDefault="00952760" w:rsidP="00952760">
      <w:pPr>
        <w:pStyle w:val="ConsPlusNormal"/>
        <w:ind w:firstLine="426"/>
        <w:jc w:val="both"/>
        <w:rPr>
          <w:rFonts w:ascii="Times New Roman" w:hAnsi="Times New Roman" w:cs="Times New Roman"/>
          <w:sz w:val="28"/>
          <w:szCs w:val="28"/>
        </w:rPr>
      </w:pPr>
      <w:r w:rsidRPr="006C7E5B">
        <w:rPr>
          <w:rFonts w:ascii="Times New Roman" w:hAnsi="Times New Roman" w:cs="Times New Roman"/>
          <w:sz w:val="28"/>
          <w:szCs w:val="28"/>
        </w:rPr>
        <w:t>При размещении заряда в воде или в водонасыщенных грунтах значения коэффициента следует увеличить в 1,5 - 2 раза.</w:t>
      </w:r>
    </w:p>
    <w:p w:rsidR="00952760" w:rsidRPr="006C7E5B" w:rsidRDefault="00952760" w:rsidP="00952760">
      <w:pPr>
        <w:pStyle w:val="ConsPlusNormal"/>
        <w:ind w:firstLine="426"/>
        <w:jc w:val="both"/>
        <w:rPr>
          <w:rFonts w:ascii="Times New Roman" w:hAnsi="Times New Roman" w:cs="Times New Roman"/>
          <w:sz w:val="28"/>
          <w:szCs w:val="28"/>
        </w:rPr>
      </w:pPr>
      <w:r w:rsidRPr="006C7E5B">
        <w:rPr>
          <w:rFonts w:ascii="Times New Roman" w:hAnsi="Times New Roman" w:cs="Times New Roman"/>
          <w:sz w:val="28"/>
          <w:szCs w:val="28"/>
        </w:rPr>
        <w:t>При взрыве наружных зарядов на поверхности земли сейсмическое действие не учитывается.</w:t>
      </w:r>
    </w:p>
    <w:p w:rsidR="00952760" w:rsidRPr="006C7E5B" w:rsidRDefault="00952760" w:rsidP="00952760">
      <w:pPr>
        <w:pStyle w:val="ConsPlusNormal"/>
        <w:ind w:firstLine="426"/>
        <w:jc w:val="both"/>
        <w:rPr>
          <w:rFonts w:ascii="Times New Roman" w:hAnsi="Times New Roman" w:cs="Times New Roman"/>
          <w:sz w:val="28"/>
          <w:szCs w:val="28"/>
        </w:rPr>
      </w:pPr>
      <w:r w:rsidRPr="006C7E5B">
        <w:rPr>
          <w:rFonts w:ascii="Times New Roman" w:hAnsi="Times New Roman" w:cs="Times New Roman"/>
          <w:sz w:val="28"/>
          <w:szCs w:val="28"/>
        </w:rPr>
        <w:t>Сейсмическая безопасность зданий и сооружений при взрывах предполагает отсутствие повреждений, нарушающих нормальное их функционирование (вероятность появления в отдельных зданиях и сооружениях легких повреждений составляет около 0,1).</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756. При одновременном (без замедления) взрывании группы из N </w:t>
      </w:r>
      <w:r w:rsidRPr="006C7E5B">
        <w:rPr>
          <w:rFonts w:ascii="Times New Roman" w:hAnsi="Times New Roman" w:cs="Times New Roman"/>
          <w:sz w:val="28"/>
          <w:szCs w:val="28"/>
        </w:rPr>
        <w:lastRenderedPageBreak/>
        <w:t xml:space="preserve">зарядов взрывчатых веществ общей массой </w:t>
      </w:r>
      <w:r w:rsidRPr="004A46E7">
        <w:rPr>
          <w:rFonts w:ascii="Times New Roman" w:hAnsi="Times New Roman" w:cs="Times New Roman"/>
          <w:i/>
          <w:sz w:val="28"/>
          <w:szCs w:val="28"/>
        </w:rPr>
        <w:t>Q</w:t>
      </w:r>
      <w:r w:rsidRPr="006C7E5B">
        <w:rPr>
          <w:rFonts w:ascii="Times New Roman" w:hAnsi="Times New Roman" w:cs="Times New Roman"/>
          <w:sz w:val="28"/>
          <w:szCs w:val="28"/>
        </w:rPr>
        <w:t xml:space="preserve"> в тех случаях, когда расстояния от охраняемого объекта до ближайшего заряда и до наиболее удаленного заряда различаются не более чем на 20</w:t>
      </w:r>
      <w:r w:rsidR="00D622E2">
        <w:rPr>
          <w:rFonts w:ascii="Times New Roman" w:hAnsi="Times New Roman" w:cs="Times New Roman"/>
          <w:sz w:val="28"/>
          <w:szCs w:val="28"/>
          <w:lang w:val="ky-KG"/>
        </w:rPr>
        <w:t xml:space="preserve"> </w:t>
      </w:r>
      <w:r w:rsidRPr="006C7E5B">
        <w:rPr>
          <w:rFonts w:ascii="Times New Roman" w:hAnsi="Times New Roman" w:cs="Times New Roman"/>
          <w:sz w:val="28"/>
          <w:szCs w:val="28"/>
        </w:rPr>
        <w:t>%, безопасное расстояние (м)</w:t>
      </w:r>
    </w:p>
    <w:p w:rsidR="00952760" w:rsidRPr="006C7E5B" w:rsidRDefault="004E6102" w:rsidP="00952760">
      <w:pPr>
        <w:pStyle w:val="ConsPlusNormal"/>
        <w:jc w:val="center"/>
        <w:rPr>
          <w:rFonts w:ascii="Times New Roman" w:hAnsi="Times New Roman" w:cs="Times New Roman"/>
          <w:sz w:val="28"/>
          <w:szCs w:val="28"/>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1691925" cy="314396"/>
            <wp:effectExtent l="0" t="0" r="3810" b="9525"/>
            <wp:docPr id="56"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4871" cy="314943"/>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Pr="00B1497A">
        <w:rPr>
          <w:rFonts w:ascii="Times New Roman" w:hAnsi="Times New Roman" w:cs="Times New Roman"/>
          <w:sz w:val="28"/>
          <w:szCs w:val="28"/>
        </w:rPr>
        <w:t xml:space="preserve">                                   </w:t>
      </w:r>
      <w:r w:rsidR="00952760" w:rsidRPr="006C7E5B">
        <w:rPr>
          <w:rFonts w:ascii="Times New Roman" w:hAnsi="Times New Roman" w:cs="Times New Roman"/>
          <w:sz w:val="28"/>
          <w:szCs w:val="28"/>
        </w:rPr>
        <w:t>(6)</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большем различии в расстояниях охраняемый объект будет находиться вне сейсмически опасной зоны, если будет соблюдаться условие:</w:t>
      </w:r>
    </w:p>
    <w:p w:rsidR="00952760" w:rsidRPr="006C7E5B" w:rsidRDefault="004E6102" w:rsidP="00952760">
      <w:pPr>
        <w:pStyle w:val="ConsPlusNormal"/>
        <w:jc w:val="center"/>
        <w:rPr>
          <w:rFonts w:ascii="Times New Roman" w:hAnsi="Times New Roman" w:cs="Times New Roman"/>
          <w:sz w:val="28"/>
          <w:szCs w:val="28"/>
        </w:rPr>
      </w:pPr>
      <w:r w:rsidRPr="00B1497A">
        <w:rPr>
          <w:rFonts w:ascii="Times New Roman" w:hAnsi="Times New Roman" w:cs="Times New Roman"/>
          <w:sz w:val="28"/>
          <w:szCs w:val="28"/>
        </w:rPr>
        <w:t xml:space="preserve">                                      </w:t>
      </w:r>
      <w:r w:rsidR="00A87339">
        <w:rPr>
          <w:rFonts w:ascii="Times New Roman" w:hAnsi="Times New Roman" w:cs="Times New Roman"/>
          <w:noProof/>
          <w:position w:val="-30"/>
          <w:sz w:val="28"/>
          <w:szCs w:val="28"/>
        </w:rPr>
        <w:drawing>
          <wp:inline distT="0" distB="0" distL="0" distR="0">
            <wp:extent cx="1580083" cy="503563"/>
            <wp:effectExtent l="0" t="0" r="0" b="0"/>
            <wp:docPr id="57"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4337" cy="504919"/>
                    </a:xfrm>
                    <a:prstGeom prst="rect">
                      <a:avLst/>
                    </a:prstGeom>
                    <a:noFill/>
                    <a:ln>
                      <a:noFill/>
                    </a:ln>
                  </pic:spPr>
                </pic:pic>
              </a:graphicData>
            </a:graphic>
          </wp:inline>
        </w:drawing>
      </w:r>
      <w:r w:rsidR="00960BF2">
        <w:rPr>
          <w:rFonts w:ascii="Times New Roman" w:hAnsi="Times New Roman" w:cs="Times New Roman"/>
          <w:sz w:val="28"/>
          <w:szCs w:val="28"/>
          <w:lang w:val="ky-KG"/>
        </w:rPr>
        <w:t xml:space="preserve"> </w:t>
      </w:r>
      <w:r w:rsidR="00952760" w:rsidRPr="006C7E5B">
        <w:rPr>
          <w:rFonts w:ascii="Times New Roman" w:hAnsi="Times New Roman" w:cs="Times New Roman"/>
          <w:sz w:val="28"/>
          <w:szCs w:val="28"/>
        </w:rPr>
        <w:t xml:space="preserve"> </w:t>
      </w:r>
      <w:r w:rsidR="00D622E2">
        <w:rPr>
          <w:rFonts w:ascii="Times New Roman" w:hAnsi="Times New Roman" w:cs="Times New Roman"/>
          <w:sz w:val="28"/>
          <w:szCs w:val="28"/>
          <w:lang w:val="ky-KG"/>
        </w:rPr>
        <w:t>,</w:t>
      </w:r>
      <w:r w:rsidR="001276FA" w:rsidRPr="001276FA">
        <w:rPr>
          <w:rFonts w:ascii="Times New Roman" w:hAnsi="Times New Roman" w:cs="Times New Roman"/>
          <w:sz w:val="28"/>
          <w:szCs w:val="28"/>
        </w:rPr>
        <w:t xml:space="preserve"> </w:t>
      </w:r>
      <w:r w:rsidR="001276FA"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(7)</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1276FA">
        <w:rPr>
          <w:rFonts w:ascii="Times New Roman" w:hAnsi="Times New Roman" w:cs="Times New Roman"/>
          <w:i/>
          <w:sz w:val="28"/>
          <w:szCs w:val="28"/>
        </w:rPr>
        <w:t xml:space="preserve">N </w:t>
      </w:r>
      <w:r w:rsidRPr="006C7E5B">
        <w:rPr>
          <w:rFonts w:ascii="Times New Roman" w:hAnsi="Times New Roman" w:cs="Times New Roman"/>
          <w:sz w:val="28"/>
          <w:szCs w:val="28"/>
        </w:rPr>
        <w:t>- число зарядов взрывчатых веществ;</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82880" cy="323215"/>
            <wp:effectExtent l="0" t="0" r="7620" b="0"/>
            <wp:docPr id="58"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323215"/>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масса отдельного заряда взрывчатых веществ, кг;</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37490" cy="298450"/>
            <wp:effectExtent l="0" t="0" r="0" b="0"/>
            <wp:docPr id="5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298450"/>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расстояние от отдельного заряда взрывчатых веществ до охраняемого объекта,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757. При неодновременном взрывании </w:t>
      </w:r>
      <w:r w:rsidRPr="001276FA">
        <w:rPr>
          <w:rFonts w:ascii="Times New Roman" w:hAnsi="Times New Roman" w:cs="Times New Roman"/>
          <w:i/>
          <w:sz w:val="28"/>
          <w:szCs w:val="28"/>
        </w:rPr>
        <w:t>N</w:t>
      </w:r>
      <w:r w:rsidRPr="001276FA">
        <w:rPr>
          <w:rFonts w:ascii="Times New Roman" w:hAnsi="Times New Roman" w:cs="Times New Roman"/>
          <w:b/>
          <w:i/>
          <w:sz w:val="28"/>
          <w:szCs w:val="28"/>
        </w:rPr>
        <w:t xml:space="preserve"> </w:t>
      </w:r>
      <w:r w:rsidRPr="006C7E5B">
        <w:rPr>
          <w:rFonts w:ascii="Times New Roman" w:hAnsi="Times New Roman" w:cs="Times New Roman"/>
          <w:sz w:val="28"/>
          <w:szCs w:val="28"/>
        </w:rPr>
        <w:t>зарядов взрывчатых веществ общей массой Q со временем замедления между взрывами каждого заряда не менее 20 мс безопасное расстояние (м):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4E6102" w:rsidP="00952760">
      <w:pPr>
        <w:pStyle w:val="ConsPlusNormal"/>
        <w:jc w:val="center"/>
        <w:rPr>
          <w:rFonts w:ascii="Times New Roman" w:hAnsi="Times New Roman" w:cs="Times New Roman"/>
          <w:sz w:val="28"/>
          <w:szCs w:val="28"/>
        </w:rPr>
      </w:pPr>
      <w:r w:rsidRPr="00B1497A">
        <w:rPr>
          <w:rFonts w:ascii="Times New Roman" w:hAnsi="Times New Roman" w:cs="Times New Roman"/>
          <w:sz w:val="28"/>
          <w:szCs w:val="28"/>
        </w:rPr>
        <w:t xml:space="preserve">                                               </w:t>
      </w:r>
      <w:r>
        <w:rPr>
          <w:rFonts w:ascii="Times New Roman" w:hAnsi="Times New Roman" w:cs="Times New Roman"/>
          <w:noProof/>
          <w:position w:val="-24"/>
          <w:sz w:val="28"/>
          <w:szCs w:val="28"/>
        </w:rPr>
        <w:drawing>
          <wp:inline distT="0" distB="0" distL="0" distR="0">
            <wp:extent cx="1144921" cy="484094"/>
            <wp:effectExtent l="0" t="0" r="0" b="0"/>
            <wp:docPr id="2"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rotWithShape="1">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30031"/>
                    <a:stretch/>
                  </pic:blipFill>
                  <pic:spPr bwMode="auto">
                    <a:xfrm>
                      <a:off x="0" y="0"/>
                      <a:ext cx="1164180" cy="49223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A87339">
        <w:rPr>
          <w:rFonts w:ascii="Times New Roman" w:hAnsi="Times New Roman" w:cs="Times New Roman"/>
          <w:noProof/>
          <w:position w:val="-24"/>
          <w:sz w:val="28"/>
          <w:szCs w:val="28"/>
        </w:rPr>
        <w:drawing>
          <wp:inline distT="0" distB="0" distL="0" distR="0">
            <wp:extent cx="330027" cy="484094"/>
            <wp:effectExtent l="0" t="0" r="0" b="0"/>
            <wp:docPr id="60"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rotWithShape="1">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9831"/>
                    <a:stretch/>
                  </pic:blipFill>
                  <pic:spPr bwMode="auto">
                    <a:xfrm>
                      <a:off x="0" y="0"/>
                      <a:ext cx="335578" cy="49223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952760" w:rsidRPr="006C7E5B">
        <w:rPr>
          <w:rFonts w:ascii="Times New Roman" w:hAnsi="Times New Roman" w:cs="Times New Roman"/>
          <w:sz w:val="28"/>
          <w:szCs w:val="28"/>
        </w:rPr>
        <w:t xml:space="preserve"> </w:t>
      </w:r>
      <w:r w:rsidR="00960BF2">
        <w:rPr>
          <w:rFonts w:ascii="Times New Roman" w:hAnsi="Times New Roman" w:cs="Times New Roman"/>
          <w:sz w:val="28"/>
          <w:szCs w:val="28"/>
          <w:lang w:val="ky-KG"/>
        </w:rPr>
        <w:t xml:space="preserve"> </w:t>
      </w:r>
      <w:r w:rsidRPr="00B1497A">
        <w:rPr>
          <w:rFonts w:ascii="Times New Roman" w:hAnsi="Times New Roman" w:cs="Times New Roman"/>
          <w:sz w:val="28"/>
          <w:szCs w:val="28"/>
        </w:rPr>
        <w:t xml:space="preserve">                                  </w:t>
      </w:r>
      <w:r w:rsidR="00952760" w:rsidRPr="006C7E5B">
        <w:rPr>
          <w:rFonts w:ascii="Times New Roman" w:hAnsi="Times New Roman" w:cs="Times New Roman"/>
          <w:sz w:val="28"/>
          <w:szCs w:val="28"/>
        </w:rPr>
        <w:t>(8)</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определении N и Q можно не учитывать заряды, масса которых в 3 раза и более меньше массы максимального заряда взрываемой группы.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тех случаях, когда расстояние </w:t>
      </w:r>
      <w:r w:rsidR="00A87339">
        <w:rPr>
          <w:rFonts w:ascii="Times New Roman" w:hAnsi="Times New Roman" w:cs="Times New Roman"/>
          <w:noProof/>
          <w:position w:val="-12"/>
          <w:sz w:val="28"/>
          <w:szCs w:val="28"/>
        </w:rPr>
        <w:drawing>
          <wp:inline distT="0" distB="0" distL="0" distR="0">
            <wp:extent cx="234087" cy="293459"/>
            <wp:effectExtent l="0" t="0" r="0" b="0"/>
            <wp:docPr id="61"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922" cy="319578"/>
                    </a:xfrm>
                    <a:prstGeom prst="rect">
                      <a:avLst/>
                    </a:prstGeom>
                    <a:noFill/>
                    <a:ln>
                      <a:noFill/>
                    </a:ln>
                  </pic:spPr>
                </pic:pic>
              </a:graphicData>
            </a:graphic>
          </wp:inline>
        </w:drawing>
      </w:r>
      <w:r w:rsidRPr="006C7E5B">
        <w:rPr>
          <w:rFonts w:ascii="Times New Roman" w:hAnsi="Times New Roman" w:cs="Times New Roman"/>
          <w:sz w:val="28"/>
          <w:szCs w:val="28"/>
        </w:rPr>
        <w:t xml:space="preserve"> от крайних зарядов массой</w:t>
      </w:r>
      <w:r w:rsidR="00D622E2">
        <w:rPr>
          <w:rFonts w:ascii="Times New Roman" w:hAnsi="Times New Roman" w:cs="Times New Roman"/>
          <w:sz w:val="28"/>
          <w:szCs w:val="28"/>
          <w:lang w:val="ky-KG"/>
        </w:rPr>
        <w:t xml:space="preserve"> </w:t>
      </w:r>
      <w:r w:rsidR="00D622E2">
        <w:rPr>
          <w:rFonts w:ascii="Times New Roman" w:hAnsi="Times New Roman" w:cs="Times New Roman"/>
          <w:noProof/>
          <w:position w:val="-12"/>
          <w:sz w:val="28"/>
          <w:szCs w:val="28"/>
        </w:rPr>
        <w:drawing>
          <wp:inline distT="0" distB="0" distL="0" distR="0">
            <wp:extent cx="256032" cy="283749"/>
            <wp:effectExtent l="0" t="0" r="0" b="2540"/>
            <wp:docPr id="62"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135" cy="300487"/>
                    </a:xfrm>
                    <a:prstGeom prst="rect">
                      <a:avLst/>
                    </a:prstGeom>
                    <a:noFill/>
                    <a:ln>
                      <a:noFill/>
                    </a:ln>
                  </pic:spPr>
                </pic:pic>
              </a:graphicData>
            </a:graphic>
          </wp:inline>
        </w:drawing>
      </w:r>
      <w:r w:rsidRPr="006C7E5B">
        <w:rPr>
          <w:rFonts w:ascii="Times New Roman" w:hAnsi="Times New Roman" w:cs="Times New Roman"/>
          <w:sz w:val="28"/>
          <w:szCs w:val="28"/>
        </w:rPr>
        <w:t xml:space="preserve">  до охраняемого объекта различается более чем на 20%, последний будет находиться вне сейсмически опасной зоны, если будет соблюдаться условие:</w:t>
      </w:r>
    </w:p>
    <w:p w:rsidR="00952760" w:rsidRPr="006C7E5B" w:rsidRDefault="004E6102" w:rsidP="00952760">
      <w:pPr>
        <w:pStyle w:val="ConsPlusNormal"/>
        <w:jc w:val="center"/>
        <w:rPr>
          <w:rFonts w:ascii="Times New Roman" w:hAnsi="Times New Roman" w:cs="Times New Roman"/>
          <w:sz w:val="28"/>
          <w:szCs w:val="28"/>
        </w:rPr>
      </w:pPr>
      <w:r w:rsidRPr="00B1497A">
        <w:rPr>
          <w:rFonts w:ascii="Times New Roman" w:hAnsi="Times New Roman" w:cs="Times New Roman"/>
          <w:sz w:val="28"/>
          <w:szCs w:val="28"/>
        </w:rPr>
        <w:t xml:space="preserve">                                             </w:t>
      </w:r>
      <w:r w:rsidR="00A87339">
        <w:rPr>
          <w:rFonts w:ascii="Times New Roman" w:hAnsi="Times New Roman" w:cs="Times New Roman"/>
          <w:noProof/>
          <w:position w:val="-30"/>
          <w:sz w:val="28"/>
          <w:szCs w:val="28"/>
        </w:rPr>
        <w:drawing>
          <wp:inline distT="0" distB="0" distL="0" distR="0">
            <wp:extent cx="1681190" cy="563271"/>
            <wp:effectExtent l="0" t="0" r="0" b="8255"/>
            <wp:docPr id="63"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2187" cy="570306"/>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00960BF2">
        <w:rPr>
          <w:rFonts w:ascii="Times New Roman" w:hAnsi="Times New Roman" w:cs="Times New Roman"/>
          <w:sz w:val="28"/>
          <w:szCs w:val="28"/>
          <w:lang w:val="ky-KG"/>
        </w:rPr>
        <w:t xml:space="preserve">  </w:t>
      </w:r>
      <w:r w:rsidRPr="00B1497A">
        <w:rPr>
          <w:rFonts w:ascii="Times New Roman" w:hAnsi="Times New Roman" w:cs="Times New Roman"/>
          <w:sz w:val="28"/>
          <w:szCs w:val="28"/>
        </w:rPr>
        <w:t xml:space="preserve">                               </w:t>
      </w:r>
      <w:r w:rsidR="00952760" w:rsidRPr="006C7E5B">
        <w:rPr>
          <w:rFonts w:ascii="Times New Roman" w:hAnsi="Times New Roman" w:cs="Times New Roman"/>
          <w:sz w:val="28"/>
          <w:szCs w:val="28"/>
        </w:rPr>
        <w:t>(9)</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определении </w:t>
      </w:r>
      <w:r w:rsidRPr="00D622E2">
        <w:rPr>
          <w:rFonts w:ascii="Times New Roman" w:hAnsi="Times New Roman" w:cs="Times New Roman"/>
          <w:i/>
          <w:sz w:val="28"/>
          <w:szCs w:val="28"/>
        </w:rPr>
        <w:t>N</w:t>
      </w:r>
      <w:r w:rsidRPr="006C7E5B">
        <w:rPr>
          <w:rFonts w:ascii="Times New Roman" w:hAnsi="Times New Roman" w:cs="Times New Roman"/>
          <w:sz w:val="28"/>
          <w:szCs w:val="28"/>
        </w:rPr>
        <w:t xml:space="preserve"> не учитываются заряды, для которых величина </w:t>
      </w:r>
      <w:r w:rsidR="00A87339">
        <w:rPr>
          <w:rFonts w:ascii="Times New Roman" w:hAnsi="Times New Roman" w:cs="Times New Roman"/>
          <w:noProof/>
          <w:position w:val="-12"/>
          <w:sz w:val="28"/>
          <w:szCs w:val="28"/>
        </w:rPr>
        <w:drawing>
          <wp:inline distT="0" distB="0" distL="0" distR="0">
            <wp:extent cx="438912" cy="316383"/>
            <wp:effectExtent l="0" t="0" r="0" b="0"/>
            <wp:docPr id="6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9420" cy="316749"/>
                    </a:xfrm>
                    <a:prstGeom prst="rect">
                      <a:avLst/>
                    </a:prstGeom>
                    <a:noFill/>
                    <a:ln>
                      <a:noFill/>
                    </a:ln>
                  </pic:spPr>
                </pic:pic>
              </a:graphicData>
            </a:graphic>
          </wp:inline>
        </w:drawing>
      </w:r>
      <w:r w:rsidRPr="006C7E5B">
        <w:rPr>
          <w:rFonts w:ascii="Times New Roman" w:hAnsi="Times New Roman" w:cs="Times New Roman"/>
          <w:sz w:val="28"/>
          <w:szCs w:val="28"/>
        </w:rPr>
        <w:t xml:space="preserve"> в 3 раза и более меньше максимальной из всей взрываемой группы.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взрывании групп зарядов с замедлениями между взрывами в отдельной группе менее 20 мс каждую такую группу следует рассматривать как отдельный заряд с общей массой для группы. </w:t>
      </w:r>
      <w:r w:rsidR="00A87339">
        <w:rPr>
          <w:rFonts w:ascii="Times New Roman" w:hAnsi="Times New Roman" w:cs="Times New Roman"/>
          <w:noProof/>
          <w:position w:val="-12"/>
          <w:sz w:val="28"/>
          <w:szCs w:val="28"/>
        </w:rPr>
        <w:drawing>
          <wp:inline distT="0" distB="0" distL="0" distR="0">
            <wp:extent cx="211191" cy="306825"/>
            <wp:effectExtent l="0" t="0" r="0" b="0"/>
            <wp:docPr id="65"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1076" cy="321186"/>
                    </a:xfrm>
                    <a:prstGeom prst="rect">
                      <a:avLst/>
                    </a:prstGeom>
                    <a:noFill/>
                    <a:ln>
                      <a:noFill/>
                    </a:ln>
                  </pic:spPr>
                </pic:pic>
              </a:graphicData>
            </a:graphic>
          </wp:inline>
        </w:drawing>
      </w:r>
      <w:r w:rsidRPr="006C7E5B">
        <w:rPr>
          <w:rFonts w:ascii="Times New Roman" w:hAnsi="Times New Roman" w:cs="Times New Roman"/>
          <w:sz w:val="28"/>
          <w:szCs w:val="28"/>
        </w:rPr>
        <w:t xml:space="preserve"> определять по формулам (8), (9), где </w:t>
      </w:r>
      <w:r w:rsidRPr="001276FA">
        <w:rPr>
          <w:rFonts w:ascii="Times New Roman" w:hAnsi="Times New Roman" w:cs="Times New Roman"/>
          <w:i/>
          <w:sz w:val="28"/>
          <w:szCs w:val="28"/>
        </w:rPr>
        <w:t xml:space="preserve">N </w:t>
      </w:r>
      <w:r w:rsidRPr="006C7E5B">
        <w:rPr>
          <w:rFonts w:ascii="Times New Roman" w:hAnsi="Times New Roman" w:cs="Times New Roman"/>
          <w:sz w:val="28"/>
          <w:szCs w:val="28"/>
        </w:rPr>
        <w:t>- число групп.</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758. Приведенные в пунктах 755 - 757 настоящих Правил методы определения безопасных расстояний относятся к зданиям, находящимся в </w:t>
      </w:r>
      <w:r w:rsidRPr="006C7E5B">
        <w:rPr>
          <w:rFonts w:ascii="Times New Roman" w:hAnsi="Times New Roman" w:cs="Times New Roman"/>
          <w:sz w:val="28"/>
          <w:szCs w:val="28"/>
        </w:rPr>
        <w:lastRenderedPageBreak/>
        <w:t>удовлетворительном техническом состоянии.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наличии повреждений в зданиях безопасные расстояния, определенные по формулам (5) - (9), должны быть увеличены. Это увеличение устанавливается в соответствии с заключениями специализированных организаций. При отсутствии таких заключений безопасные расстояния должны быть увеличены не менее чем в 2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Указанные методы определения безопасных расстояний неприменимы для зданий и сооружений уникального характера (здания атомных электростанций, башни, высотные здания, монументальные общественные здания) и для ответственных и сложных инженерных сооружений (мосты, реакторы различного назначения, гидротехнические сооружения, радиомачты). Для таких объектов вопросы сейсмической безопасности должны решаться с привлечением специализированных организаций.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Условия взрывания, не предусмотренные пунктами 755 - 758 настоящих Правил, и такие факторы, как направленность сейсмического действия группы зарядов большой протяженности, наличие повреждений зданий при повторяющихся взрывах, особенности сейсмического действия мощных (1000 т взрывчатых веществ и более) взрывов, следует определять с привлечением специализированных организаций.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759. Безопасные расстояния по действию ударной воздушной волны при взрыве на земной поверхности для зданий и сооружений рассчитываются по формулам: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4E6102" w:rsidP="00952760">
      <w:pPr>
        <w:pStyle w:val="ConsPlusNormal"/>
        <w:jc w:val="center"/>
        <w:rPr>
          <w:rFonts w:ascii="Times New Roman" w:hAnsi="Times New Roman" w:cs="Times New Roman"/>
          <w:sz w:val="28"/>
          <w:szCs w:val="28"/>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877824" cy="333035"/>
            <wp:effectExtent l="0" t="0" r="0" b="0"/>
            <wp:docPr id="66"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9676" cy="333737"/>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Pr="00B1497A">
        <w:rPr>
          <w:rFonts w:ascii="Times New Roman" w:hAnsi="Times New Roman" w:cs="Times New Roman"/>
          <w:sz w:val="28"/>
          <w:szCs w:val="28"/>
        </w:rPr>
        <w:t xml:space="preserve">                                           </w:t>
      </w:r>
      <w:r w:rsidR="00952760" w:rsidRPr="006C7E5B">
        <w:rPr>
          <w:rFonts w:ascii="Times New Roman" w:hAnsi="Times New Roman" w:cs="Times New Roman"/>
          <w:sz w:val="28"/>
          <w:szCs w:val="28"/>
        </w:rPr>
        <w:t>(10)</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D622E2" w:rsidRDefault="004E6102" w:rsidP="00952760">
      <w:pPr>
        <w:pStyle w:val="ConsPlusNormal"/>
        <w:jc w:val="center"/>
        <w:rPr>
          <w:rFonts w:ascii="Times New Roman" w:hAnsi="Times New Roman" w:cs="Times New Roman"/>
          <w:sz w:val="28"/>
          <w:szCs w:val="28"/>
          <w:lang w:val="ky-KG"/>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1097395" cy="328965"/>
            <wp:effectExtent l="0" t="0" r="0" b="0"/>
            <wp:docPr id="67"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2339" cy="336442"/>
                    </a:xfrm>
                    <a:prstGeom prst="rect">
                      <a:avLst/>
                    </a:prstGeom>
                    <a:noFill/>
                    <a:ln>
                      <a:noFill/>
                    </a:ln>
                  </pic:spPr>
                </pic:pic>
              </a:graphicData>
            </a:graphic>
          </wp:inline>
        </w:drawing>
      </w:r>
      <w:r w:rsidR="00D622E2">
        <w:rPr>
          <w:rFonts w:ascii="Times New Roman" w:hAnsi="Times New Roman" w:cs="Times New Roman"/>
          <w:sz w:val="28"/>
          <w:szCs w:val="28"/>
          <w:lang w:val="ky-KG"/>
        </w:rPr>
        <w:t xml:space="preserve">, </w:t>
      </w:r>
      <w:r w:rsidR="00D622E2"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(11)</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70662" cy="312534"/>
            <wp:effectExtent l="0" t="0" r="0" b="0"/>
            <wp:docPr id="68"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004" cy="321011"/>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безопасное расстояние от заряда, м;</w:t>
      </w:r>
    </w:p>
    <w:p w:rsidR="00952760" w:rsidRPr="006C7E5B" w:rsidRDefault="00952760" w:rsidP="00952760">
      <w:pPr>
        <w:pStyle w:val="ConsPlusNormal"/>
        <w:ind w:firstLine="540"/>
        <w:jc w:val="both"/>
        <w:rPr>
          <w:rFonts w:ascii="Times New Roman" w:hAnsi="Times New Roman" w:cs="Times New Roman"/>
          <w:sz w:val="28"/>
          <w:szCs w:val="28"/>
        </w:rPr>
      </w:pPr>
      <w:r w:rsidRPr="00D622E2">
        <w:rPr>
          <w:rFonts w:ascii="Times New Roman" w:hAnsi="Times New Roman" w:cs="Times New Roman"/>
          <w:i/>
          <w:sz w:val="28"/>
          <w:szCs w:val="28"/>
        </w:rPr>
        <w:t>Q</w:t>
      </w:r>
      <w:r w:rsidRPr="006C7E5B">
        <w:rPr>
          <w:rFonts w:ascii="Times New Roman" w:hAnsi="Times New Roman" w:cs="Times New Roman"/>
          <w:sz w:val="28"/>
          <w:szCs w:val="28"/>
        </w:rPr>
        <w:t xml:space="preserve"> - масса заряда взрывчатых веществ, кг;</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31826" cy="271688"/>
            <wp:effectExtent l="0" t="0" r="0" b="0"/>
            <wp:docPr id="6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007" cy="283620"/>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48716" cy="291481"/>
            <wp:effectExtent l="0" t="0" r="0" b="0"/>
            <wp:docPr id="70"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173" cy="297876"/>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коэффициенты пропорциональности, значения которых зависят от условий расположения и массы заряда, а также от степени допускаемых повреждений зданий или сооружений (приложение 21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Формулы (10) и (11) следует применять для определения безопасных расстояний до зданий (сооружений) от мест изготовления взрывчатых веществ, хранения взрывчатых материалов на складах </w:t>
      </w:r>
      <w:r w:rsidR="00B268DC">
        <w:rPr>
          <w:rFonts w:ascii="Times New Roman" w:hAnsi="Times New Roman" w:cs="Times New Roman"/>
          <w:sz w:val="28"/>
          <w:szCs w:val="28"/>
          <w:lang w:val="ky-KG"/>
        </w:rPr>
        <w:t xml:space="preserve">ВМ </w:t>
      </w:r>
      <w:r w:rsidRPr="006C7E5B">
        <w:rPr>
          <w:rFonts w:ascii="Times New Roman" w:hAnsi="Times New Roman" w:cs="Times New Roman"/>
          <w:sz w:val="28"/>
          <w:szCs w:val="28"/>
        </w:rPr>
        <w:t>(хранилища, площадки), мест погрузки, разгрузки и переработки взрывчатых материалов, а также отстоя транспортных средств с ними, от мест взрывов наружных зарядов и зарядов выброса.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Формула (10) должна применяться при допустимости первой-третьей степеней повреждений для открытых (наружных) зарядов массой больше 10 т и для зарядов, углубленных на свою высоту, массой больше 20 т при допустимости первой - второй степеней повреждений. Формулу (11) нужно </w:t>
      </w:r>
      <w:r w:rsidRPr="006C7E5B">
        <w:rPr>
          <w:rFonts w:ascii="Times New Roman" w:hAnsi="Times New Roman" w:cs="Times New Roman"/>
          <w:sz w:val="28"/>
          <w:szCs w:val="28"/>
        </w:rPr>
        <w:lastRenderedPageBreak/>
        <w:t>применять при допустимости первой - третьей степеней повреждений для открытых зарядов массой менее 10 т и первой-второй степеней повреждений - для зарядов, углубленных на свою высоту, с массой менее 20 т, а также для соответствующих зарядов выброса. Кроме того, формула (11) приме</w:t>
      </w:r>
      <w:r w:rsidR="00205089">
        <w:rPr>
          <w:rFonts w:ascii="Times New Roman" w:hAnsi="Times New Roman" w:cs="Times New Roman"/>
          <w:sz w:val="28"/>
          <w:szCs w:val="28"/>
        </w:rPr>
        <w:t>нима при допустимости четвертой</w:t>
      </w:r>
      <w:r w:rsidRPr="006C7E5B">
        <w:rPr>
          <w:rFonts w:ascii="Times New Roman" w:hAnsi="Times New Roman" w:cs="Times New Roman"/>
          <w:sz w:val="28"/>
          <w:szCs w:val="28"/>
        </w:rPr>
        <w:t>-пятой степеней повреждений независимо от массы и расположения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пользовании приложением 21 к настоящим Правилам необходимо руководствоваться следующим: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при выборе степени повреждения и значений коэффициентов должна учитываться вся совокупность местных условий, причем в сложных случаях в выборе степени безопасности должны участвовать руководитель взрывных работ организации, представители заинтересованных организаций, владеющих охраняемым объектом, и представитель территориального органа исполнительной власти в области промышленной безопасности;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степень повреждения и значения коэффициентов при выборе местоположения складов ВМ должны устанавливаться в зависимости от значимости объектов, расположенных в районе склада</w:t>
      </w:r>
      <w:r w:rsidR="00B268DC" w:rsidRPr="00B268DC">
        <w:rPr>
          <w:rFonts w:ascii="Times New Roman" w:hAnsi="Times New Roman" w:cs="Times New Roman"/>
          <w:sz w:val="28"/>
          <w:szCs w:val="28"/>
          <w:lang w:val="ky-KG"/>
        </w:rPr>
        <w:t xml:space="preserve"> </w:t>
      </w:r>
      <w:r w:rsidR="00B268DC">
        <w:rPr>
          <w:rFonts w:ascii="Times New Roman" w:hAnsi="Times New Roman" w:cs="Times New Roman"/>
          <w:sz w:val="28"/>
          <w:szCs w:val="28"/>
          <w:lang w:val="ky-KG"/>
        </w:rPr>
        <w:t>ВМ</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общих случаях при расчете безопасных расстояний от складов ВМ и тому подобных объектов до населенных пунктов, авто- и железнодорожных магистралей, крупных водных путей, заводов, складов взрывчатых и огнеопасных материалов и сооружений государственного значения принимается третья степень повреждения.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Для отдельно стоящих зданий и других сооружений второстепенного значения, автомобильных и железных дорог с небольшим движением, для особо прочных сооружений (стальные и железобетонные мосты, стальные и железобетонные копры, элеваторы, углемойки), а также при расположении складов ВМ и тому подобных объектов на высоких берегах (при расчете расстояний до крупных водных путей) принимается четвертая степень повреждения;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 при определении расстояний до линии электропередачи следует исходить из значений радиуса разлета кусков выбрасываемой взрывом породы, поскольку линии электропередачи относятся к категории конструкций, стойких по отношению к действию </w:t>
      </w:r>
      <w:r w:rsidR="00B268DC">
        <w:rPr>
          <w:rFonts w:ascii="Times New Roman" w:hAnsi="Times New Roman" w:cs="Times New Roman"/>
          <w:sz w:val="28"/>
          <w:szCs w:val="28"/>
          <w:lang w:val="ky-KG"/>
        </w:rPr>
        <w:t>УВВ</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4) обвалованные хранилища при первой и второй степенях повреждений рассматриваются как наружные заряды. При необходимости принимать в расчетах степени повреждений выше второй обвалованные хранилища приравниваются к зарядам, углубленным на свою высоту;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5) коэффициенты, указанные в приложении 21 к настоящим Правилам, следует выбирать в зависимости от состояния объекта, для которого устанавливаются безопасные расстояния: чем прочнее этот объект, тем меньшее значение коэффициента может быть принято при расчете в пределах значений, указанных в приложении 20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6) свойства взрывчатых веществ при расчете безопасных расстояний не учитываются.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 xml:space="preserve">760. Если защищаемый объект расположен непосредственно за преградой (на опушке густого леса, у подножия холма), стоящей на пути распространения </w:t>
      </w:r>
      <w:r w:rsidR="00B268DC">
        <w:rPr>
          <w:rFonts w:ascii="Times New Roman" w:hAnsi="Times New Roman" w:cs="Times New Roman"/>
          <w:sz w:val="28"/>
          <w:szCs w:val="28"/>
          <w:lang w:val="ky-KG"/>
        </w:rPr>
        <w:t>УВВ</w:t>
      </w:r>
      <w:r w:rsidRPr="006C7E5B">
        <w:rPr>
          <w:rFonts w:ascii="Times New Roman" w:hAnsi="Times New Roman" w:cs="Times New Roman"/>
          <w:sz w:val="28"/>
          <w:szCs w:val="28"/>
        </w:rPr>
        <w:t>, то безопасное расстояние, определенное по приведенным формулам, может быть уменьшено, но не более чем в 2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761. При производстве взрыва в узкой долине (ущелье) или между домами улицы безопасное расстояние должно быть увеличено в 2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762. Если за местом взрыва в радиусе </w:t>
      </w:r>
      <w:r w:rsidR="00A87339">
        <w:rPr>
          <w:rFonts w:ascii="Times New Roman" w:hAnsi="Times New Roman" w:cs="Times New Roman"/>
          <w:noProof/>
          <w:position w:val="-12"/>
          <w:sz w:val="28"/>
          <w:szCs w:val="28"/>
        </w:rPr>
        <w:drawing>
          <wp:inline distT="0" distB="0" distL="0" distR="0">
            <wp:extent cx="582316" cy="308549"/>
            <wp:effectExtent l="0" t="0" r="8255" b="0"/>
            <wp:docPr id="71"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811" cy="314110"/>
                    </a:xfrm>
                    <a:prstGeom prst="rect">
                      <a:avLst/>
                    </a:prstGeom>
                    <a:noFill/>
                    <a:ln>
                      <a:noFill/>
                    </a:ln>
                  </pic:spPr>
                </pic:pic>
              </a:graphicData>
            </a:graphic>
          </wp:inline>
        </w:drawing>
      </w:r>
      <w:r w:rsidRPr="006C7E5B">
        <w:rPr>
          <w:rFonts w:ascii="Times New Roman" w:hAnsi="Times New Roman" w:cs="Times New Roman"/>
          <w:sz w:val="28"/>
          <w:szCs w:val="28"/>
        </w:rPr>
        <w:t xml:space="preserve"> имеются прочные преграды в виде стен, валов, в направлении, противоположном этим преградам, безопасное расстояние должно увеличиваться: при расчете по формуле (10) - в 1,3, а по формуле (11) - в 1,4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763. Для уменьшения поражающей способности УВВ могут быть использованы следующие способы: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1) засыпка (забойка) наружного заряда слоем грунта. При слое засыпки, равном не менее пяти высот заряда над всей площадью его основания, безопасное расстояние может быть уменьшено в 4 раза. Материал засыпки не должен содержать тяжелых предметов (камней, гальки);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2) удаление створок оконных рам или открывание окон и закрепление их в открытом положении; закрывание оконных проемов прочными щитами;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3) защита мешками или ящиками, заполненными песком.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764. Безопасные расстояния по действию </w:t>
      </w:r>
      <w:r w:rsidR="00B268DC">
        <w:rPr>
          <w:rFonts w:ascii="Times New Roman" w:hAnsi="Times New Roman" w:cs="Times New Roman"/>
          <w:sz w:val="28"/>
          <w:szCs w:val="28"/>
          <w:lang w:val="ky-KG"/>
        </w:rPr>
        <w:t>УВВ</w:t>
      </w:r>
      <w:r w:rsidRPr="006C7E5B">
        <w:rPr>
          <w:rFonts w:ascii="Times New Roman" w:hAnsi="Times New Roman" w:cs="Times New Roman"/>
          <w:sz w:val="28"/>
          <w:szCs w:val="28"/>
        </w:rPr>
        <w:t xml:space="preserve"> при выборе местоположения складов ВМ и тому подобных мест хранения взрывчатых материалов, а также при выборе мест размещения иных объектов в отношении складов ВМ могут приниматься согласно приложению 22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765. Определение расстояний, безопасных по действию ударных воздушных волн на застекление при взрывании наружных зарядов и скважинных (шпуровых) зарядов рыхления &lt;*&gt;.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&lt;*&gt; Определяется в проекте для случаев, когда разрушение стекол недопустимо.</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766. При одновременных взрывах наружных и скважинных (шпуровых) зарядов рыхления безопасные расстояния </w:t>
      </w:r>
      <w:r w:rsidR="00A87339">
        <w:rPr>
          <w:rFonts w:ascii="Times New Roman" w:hAnsi="Times New Roman" w:cs="Times New Roman"/>
          <w:noProof/>
          <w:position w:val="-12"/>
          <w:sz w:val="28"/>
          <w:szCs w:val="28"/>
        </w:rPr>
        <w:drawing>
          <wp:inline distT="0" distB="0" distL="0" distR="0">
            <wp:extent cx="85090" cy="164465"/>
            <wp:effectExtent l="0" t="0" r="0" b="6985"/>
            <wp:docPr id="72"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090" cy="164465"/>
                    </a:xfrm>
                    <a:prstGeom prst="rect">
                      <a:avLst/>
                    </a:prstGeom>
                    <a:noFill/>
                    <a:ln>
                      <a:noFill/>
                    </a:ln>
                  </pic:spPr>
                </pic:pic>
              </a:graphicData>
            </a:graphic>
          </wp:inline>
        </w:drawing>
      </w:r>
      <w:r w:rsidRPr="006C7E5B">
        <w:rPr>
          <w:rFonts w:ascii="Times New Roman" w:hAnsi="Times New Roman" w:cs="Times New Roman"/>
          <w:sz w:val="28"/>
          <w:szCs w:val="28"/>
        </w:rPr>
        <w:t xml:space="preserve"> по действию УВВ на застекление при взрывании пород VI - VIII групп по классификации строительных норм определяют по формулам: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4E6102" w:rsidP="00952760">
      <w:pPr>
        <w:pStyle w:val="ConsPlusNormal"/>
        <w:jc w:val="center"/>
        <w:rPr>
          <w:rFonts w:ascii="Times New Roman" w:hAnsi="Times New Roman" w:cs="Times New Roman"/>
          <w:sz w:val="28"/>
          <w:szCs w:val="28"/>
        </w:rPr>
      </w:pPr>
      <w:r w:rsidRPr="004E6102">
        <w:rPr>
          <w:rFonts w:ascii="Times New Roman" w:hAnsi="Times New Roman" w:cs="Times New Roman"/>
          <w:sz w:val="28"/>
          <w:szCs w:val="28"/>
        </w:rPr>
        <w:t xml:space="preserve">           </w:t>
      </w:r>
      <w:r w:rsidR="00A87339">
        <w:rPr>
          <w:rFonts w:ascii="Times New Roman" w:hAnsi="Times New Roman" w:cs="Times New Roman"/>
          <w:noProof/>
          <w:position w:val="-14"/>
          <w:sz w:val="28"/>
          <w:szCs w:val="28"/>
        </w:rPr>
        <w:drawing>
          <wp:inline distT="0" distB="0" distL="0" distR="0">
            <wp:extent cx="1386665" cy="296815"/>
            <wp:effectExtent l="0" t="0" r="4445" b="8255"/>
            <wp:docPr id="73"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4888" cy="315699"/>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м, при 5000 &gt; </w:t>
      </w:r>
      <w:r w:rsidR="00A87339">
        <w:rPr>
          <w:rFonts w:ascii="Times New Roman" w:hAnsi="Times New Roman" w:cs="Times New Roman"/>
          <w:noProof/>
          <w:position w:val="-12"/>
          <w:sz w:val="28"/>
          <w:szCs w:val="28"/>
        </w:rPr>
        <w:drawing>
          <wp:inline distT="0" distB="0" distL="0" distR="0">
            <wp:extent cx="234086" cy="274336"/>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222" cy="280355"/>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00A87339">
        <w:rPr>
          <w:rFonts w:ascii="Times New Roman" w:hAnsi="Times New Roman" w:cs="Times New Roman"/>
          <w:noProof/>
          <w:position w:val="-4"/>
          <w:sz w:val="28"/>
          <w:szCs w:val="28"/>
        </w:rPr>
        <w:drawing>
          <wp:inline distT="0" distB="0" distL="0" distR="0">
            <wp:extent cx="292735" cy="146050"/>
            <wp:effectExtent l="0" t="0" r="0" b="6350"/>
            <wp:docPr id="75"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735" cy="146050"/>
                    </a:xfrm>
                    <a:prstGeom prst="rect">
                      <a:avLst/>
                    </a:prstGeom>
                    <a:noFill/>
                    <a:ln>
                      <a:noFill/>
                    </a:ln>
                  </pic:spPr>
                </pic:pic>
              </a:graphicData>
            </a:graphic>
          </wp:inline>
        </w:drawing>
      </w:r>
      <w:r w:rsidR="00205089">
        <w:rPr>
          <w:rFonts w:ascii="Times New Roman" w:hAnsi="Times New Roman" w:cs="Times New Roman"/>
          <w:sz w:val="28"/>
          <w:szCs w:val="28"/>
        </w:rPr>
        <w:t xml:space="preserve"> 1000 кг</w:t>
      </w:r>
      <w:r w:rsidR="00205089">
        <w:rPr>
          <w:rFonts w:ascii="Times New Roman" w:hAnsi="Times New Roman" w:cs="Times New Roman"/>
          <w:sz w:val="28"/>
          <w:szCs w:val="28"/>
          <w:lang w:val="ky-KG"/>
        </w:rPr>
        <w:t xml:space="preserve">  </w:t>
      </w:r>
      <w:r w:rsidR="00952760" w:rsidRPr="006C7E5B">
        <w:rPr>
          <w:rFonts w:ascii="Times New Roman" w:hAnsi="Times New Roman" w:cs="Times New Roman"/>
          <w:sz w:val="28"/>
          <w:szCs w:val="28"/>
        </w:rPr>
        <w:t xml:space="preserve"> </w:t>
      </w:r>
      <w:r w:rsidRPr="004E6102">
        <w:rPr>
          <w:rFonts w:ascii="Times New Roman" w:hAnsi="Times New Roman" w:cs="Times New Roman"/>
          <w:sz w:val="28"/>
          <w:szCs w:val="28"/>
        </w:rPr>
        <w:t xml:space="preserve">                </w:t>
      </w:r>
      <w:r w:rsidR="00952760" w:rsidRPr="006C7E5B">
        <w:rPr>
          <w:rFonts w:ascii="Times New Roman" w:hAnsi="Times New Roman" w:cs="Times New Roman"/>
          <w:sz w:val="28"/>
          <w:szCs w:val="28"/>
        </w:rPr>
        <w:t>(12)</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4E6102" w:rsidP="00952760">
      <w:pPr>
        <w:pStyle w:val="ConsPlusNormal"/>
        <w:jc w:val="center"/>
        <w:rPr>
          <w:rFonts w:ascii="Times New Roman" w:hAnsi="Times New Roman" w:cs="Times New Roman"/>
          <w:sz w:val="28"/>
          <w:szCs w:val="28"/>
        </w:rPr>
      </w:pPr>
      <w:r w:rsidRPr="004E6102">
        <w:rPr>
          <w:rFonts w:ascii="Times New Roman" w:hAnsi="Times New Roman" w:cs="Times New Roman"/>
          <w:sz w:val="28"/>
          <w:szCs w:val="28"/>
        </w:rPr>
        <w:t xml:space="preserve">                  </w:t>
      </w:r>
      <w:r w:rsidR="00A87339">
        <w:rPr>
          <w:rFonts w:ascii="Times New Roman" w:hAnsi="Times New Roman" w:cs="Times New Roman"/>
          <w:noProof/>
          <w:position w:val="-14"/>
          <w:sz w:val="28"/>
          <w:szCs w:val="28"/>
        </w:rPr>
        <w:drawing>
          <wp:inline distT="0" distB="0" distL="0" distR="0">
            <wp:extent cx="1337076" cy="308372"/>
            <wp:effectExtent l="0" t="0" r="0" b="0"/>
            <wp:docPr id="76"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9480" cy="32045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м, при 2 </w:t>
      </w:r>
      <w:r w:rsidR="00A87339">
        <w:rPr>
          <w:rFonts w:ascii="Times New Roman" w:hAnsi="Times New Roman" w:cs="Times New Roman"/>
          <w:noProof/>
          <w:position w:val="-4"/>
          <w:sz w:val="28"/>
          <w:szCs w:val="28"/>
        </w:rPr>
        <w:drawing>
          <wp:inline distT="0" distB="0" distL="0" distR="0">
            <wp:extent cx="30480" cy="30480"/>
            <wp:effectExtent l="0" t="0" r="7620" b="7620"/>
            <wp:docPr id="77"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 cy="30480"/>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230951" cy="270662"/>
            <wp:effectExtent l="0" t="0" r="0" b="0"/>
            <wp:docPr id="78"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536" cy="278379"/>
                    </a:xfrm>
                    <a:prstGeom prst="rect">
                      <a:avLst/>
                    </a:prstGeom>
                    <a:noFill/>
                    <a:ln>
                      <a:noFill/>
                    </a:ln>
                  </pic:spPr>
                </pic:pic>
              </a:graphicData>
            </a:graphic>
          </wp:inline>
        </w:drawing>
      </w:r>
      <w:r w:rsidR="00205089">
        <w:rPr>
          <w:rFonts w:ascii="Times New Roman" w:hAnsi="Times New Roman" w:cs="Times New Roman"/>
          <w:sz w:val="28"/>
          <w:szCs w:val="28"/>
        </w:rPr>
        <w:t xml:space="preserve"> &lt; 1000 кг</w:t>
      </w:r>
      <w:r w:rsidR="00952760" w:rsidRPr="006C7E5B">
        <w:rPr>
          <w:rFonts w:ascii="Times New Roman" w:hAnsi="Times New Roman" w:cs="Times New Roman"/>
          <w:sz w:val="28"/>
          <w:szCs w:val="28"/>
        </w:rPr>
        <w:t xml:space="preserve"> </w:t>
      </w:r>
      <w:r w:rsidR="00960BF2">
        <w:rPr>
          <w:rFonts w:ascii="Times New Roman" w:hAnsi="Times New Roman" w:cs="Times New Roman"/>
          <w:sz w:val="28"/>
          <w:szCs w:val="28"/>
          <w:lang w:val="ky-KG"/>
        </w:rPr>
        <w:t xml:space="preserve"> </w:t>
      </w:r>
      <w:r w:rsidRPr="004E6102">
        <w:rPr>
          <w:rFonts w:ascii="Times New Roman" w:hAnsi="Times New Roman" w:cs="Times New Roman"/>
          <w:sz w:val="28"/>
          <w:szCs w:val="28"/>
        </w:rPr>
        <w:t xml:space="preserve">        </w:t>
      </w:r>
      <w:r w:rsidRPr="008D7E82">
        <w:rPr>
          <w:rFonts w:ascii="Times New Roman" w:hAnsi="Times New Roman" w:cs="Times New Roman"/>
          <w:sz w:val="28"/>
          <w:szCs w:val="28"/>
        </w:rPr>
        <w:t xml:space="preserve">      </w:t>
      </w:r>
      <w:r w:rsidRPr="004E6102">
        <w:rPr>
          <w:rFonts w:ascii="Times New Roman" w:hAnsi="Times New Roman" w:cs="Times New Roman"/>
          <w:sz w:val="28"/>
          <w:szCs w:val="28"/>
        </w:rPr>
        <w:t xml:space="preserve">         </w:t>
      </w:r>
      <w:r w:rsidR="00960BF2">
        <w:rPr>
          <w:rFonts w:ascii="Times New Roman" w:hAnsi="Times New Roman" w:cs="Times New Roman"/>
          <w:sz w:val="28"/>
          <w:szCs w:val="28"/>
          <w:lang w:val="ky-KG"/>
        </w:rPr>
        <w:t>(</w:t>
      </w:r>
      <w:r w:rsidR="00952760" w:rsidRPr="006C7E5B">
        <w:rPr>
          <w:rFonts w:ascii="Times New Roman" w:hAnsi="Times New Roman" w:cs="Times New Roman"/>
          <w:sz w:val="28"/>
          <w:szCs w:val="28"/>
        </w:rPr>
        <w:t>13)</w:t>
      </w:r>
    </w:p>
    <w:p w:rsidR="00952760" w:rsidRPr="006C7E5B" w:rsidRDefault="004E6102" w:rsidP="004E6102">
      <w:pPr>
        <w:pStyle w:val="ConsPlusNormal"/>
        <w:tabs>
          <w:tab w:val="left" w:pos="6825"/>
        </w:tabs>
        <w:rPr>
          <w:rFonts w:ascii="Times New Roman" w:hAnsi="Times New Roman" w:cs="Times New Roman"/>
          <w:sz w:val="28"/>
          <w:szCs w:val="28"/>
        </w:rPr>
      </w:pPr>
      <w:r>
        <w:rPr>
          <w:rFonts w:ascii="Times New Roman" w:hAnsi="Times New Roman" w:cs="Times New Roman"/>
          <w:sz w:val="28"/>
          <w:szCs w:val="28"/>
        </w:rPr>
        <w:tab/>
      </w:r>
    </w:p>
    <w:p w:rsidR="00952760" w:rsidRPr="00B268DC" w:rsidRDefault="004E6102" w:rsidP="00952760">
      <w:pPr>
        <w:pStyle w:val="ConsPlusNormal"/>
        <w:jc w:val="center"/>
        <w:rPr>
          <w:rFonts w:ascii="Times New Roman" w:hAnsi="Times New Roman" w:cs="Times New Roman"/>
          <w:sz w:val="28"/>
          <w:szCs w:val="28"/>
          <w:lang w:val="ky-KG"/>
        </w:rPr>
      </w:pPr>
      <w:r w:rsidRPr="008D7E82">
        <w:rPr>
          <w:rFonts w:ascii="Times New Roman" w:hAnsi="Times New Roman" w:cs="Times New Roman"/>
          <w:sz w:val="28"/>
          <w:szCs w:val="28"/>
        </w:rPr>
        <w:t xml:space="preserve">                       </w:t>
      </w:r>
      <w:r w:rsidR="00A87339">
        <w:rPr>
          <w:rFonts w:ascii="Times New Roman" w:hAnsi="Times New Roman" w:cs="Times New Roman"/>
          <w:noProof/>
          <w:position w:val="-14"/>
          <w:sz w:val="28"/>
          <w:szCs w:val="28"/>
        </w:rPr>
        <w:drawing>
          <wp:inline distT="0" distB="0" distL="0" distR="0">
            <wp:extent cx="1074449" cy="307239"/>
            <wp:effectExtent l="0" t="0" r="0" b="0"/>
            <wp:docPr id="7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5693" cy="307595"/>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м, при </w:t>
      </w:r>
      <w:r w:rsidR="00A87339">
        <w:rPr>
          <w:rFonts w:ascii="Times New Roman" w:hAnsi="Times New Roman" w:cs="Times New Roman"/>
          <w:noProof/>
          <w:position w:val="-12"/>
          <w:sz w:val="28"/>
          <w:szCs w:val="28"/>
        </w:rPr>
        <w:drawing>
          <wp:inline distT="0" distB="0" distL="0" distR="0">
            <wp:extent cx="212022" cy="285293"/>
            <wp:effectExtent l="0" t="0" r="0" b="635"/>
            <wp:docPr id="80"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46" cy="29985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00A87339">
        <w:rPr>
          <w:rFonts w:ascii="Times New Roman" w:hAnsi="Times New Roman" w:cs="Times New Roman"/>
          <w:noProof/>
          <w:position w:val="-4"/>
          <w:sz w:val="28"/>
          <w:szCs w:val="28"/>
        </w:rPr>
        <w:drawing>
          <wp:inline distT="0" distB="0" distL="0" distR="0">
            <wp:extent cx="207010" cy="128270"/>
            <wp:effectExtent l="0" t="0" r="0" b="5080"/>
            <wp:docPr id="81"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010" cy="128270"/>
                    </a:xfrm>
                    <a:prstGeom prst="rect">
                      <a:avLst/>
                    </a:prstGeom>
                    <a:noFill/>
                    <a:ln>
                      <a:noFill/>
                    </a:ln>
                  </pic:spPr>
                </pic:pic>
              </a:graphicData>
            </a:graphic>
          </wp:inline>
        </w:drawing>
      </w:r>
      <w:r w:rsidR="00205089">
        <w:rPr>
          <w:rFonts w:ascii="Times New Roman" w:hAnsi="Times New Roman" w:cs="Times New Roman"/>
          <w:sz w:val="28"/>
          <w:szCs w:val="28"/>
        </w:rPr>
        <w:t xml:space="preserve"> 2 кг</w:t>
      </w:r>
      <w:r w:rsidR="00205089">
        <w:rPr>
          <w:rFonts w:ascii="Times New Roman" w:hAnsi="Times New Roman" w:cs="Times New Roman"/>
          <w:sz w:val="28"/>
          <w:szCs w:val="28"/>
          <w:lang w:val="ky-KG"/>
        </w:rPr>
        <w:t xml:space="preserve"> </w:t>
      </w:r>
      <w:r w:rsidR="00B268DC">
        <w:rPr>
          <w:rFonts w:ascii="Times New Roman" w:hAnsi="Times New Roman" w:cs="Times New Roman"/>
          <w:sz w:val="28"/>
          <w:szCs w:val="28"/>
          <w:lang w:val="ky-KG"/>
        </w:rPr>
        <w:t xml:space="preserve">, </w:t>
      </w:r>
      <w:r w:rsidR="00B268DC"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(14)</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34086" cy="274335"/>
            <wp:effectExtent l="0" t="0" r="0" b="0"/>
            <wp:docPr id="82"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002" cy="284784"/>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эквивалентная масса заряда, кг.</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взрывании пород IX группы и выше по строительным нормам радиус опасной зоны, определенный по формулам (12) - (14), должен быть увеличен в 1,5 раза, а при взрывании пород V группы и ниже радиус опасной зоны может быть уменьшен в 2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Эквивалентную массу заряда определяют следующим образом: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 для наружных зарядов (высотой </w:t>
      </w:r>
      <w:r w:rsidR="00A87339">
        <w:rPr>
          <w:rFonts w:ascii="Times New Roman" w:hAnsi="Times New Roman" w:cs="Times New Roman"/>
          <w:noProof/>
          <w:position w:val="-14"/>
          <w:sz w:val="28"/>
          <w:szCs w:val="28"/>
        </w:rPr>
        <w:drawing>
          <wp:inline distT="0" distB="0" distL="0" distR="0">
            <wp:extent cx="307361" cy="307361"/>
            <wp:effectExtent l="0" t="0" r="0" b="0"/>
            <wp:docPr id="83"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61" cy="307361"/>
                    </a:xfrm>
                    <a:prstGeom prst="rect">
                      <a:avLst/>
                    </a:prstGeom>
                    <a:noFill/>
                    <a:ln>
                      <a:noFill/>
                    </a:ln>
                  </pic:spPr>
                </pic:pic>
              </a:graphicData>
            </a:graphic>
          </wp:inline>
        </w:drawing>
      </w:r>
      <w:r w:rsidRPr="006C7E5B">
        <w:rPr>
          <w:rFonts w:ascii="Times New Roman" w:hAnsi="Times New Roman" w:cs="Times New Roman"/>
          <w:sz w:val="28"/>
          <w:szCs w:val="28"/>
        </w:rPr>
        <w:t xml:space="preserve"> с засыпкой слоем грунта </w:t>
      </w:r>
      <w:r w:rsidR="00A87339">
        <w:rPr>
          <w:rFonts w:ascii="Times New Roman" w:hAnsi="Times New Roman" w:cs="Times New Roman"/>
          <w:noProof/>
          <w:position w:val="-12"/>
          <w:sz w:val="28"/>
          <w:szCs w:val="28"/>
        </w:rPr>
        <w:drawing>
          <wp:inline distT="0" distB="0" distL="0" distR="0">
            <wp:extent cx="345781" cy="291993"/>
            <wp:effectExtent l="0" t="0" r="0" b="0"/>
            <wp:docPr id="8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6" cy="297604"/>
                    </a:xfrm>
                    <a:prstGeom prst="rect">
                      <a:avLst/>
                    </a:prstGeom>
                    <a:noFill/>
                    <a:ln>
                      <a:noFill/>
                    </a:ln>
                  </pic:spPr>
                </pic:pic>
              </a:graphicData>
            </a:graphic>
          </wp:inline>
        </w:drawing>
      </w:r>
      <w:r w:rsidRPr="006C7E5B">
        <w:rPr>
          <w:rFonts w:ascii="Times New Roman" w:hAnsi="Times New Roman" w:cs="Times New Roman"/>
          <w:sz w:val="28"/>
          <w:szCs w:val="28"/>
        </w:rPr>
        <w:t>), взрываемых одновременно</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B268DC" w:rsidRDefault="004E6102" w:rsidP="00952760">
      <w:pPr>
        <w:pStyle w:val="ConsPlusNormal"/>
        <w:jc w:val="center"/>
        <w:rPr>
          <w:rFonts w:ascii="Times New Roman" w:hAnsi="Times New Roman" w:cs="Times New Roman"/>
          <w:sz w:val="28"/>
          <w:szCs w:val="28"/>
          <w:lang w:val="ky-KG"/>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847756" cy="277977"/>
            <wp:effectExtent l="0" t="0" r="0" b="8255"/>
            <wp:docPr id="85"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9662" cy="281881"/>
                    </a:xfrm>
                    <a:prstGeom prst="rect">
                      <a:avLst/>
                    </a:prstGeom>
                    <a:noFill/>
                    <a:ln>
                      <a:noFill/>
                    </a:ln>
                  </pic:spPr>
                </pic:pic>
              </a:graphicData>
            </a:graphic>
          </wp:inline>
        </w:drawing>
      </w:r>
      <w:r w:rsidR="00205089">
        <w:rPr>
          <w:rFonts w:ascii="Times New Roman" w:hAnsi="Times New Roman" w:cs="Times New Roman"/>
          <w:sz w:val="28"/>
          <w:szCs w:val="28"/>
          <w:lang w:val="ky-KG"/>
        </w:rPr>
        <w:t xml:space="preserve">  </w:t>
      </w:r>
      <w:r w:rsidR="00B268DC">
        <w:rPr>
          <w:rFonts w:ascii="Times New Roman" w:hAnsi="Times New Roman" w:cs="Times New Roman"/>
          <w:sz w:val="28"/>
          <w:szCs w:val="28"/>
          <w:lang w:val="ky-KG"/>
        </w:rPr>
        <w:t xml:space="preserve">, </w:t>
      </w:r>
      <w:r w:rsidR="00B268DC"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(15)</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B268DC">
        <w:rPr>
          <w:rFonts w:ascii="Times New Roman" w:hAnsi="Times New Roman" w:cs="Times New Roman"/>
          <w:i/>
          <w:sz w:val="28"/>
          <w:szCs w:val="28"/>
        </w:rPr>
        <w:t>Q</w:t>
      </w:r>
      <w:r w:rsidRPr="006C7E5B">
        <w:rPr>
          <w:rFonts w:ascii="Times New Roman" w:hAnsi="Times New Roman" w:cs="Times New Roman"/>
          <w:sz w:val="28"/>
          <w:szCs w:val="28"/>
        </w:rPr>
        <w:t xml:space="preserve"> - суммарная масса зарядов, кг;</w:t>
      </w:r>
    </w:p>
    <w:p w:rsidR="00952760" w:rsidRPr="004E6102"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41402" cy="282911"/>
            <wp:effectExtent l="0" t="0" r="6350" b="3175"/>
            <wp:docPr id="86"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483" cy="292382"/>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значение которого зависит от отношения </w:t>
      </w:r>
      <w:r>
        <w:rPr>
          <w:rFonts w:ascii="Times New Roman" w:hAnsi="Times New Roman" w:cs="Times New Roman"/>
          <w:noProof/>
          <w:position w:val="-14"/>
          <w:sz w:val="28"/>
          <w:szCs w:val="28"/>
        </w:rPr>
        <w:drawing>
          <wp:inline distT="0" distB="0" distL="0" distR="0">
            <wp:extent cx="799139" cy="299292"/>
            <wp:effectExtent l="0" t="0" r="1270" b="5715"/>
            <wp:docPr id="87"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159" cy="319149"/>
                    </a:xfrm>
                    <a:prstGeom prst="rect">
                      <a:avLst/>
                    </a:prstGeom>
                    <a:noFill/>
                    <a:ln>
                      <a:noFill/>
                    </a:ln>
                  </pic:spPr>
                </pic:pic>
              </a:graphicData>
            </a:graphic>
          </wp:inline>
        </w:drawing>
      </w:r>
      <w:r w:rsidR="004E6102" w:rsidRPr="004E6102">
        <w:rPr>
          <w:rFonts w:ascii="Times New Roman" w:hAnsi="Times New Roman" w:cs="Times New Roman"/>
          <w:sz w:val="28"/>
          <w:szCs w:val="28"/>
        </w:rPr>
        <w:t>.</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sz w:val="28"/>
          <w:szCs w:val="28"/>
        </w:rPr>
      </w:pPr>
      <w:r w:rsidRPr="006C7E5B">
        <w:rPr>
          <w:rFonts w:ascii="Times New Roman" w:hAnsi="Times New Roman" w:cs="Times New Roman"/>
          <w:sz w:val="28"/>
          <w:szCs w:val="28"/>
        </w:rPr>
        <w:t xml:space="preserve">Значение коэффициента </w:t>
      </w:r>
      <w:r w:rsidR="00A87339">
        <w:rPr>
          <w:rFonts w:ascii="Times New Roman" w:hAnsi="Times New Roman" w:cs="Times New Roman"/>
          <w:noProof/>
          <w:position w:val="-12"/>
          <w:sz w:val="28"/>
          <w:szCs w:val="28"/>
        </w:rPr>
        <w:drawing>
          <wp:inline distT="0" distB="0" distL="0" distR="0">
            <wp:extent cx="241401" cy="282909"/>
            <wp:effectExtent l="0" t="0" r="6350" b="3175"/>
            <wp:docPr id="88"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8" cy="289116"/>
                    </a:xfrm>
                    <a:prstGeom prst="rect">
                      <a:avLst/>
                    </a:prstGeom>
                    <a:noFill/>
                    <a:ln>
                      <a:noFill/>
                    </a:ln>
                  </pic:spPr>
                </pic:pic>
              </a:graphicData>
            </a:graphic>
          </wp:inline>
        </w:drawing>
      </w:r>
      <w:r w:rsidRPr="006C7E5B">
        <w:rPr>
          <w:rFonts w:ascii="Times New Roman" w:hAnsi="Times New Roman" w:cs="Times New Roman"/>
          <w:sz w:val="28"/>
          <w:szCs w:val="28"/>
        </w:rPr>
        <w:t xml:space="preserve"> для расчета</w:t>
      </w:r>
    </w:p>
    <w:p w:rsidR="00952760" w:rsidRPr="006C7E5B" w:rsidRDefault="00952760" w:rsidP="00952760">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эквивалентной массы заряда при взрывании наружных зарядов,</w:t>
      </w:r>
    </w:p>
    <w:p w:rsidR="00952760" w:rsidRPr="006C7E5B" w:rsidRDefault="00952760" w:rsidP="00952760">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засыпанных грунтом</w:t>
      </w:r>
    </w:p>
    <w:p w:rsidR="00952760" w:rsidRPr="006C7E5B" w:rsidRDefault="00952760" w:rsidP="00952760">
      <w:pPr>
        <w:pStyle w:val="ConsPlusNormal"/>
        <w:jc w:val="center"/>
        <w:rPr>
          <w:rFonts w:ascii="Times New Roman" w:hAnsi="Times New Roman" w:cs="Times New Roman"/>
          <w:sz w:val="28"/>
          <w:szCs w:val="28"/>
        </w:rPr>
      </w:pPr>
    </w:p>
    <w:tbl>
      <w:tblPr>
        <w:tblW w:w="9214"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7"/>
        <w:gridCol w:w="1275"/>
        <w:gridCol w:w="1276"/>
        <w:gridCol w:w="1418"/>
        <w:gridCol w:w="1559"/>
        <w:gridCol w:w="1559"/>
      </w:tblGrid>
      <w:tr w:rsidR="00952760" w:rsidRPr="006C7E5B" w:rsidTr="00E05B01">
        <w:tc>
          <w:tcPr>
            <w:tcW w:w="2127" w:type="dxa"/>
            <w:tcMar>
              <w:top w:w="62" w:type="dxa"/>
              <w:left w:w="102" w:type="dxa"/>
              <w:bottom w:w="102" w:type="dxa"/>
              <w:right w:w="62" w:type="dxa"/>
            </w:tcMar>
          </w:tcPr>
          <w:p w:rsidR="00952760" w:rsidRPr="006C7E5B" w:rsidRDefault="00A87339" w:rsidP="00E05B01">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856976" cy="285292"/>
                  <wp:effectExtent l="0" t="0" r="635" b="635"/>
                  <wp:docPr id="8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8026" cy="292300"/>
                          </a:xfrm>
                          <a:prstGeom prst="rect">
                            <a:avLst/>
                          </a:prstGeom>
                          <a:noFill/>
                          <a:ln>
                            <a:noFill/>
                          </a:ln>
                        </pic:spPr>
                      </pic:pic>
                    </a:graphicData>
                  </a:graphic>
                </wp:inline>
              </w:drawing>
            </w:r>
          </w:p>
        </w:tc>
        <w:tc>
          <w:tcPr>
            <w:tcW w:w="1275"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w:t>
            </w:r>
          </w:p>
        </w:tc>
        <w:tc>
          <w:tcPr>
            <w:tcW w:w="1276"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w:t>
            </w:r>
          </w:p>
        </w:tc>
        <w:tc>
          <w:tcPr>
            <w:tcW w:w="1418"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2</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3</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4</w:t>
            </w:r>
          </w:p>
        </w:tc>
      </w:tr>
      <w:tr w:rsidR="00952760" w:rsidRPr="006C7E5B" w:rsidTr="00E05B01">
        <w:tc>
          <w:tcPr>
            <w:tcW w:w="2127" w:type="dxa"/>
            <w:tcMar>
              <w:top w:w="62" w:type="dxa"/>
              <w:left w:w="102" w:type="dxa"/>
              <w:bottom w:w="102" w:type="dxa"/>
              <w:right w:w="62" w:type="dxa"/>
            </w:tcMar>
          </w:tcPr>
          <w:p w:rsidR="00952760" w:rsidRPr="006C7E5B" w:rsidRDefault="00A87339" w:rsidP="00E05B01">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41401" cy="282909"/>
                  <wp:effectExtent l="0" t="0" r="6350" b="3175"/>
                  <wp:docPr id="90"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031" cy="297711"/>
                          </a:xfrm>
                          <a:prstGeom prst="rect">
                            <a:avLst/>
                          </a:prstGeom>
                          <a:noFill/>
                          <a:ln>
                            <a:noFill/>
                          </a:ln>
                        </pic:spPr>
                      </pic:pic>
                    </a:graphicData>
                  </a:graphic>
                </wp:inline>
              </w:drawing>
            </w:r>
          </w:p>
        </w:tc>
        <w:tc>
          <w:tcPr>
            <w:tcW w:w="1275"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w:t>
            </w:r>
          </w:p>
        </w:tc>
        <w:tc>
          <w:tcPr>
            <w:tcW w:w="1276"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0,5</w:t>
            </w:r>
          </w:p>
        </w:tc>
        <w:tc>
          <w:tcPr>
            <w:tcW w:w="1418"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0,3</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0,1</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0,03</w:t>
            </w:r>
          </w:p>
        </w:tc>
      </w:tr>
    </w:tbl>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 для группы в количестве </w:t>
      </w:r>
      <w:r w:rsidRPr="00B268DC">
        <w:rPr>
          <w:rFonts w:ascii="Times New Roman" w:hAnsi="Times New Roman" w:cs="Times New Roman"/>
          <w:i/>
          <w:sz w:val="28"/>
          <w:szCs w:val="28"/>
        </w:rPr>
        <w:t xml:space="preserve">N </w:t>
      </w:r>
      <w:r w:rsidRPr="006C7E5B">
        <w:rPr>
          <w:rFonts w:ascii="Times New Roman" w:hAnsi="Times New Roman" w:cs="Times New Roman"/>
          <w:sz w:val="28"/>
          <w:szCs w:val="28"/>
        </w:rPr>
        <w:t>скважинных (шпуровых) зарядов (длиной менее 12 своих диаметров), взрываемых одновременно:</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4E6102" w:rsidP="004E6102">
      <w:pPr>
        <w:pStyle w:val="ConsPlusNormal"/>
        <w:tabs>
          <w:tab w:val="left" w:pos="8505"/>
        </w:tabs>
        <w:jc w:val="center"/>
        <w:rPr>
          <w:rFonts w:ascii="Times New Roman" w:hAnsi="Times New Roman" w:cs="Times New Roman"/>
          <w:sz w:val="28"/>
          <w:szCs w:val="28"/>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4"/>
          <w:sz w:val="28"/>
          <w:szCs w:val="28"/>
        </w:rPr>
        <w:drawing>
          <wp:inline distT="0" distB="0" distL="0" distR="0">
            <wp:extent cx="1375257" cy="290921"/>
            <wp:effectExtent l="0" t="0" r="0" b="0"/>
            <wp:docPr id="91"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6515" cy="297533"/>
                    </a:xfrm>
                    <a:prstGeom prst="rect">
                      <a:avLst/>
                    </a:prstGeom>
                    <a:noFill/>
                    <a:ln>
                      <a:noFill/>
                    </a:ln>
                  </pic:spPr>
                </pic:pic>
              </a:graphicData>
            </a:graphic>
          </wp:inline>
        </w:drawing>
      </w:r>
      <w:r w:rsidR="00B268DC">
        <w:rPr>
          <w:rFonts w:ascii="Times New Roman" w:hAnsi="Times New Roman" w:cs="Times New Roman"/>
          <w:sz w:val="28"/>
          <w:szCs w:val="28"/>
          <w:lang w:val="ky-KG"/>
        </w:rPr>
        <w:t>,</w:t>
      </w:r>
      <w:r w:rsidR="00B268DC" w:rsidRPr="00B268DC">
        <w:rPr>
          <w:rFonts w:ascii="Times New Roman" w:hAnsi="Times New Roman" w:cs="Times New Roman"/>
          <w:sz w:val="28"/>
          <w:szCs w:val="28"/>
        </w:rPr>
        <w:t xml:space="preserve"> </w:t>
      </w:r>
      <w:r w:rsidR="00B268DC"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00C56332" w:rsidRPr="00B1497A">
        <w:rPr>
          <w:rFonts w:ascii="Times New Roman" w:hAnsi="Times New Roman" w:cs="Times New Roman"/>
          <w:sz w:val="28"/>
          <w:szCs w:val="28"/>
        </w:rPr>
        <w:t xml:space="preserve"> </w:t>
      </w:r>
      <w:r w:rsidRPr="006C7E5B">
        <w:rPr>
          <w:rFonts w:ascii="Times New Roman" w:hAnsi="Times New Roman" w:cs="Times New Roman"/>
          <w:sz w:val="28"/>
          <w:szCs w:val="28"/>
        </w:rPr>
        <w:t>(16)</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B268DC">
        <w:rPr>
          <w:rFonts w:ascii="Times New Roman" w:hAnsi="Times New Roman" w:cs="Times New Roman"/>
          <w:i/>
          <w:sz w:val="28"/>
          <w:szCs w:val="28"/>
        </w:rPr>
        <w:t>P</w:t>
      </w:r>
      <w:r w:rsidRPr="006C7E5B">
        <w:rPr>
          <w:rFonts w:ascii="Times New Roman" w:hAnsi="Times New Roman" w:cs="Times New Roman"/>
          <w:sz w:val="28"/>
          <w:szCs w:val="28"/>
        </w:rPr>
        <w:t xml:space="preserve"> - вместимость взрывчатых веществ 1 м скважины (шпура), кг;</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241402" cy="282909"/>
            <wp:effectExtent l="0" t="0" r="6350" b="3175"/>
            <wp:docPr id="92"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358" cy="293405"/>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длина заряда, м;</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05983" cy="241402"/>
            <wp:effectExtent l="0" t="0" r="3810" b="6350"/>
            <wp:docPr id="93"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501" cy="246697"/>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значение которого зависит от отношения длины забойки </w:t>
      </w:r>
      <w:r>
        <w:rPr>
          <w:rFonts w:ascii="Times New Roman" w:hAnsi="Times New Roman" w:cs="Times New Roman"/>
          <w:noProof/>
          <w:position w:val="-14"/>
          <w:sz w:val="28"/>
          <w:szCs w:val="28"/>
        </w:rPr>
        <w:drawing>
          <wp:inline distT="0" distB="0" distL="0" distR="0">
            <wp:extent cx="261398" cy="306346"/>
            <wp:effectExtent l="0" t="0" r="5715" b="0"/>
            <wp:docPr id="9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131" cy="313064"/>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к диаметру скважины (шпура) </w:t>
      </w:r>
      <w:r w:rsidR="00952760" w:rsidRPr="00D12257">
        <w:rPr>
          <w:rFonts w:ascii="Times New Roman" w:hAnsi="Times New Roman" w:cs="Times New Roman"/>
          <w:i/>
          <w:sz w:val="28"/>
          <w:szCs w:val="28"/>
        </w:rPr>
        <w:t xml:space="preserve">d </w:t>
      </w:r>
      <w:r w:rsidR="00952760" w:rsidRPr="006C7E5B">
        <w:rPr>
          <w:rFonts w:ascii="Times New Roman" w:hAnsi="Times New Roman" w:cs="Times New Roman"/>
          <w:sz w:val="28"/>
          <w:szCs w:val="28"/>
        </w:rPr>
        <w:t xml:space="preserve">(при отсутствии забойки - зависит от отношения длины свободной от заряда части скважины </w:t>
      </w:r>
      <w:r>
        <w:rPr>
          <w:rFonts w:ascii="Times New Roman" w:hAnsi="Times New Roman" w:cs="Times New Roman"/>
          <w:noProof/>
          <w:position w:val="-12"/>
          <w:sz w:val="28"/>
          <w:szCs w:val="28"/>
        </w:rPr>
        <w:drawing>
          <wp:inline distT="0" distB="0" distL="0" distR="0">
            <wp:extent cx="248717" cy="291483"/>
            <wp:effectExtent l="0" t="0" r="0" b="0"/>
            <wp:docPr id="95"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172" cy="297876"/>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к </w:t>
      </w:r>
      <w:r w:rsidR="00952760" w:rsidRPr="00D12257">
        <w:rPr>
          <w:rFonts w:ascii="Times New Roman" w:hAnsi="Times New Roman" w:cs="Times New Roman"/>
          <w:i/>
          <w:sz w:val="28"/>
          <w:szCs w:val="28"/>
        </w:rPr>
        <w:t>d</w:t>
      </w:r>
      <w:r w:rsidR="00952760"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2"/>
        <w:rPr>
          <w:rFonts w:ascii="Times New Roman" w:hAnsi="Times New Roman" w:cs="Times New Roman"/>
          <w:sz w:val="28"/>
          <w:szCs w:val="28"/>
        </w:rPr>
      </w:pPr>
      <w:r w:rsidRPr="006C7E5B">
        <w:rPr>
          <w:rFonts w:ascii="Times New Roman" w:hAnsi="Times New Roman" w:cs="Times New Roman"/>
          <w:sz w:val="28"/>
          <w:szCs w:val="28"/>
        </w:rPr>
        <w:t xml:space="preserve">Значение коэффициента </w:t>
      </w:r>
      <w:r w:rsidR="00A87339">
        <w:rPr>
          <w:rFonts w:ascii="Times New Roman" w:hAnsi="Times New Roman" w:cs="Times New Roman"/>
          <w:noProof/>
          <w:position w:val="-12"/>
          <w:sz w:val="28"/>
          <w:szCs w:val="28"/>
        </w:rPr>
        <w:drawing>
          <wp:inline distT="0" distB="0" distL="0" distR="0">
            <wp:extent cx="248717" cy="291483"/>
            <wp:effectExtent l="0" t="0" r="0" b="0"/>
            <wp:docPr id="96"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174" cy="297878"/>
                    </a:xfrm>
                    <a:prstGeom prst="rect">
                      <a:avLst/>
                    </a:prstGeom>
                    <a:noFill/>
                    <a:ln>
                      <a:noFill/>
                    </a:ln>
                  </pic:spPr>
                </pic:pic>
              </a:graphicData>
            </a:graphic>
          </wp:inline>
        </w:drawing>
      </w:r>
      <w:r w:rsidRPr="006C7E5B">
        <w:rPr>
          <w:rFonts w:ascii="Times New Roman" w:hAnsi="Times New Roman" w:cs="Times New Roman"/>
          <w:sz w:val="28"/>
          <w:szCs w:val="28"/>
        </w:rPr>
        <w:t xml:space="preserve"> в зависимости от отношения</w:t>
      </w:r>
    </w:p>
    <w:p w:rsidR="00952760" w:rsidRPr="006C7E5B" w:rsidRDefault="00A87339" w:rsidP="00952760">
      <w:pPr>
        <w:pStyle w:val="ConsPlusNormal"/>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639445" cy="292608"/>
            <wp:effectExtent l="0" t="0" r="8255" b="0"/>
            <wp:docPr id="97"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298" cy="302150"/>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или </w:t>
      </w:r>
      <w:r>
        <w:rPr>
          <w:rFonts w:ascii="Times New Roman" w:hAnsi="Times New Roman" w:cs="Times New Roman"/>
          <w:noProof/>
          <w:position w:val="-12"/>
          <w:sz w:val="28"/>
          <w:szCs w:val="28"/>
        </w:rPr>
        <w:drawing>
          <wp:inline distT="0" distB="0" distL="0" distR="0">
            <wp:extent cx="548640" cy="296037"/>
            <wp:effectExtent l="0" t="0" r="3810" b="0"/>
            <wp:docPr id="98"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678" cy="302532"/>
                    </a:xfrm>
                    <a:prstGeom prst="rect">
                      <a:avLst/>
                    </a:prstGeom>
                    <a:noFill/>
                    <a:ln>
                      <a:noFill/>
                    </a:ln>
                  </pic:spPr>
                </pic:pic>
              </a:graphicData>
            </a:graphic>
          </wp:inline>
        </w:drawing>
      </w:r>
    </w:p>
    <w:p w:rsidR="00952760" w:rsidRPr="006C7E5B" w:rsidRDefault="00952760" w:rsidP="00952760">
      <w:pPr>
        <w:pStyle w:val="ConsPlusNormal"/>
        <w:jc w:val="center"/>
        <w:rPr>
          <w:rFonts w:ascii="Times New Roman" w:hAnsi="Times New Roman" w:cs="Times New Roman"/>
          <w:sz w:val="28"/>
          <w:szCs w:val="28"/>
        </w:rPr>
      </w:pPr>
    </w:p>
    <w:tbl>
      <w:tblPr>
        <w:tblW w:w="9214"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85"/>
        <w:gridCol w:w="1417"/>
        <w:gridCol w:w="1560"/>
        <w:gridCol w:w="1559"/>
        <w:gridCol w:w="1417"/>
        <w:gridCol w:w="1276"/>
      </w:tblGrid>
      <w:tr w:rsidR="00952760" w:rsidRPr="006C7E5B" w:rsidTr="00B234A0">
        <w:trPr>
          <w:trHeight w:val="355"/>
        </w:trPr>
        <w:tc>
          <w:tcPr>
            <w:tcW w:w="1985" w:type="dxa"/>
            <w:tcMar>
              <w:top w:w="62" w:type="dxa"/>
              <w:left w:w="102" w:type="dxa"/>
              <w:bottom w:w="102" w:type="dxa"/>
              <w:right w:w="62" w:type="dxa"/>
            </w:tcMar>
          </w:tcPr>
          <w:p w:rsidR="00952760" w:rsidRPr="006C7E5B" w:rsidRDefault="00A87339" w:rsidP="00E05B01">
            <w:pPr>
              <w:pStyle w:val="ConsPlusNormal"/>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639446" cy="292608"/>
                  <wp:effectExtent l="0" t="0" r="8255" b="0"/>
                  <wp:docPr id="9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9446" cy="292608"/>
                          </a:xfrm>
                          <a:prstGeom prst="rect">
                            <a:avLst/>
                          </a:prstGeom>
                          <a:noFill/>
                          <a:ln>
                            <a:noFill/>
                          </a:ln>
                        </pic:spPr>
                      </pic:pic>
                    </a:graphicData>
                  </a:graphic>
                </wp:inline>
              </w:drawing>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w:t>
            </w:r>
          </w:p>
        </w:tc>
        <w:tc>
          <w:tcPr>
            <w:tcW w:w="1560"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5</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10</w:t>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15</w:t>
            </w:r>
          </w:p>
        </w:tc>
        <w:tc>
          <w:tcPr>
            <w:tcW w:w="1276"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20</w:t>
            </w:r>
          </w:p>
        </w:tc>
      </w:tr>
      <w:tr w:rsidR="00952760" w:rsidRPr="006C7E5B" w:rsidTr="00E05B01">
        <w:tc>
          <w:tcPr>
            <w:tcW w:w="1985" w:type="dxa"/>
            <w:tcMar>
              <w:top w:w="62" w:type="dxa"/>
              <w:left w:w="102" w:type="dxa"/>
              <w:bottom w:w="102" w:type="dxa"/>
              <w:right w:w="62" w:type="dxa"/>
            </w:tcMar>
          </w:tcPr>
          <w:p w:rsidR="00952760" w:rsidRPr="006C7E5B" w:rsidRDefault="00A87339" w:rsidP="00E05B01">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34087" cy="274337"/>
                  <wp:effectExtent l="0" t="0" r="0" b="0"/>
                  <wp:docPr id="100"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087" cy="274337"/>
                          </a:xfrm>
                          <a:prstGeom prst="rect">
                            <a:avLst/>
                          </a:prstGeom>
                          <a:noFill/>
                          <a:ln>
                            <a:noFill/>
                          </a:ln>
                        </pic:spPr>
                      </pic:pic>
                    </a:graphicData>
                  </a:graphic>
                </wp:inline>
              </w:drawing>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w:t>
            </w:r>
          </w:p>
        </w:tc>
        <w:tc>
          <w:tcPr>
            <w:tcW w:w="1560"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0,15</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0,02</w:t>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0,003</w:t>
            </w:r>
          </w:p>
        </w:tc>
        <w:tc>
          <w:tcPr>
            <w:tcW w:w="1276"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0,002</w:t>
            </w:r>
          </w:p>
        </w:tc>
      </w:tr>
      <w:tr w:rsidR="00952760" w:rsidRPr="006C7E5B" w:rsidTr="00E05B01">
        <w:tc>
          <w:tcPr>
            <w:tcW w:w="1985"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p>
        </w:tc>
        <w:tc>
          <w:tcPr>
            <w:tcW w:w="1560"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p>
        </w:tc>
        <w:tc>
          <w:tcPr>
            <w:tcW w:w="1276"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p>
        </w:tc>
      </w:tr>
      <w:tr w:rsidR="00952760" w:rsidRPr="006C7E5B" w:rsidTr="00E05B01">
        <w:tc>
          <w:tcPr>
            <w:tcW w:w="1985" w:type="dxa"/>
            <w:tcMar>
              <w:top w:w="62" w:type="dxa"/>
              <w:left w:w="102" w:type="dxa"/>
              <w:bottom w:w="102" w:type="dxa"/>
              <w:right w:w="62" w:type="dxa"/>
            </w:tcMar>
          </w:tcPr>
          <w:p w:rsidR="00952760" w:rsidRPr="006C7E5B" w:rsidRDefault="00A87339" w:rsidP="00E05B01">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01612" cy="270662"/>
                  <wp:effectExtent l="0" t="0" r="0" b="0"/>
                  <wp:docPr id="101"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5266" cy="278029"/>
                          </a:xfrm>
                          <a:prstGeom prst="rect">
                            <a:avLst/>
                          </a:prstGeom>
                          <a:noFill/>
                          <a:ln>
                            <a:noFill/>
                          </a:ln>
                        </pic:spPr>
                      </pic:pic>
                    </a:graphicData>
                  </a:graphic>
                </wp:inline>
              </w:drawing>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w:t>
            </w:r>
          </w:p>
        </w:tc>
        <w:tc>
          <w:tcPr>
            <w:tcW w:w="1560"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5</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10</w:t>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15</w:t>
            </w:r>
          </w:p>
        </w:tc>
        <w:tc>
          <w:tcPr>
            <w:tcW w:w="1276"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20</w:t>
            </w:r>
          </w:p>
        </w:tc>
      </w:tr>
      <w:tr w:rsidR="00952760" w:rsidRPr="006C7E5B" w:rsidTr="00E05B01">
        <w:tc>
          <w:tcPr>
            <w:tcW w:w="1985" w:type="dxa"/>
            <w:tcMar>
              <w:top w:w="62" w:type="dxa"/>
              <w:left w:w="102" w:type="dxa"/>
              <w:bottom w:w="102" w:type="dxa"/>
              <w:right w:w="62" w:type="dxa"/>
            </w:tcMar>
          </w:tcPr>
          <w:p w:rsidR="00952760" w:rsidRPr="006C7E5B" w:rsidRDefault="00A87339" w:rsidP="00E05B01">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56032" cy="300056"/>
                  <wp:effectExtent l="0" t="0" r="0" b="0"/>
                  <wp:docPr id="102"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244" cy="308509"/>
                          </a:xfrm>
                          <a:prstGeom prst="rect">
                            <a:avLst/>
                          </a:prstGeom>
                          <a:noFill/>
                          <a:ln>
                            <a:noFill/>
                          </a:ln>
                        </pic:spPr>
                      </pic:pic>
                    </a:graphicData>
                  </a:graphic>
                </wp:inline>
              </w:drawing>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w:t>
            </w:r>
          </w:p>
        </w:tc>
        <w:tc>
          <w:tcPr>
            <w:tcW w:w="1560"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0,3</w:t>
            </w:r>
          </w:p>
        </w:tc>
        <w:tc>
          <w:tcPr>
            <w:tcW w:w="1559"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0,07</w:t>
            </w:r>
          </w:p>
        </w:tc>
        <w:tc>
          <w:tcPr>
            <w:tcW w:w="1417"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0,02</w:t>
            </w:r>
          </w:p>
        </w:tc>
        <w:tc>
          <w:tcPr>
            <w:tcW w:w="1276" w:type="dxa"/>
            <w:tcMar>
              <w:top w:w="62" w:type="dxa"/>
              <w:left w:w="102" w:type="dxa"/>
              <w:bottom w:w="102" w:type="dxa"/>
              <w:right w:w="62" w:type="dxa"/>
            </w:tcMa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0,004</w:t>
            </w:r>
          </w:p>
        </w:tc>
      </w:tr>
    </w:tbl>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 для группы из </w:t>
      </w:r>
      <w:r w:rsidRPr="00B234A0">
        <w:rPr>
          <w:rFonts w:ascii="Times New Roman" w:hAnsi="Times New Roman" w:cs="Times New Roman"/>
          <w:i/>
          <w:sz w:val="28"/>
          <w:szCs w:val="28"/>
        </w:rPr>
        <w:t>N</w:t>
      </w:r>
      <w:r w:rsidRPr="006C7E5B">
        <w:rPr>
          <w:rFonts w:ascii="Times New Roman" w:hAnsi="Times New Roman" w:cs="Times New Roman"/>
          <w:sz w:val="28"/>
          <w:szCs w:val="28"/>
        </w:rPr>
        <w:t xml:space="preserve"> скважинных (шпуровых) зарядов (длиной более 12 своих диаметров), взрываемых одновременно</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C56332" w:rsidP="00952760">
      <w:pPr>
        <w:pStyle w:val="ConsPlusNormal"/>
        <w:jc w:val="center"/>
        <w:rPr>
          <w:rFonts w:ascii="Times New Roman" w:hAnsi="Times New Roman" w:cs="Times New Roman"/>
          <w:sz w:val="28"/>
          <w:szCs w:val="28"/>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1536192" cy="277978"/>
            <wp:effectExtent l="0" t="0" r="0" b="8255"/>
            <wp:docPr id="103"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6668" cy="292540"/>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w:t>
      </w:r>
      <w:r w:rsidRPr="00B1497A">
        <w:rPr>
          <w:rFonts w:ascii="Times New Roman" w:hAnsi="Times New Roman" w:cs="Times New Roman"/>
          <w:sz w:val="28"/>
          <w:szCs w:val="28"/>
        </w:rPr>
        <w:t xml:space="preserve">                                 </w:t>
      </w:r>
      <w:r w:rsidR="00952760" w:rsidRPr="006C7E5B">
        <w:rPr>
          <w:rFonts w:ascii="Times New Roman" w:hAnsi="Times New Roman" w:cs="Times New Roman"/>
          <w:sz w:val="28"/>
          <w:szCs w:val="28"/>
        </w:rPr>
        <w:t>(17)</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767. Во всех случаях, когда заряды инициируются детонирующим шнуром, суммарная масса взрывчатых веществ сети детонирующего шнура добавляется к значениям </w:t>
      </w:r>
      <w:r w:rsidR="00A87339">
        <w:rPr>
          <w:rFonts w:ascii="Times New Roman" w:hAnsi="Times New Roman" w:cs="Times New Roman"/>
          <w:noProof/>
          <w:position w:val="-12"/>
          <w:sz w:val="28"/>
          <w:szCs w:val="28"/>
        </w:rPr>
        <w:drawing>
          <wp:inline distT="0" distB="0" distL="0" distR="0">
            <wp:extent cx="217790" cy="255238"/>
            <wp:effectExtent l="0" t="0" r="0" b="0"/>
            <wp:docPr id="10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790" cy="255238"/>
                    </a:xfrm>
                    <a:prstGeom prst="rect">
                      <a:avLst/>
                    </a:prstGeom>
                    <a:noFill/>
                    <a:ln>
                      <a:noFill/>
                    </a:ln>
                  </pic:spPr>
                </pic:pic>
              </a:graphicData>
            </a:graphic>
          </wp:inline>
        </w:drawing>
      </w:r>
      <w:r w:rsidRPr="006C7E5B">
        <w:rPr>
          <w:rFonts w:ascii="Times New Roman" w:hAnsi="Times New Roman" w:cs="Times New Roman"/>
          <w:sz w:val="28"/>
          <w:szCs w:val="28"/>
        </w:rPr>
        <w:t>, вычисленным по формулам (15) - (17).</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768. В случае короткозамедленного взрывания под </w:t>
      </w:r>
      <w:r w:rsidR="00A87339">
        <w:rPr>
          <w:rFonts w:ascii="Times New Roman" w:hAnsi="Times New Roman" w:cs="Times New Roman"/>
          <w:noProof/>
          <w:position w:val="-12"/>
          <w:sz w:val="28"/>
          <w:szCs w:val="28"/>
        </w:rPr>
        <w:drawing>
          <wp:inline distT="0" distB="0" distL="0" distR="0">
            <wp:extent cx="218467" cy="256032"/>
            <wp:effectExtent l="0" t="0" r="0" b="0"/>
            <wp:docPr id="105"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358" cy="261764"/>
                    </a:xfrm>
                    <a:prstGeom prst="rect">
                      <a:avLst/>
                    </a:prstGeom>
                    <a:noFill/>
                    <a:ln>
                      <a:noFill/>
                    </a:ln>
                  </pic:spPr>
                </pic:pic>
              </a:graphicData>
            </a:graphic>
          </wp:inline>
        </w:drawing>
      </w:r>
      <w:r w:rsidRPr="006C7E5B">
        <w:rPr>
          <w:rFonts w:ascii="Times New Roman" w:hAnsi="Times New Roman" w:cs="Times New Roman"/>
          <w:sz w:val="28"/>
          <w:szCs w:val="28"/>
        </w:rPr>
        <w:t xml:space="preserve"> и N следует понимать соответственно массу эквивалентного заряда и число зарядов одной группы. При наличии нескольких групп зарядов, взрываемых с замедлениями, к расчету принимается группа с максимальным </w:t>
      </w:r>
      <w:r w:rsidR="00A87339">
        <w:rPr>
          <w:rFonts w:ascii="Times New Roman" w:hAnsi="Times New Roman" w:cs="Times New Roman"/>
          <w:noProof/>
          <w:position w:val="-12"/>
          <w:sz w:val="28"/>
          <w:szCs w:val="28"/>
        </w:rPr>
        <w:drawing>
          <wp:inline distT="0" distB="0" distL="0" distR="0">
            <wp:extent cx="210475" cy="246665"/>
            <wp:effectExtent l="0" t="0" r="0" b="1270"/>
            <wp:docPr id="106"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092" cy="252075"/>
                    </a:xfrm>
                    <a:prstGeom prst="rect">
                      <a:avLst/>
                    </a:prstGeom>
                    <a:noFill/>
                    <a:ln>
                      <a:noFill/>
                    </a:ln>
                  </pic:spPr>
                </pic:pic>
              </a:graphicData>
            </a:graphic>
          </wp:inline>
        </w:drawing>
      </w:r>
      <w:r w:rsidRPr="006C7E5B">
        <w:rPr>
          <w:rFonts w:ascii="Times New Roman" w:hAnsi="Times New Roman" w:cs="Times New Roman"/>
          <w:sz w:val="28"/>
          <w:szCs w:val="28"/>
        </w:rPr>
        <w:t>. Если интервал замедления между группами 50 мс и более, безопасное расстояние определяется по формулам (12) - (14). При интервале замедления от 30 до 50 мс безопасное расстояние, рассчитанное по формулам (12) - (14), должно быть увеличено в 1,2; от 20 до 30 мс - в 1,5 и от 10 до 20 мс - в 2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Суммарная масса зарядов и число групп замедлений не ограничиваются.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769. Если взрывные работы проводятся при отрицательной температуре воздуха, безопасное расстояние, определенное по формулам (12) - (14), должно быть увеличено не менее чем в 1,5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770. При взрывах вблизи лечебных, детских учреждений и зданий с большой площадью застекления, значительным скоплением людей вопрос определения безопасных расстояний следует решать с привлечением специализированных организаций.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771. Определение безопасного расстояния по действию </w:t>
      </w:r>
      <w:r w:rsidR="00B234A0">
        <w:rPr>
          <w:rFonts w:ascii="Times New Roman" w:hAnsi="Times New Roman" w:cs="Times New Roman"/>
          <w:sz w:val="28"/>
          <w:szCs w:val="28"/>
          <w:lang w:val="ky-KG"/>
        </w:rPr>
        <w:t>УВВ</w:t>
      </w:r>
      <w:r w:rsidRPr="006C7E5B">
        <w:rPr>
          <w:rFonts w:ascii="Times New Roman" w:hAnsi="Times New Roman" w:cs="Times New Roman"/>
          <w:sz w:val="28"/>
          <w:szCs w:val="28"/>
        </w:rPr>
        <w:t xml:space="preserve"> на человека.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Расстояние (м), безопасное по действию на человека </w:t>
      </w:r>
      <w:r w:rsidR="00B234A0">
        <w:rPr>
          <w:rFonts w:ascii="Times New Roman" w:hAnsi="Times New Roman" w:cs="Times New Roman"/>
          <w:sz w:val="28"/>
          <w:szCs w:val="28"/>
          <w:lang w:val="ky-KG"/>
        </w:rPr>
        <w:t>УВВ</w:t>
      </w:r>
      <w:r w:rsidRPr="006C7E5B">
        <w:rPr>
          <w:rFonts w:ascii="Times New Roman" w:hAnsi="Times New Roman" w:cs="Times New Roman"/>
          <w:sz w:val="28"/>
          <w:szCs w:val="28"/>
        </w:rPr>
        <w:t xml:space="preserve"> наружного заряда, следует определять по формуле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B234A0" w:rsidRDefault="00C56332" w:rsidP="00952760">
      <w:pPr>
        <w:pStyle w:val="ConsPlusNormal"/>
        <w:jc w:val="center"/>
        <w:rPr>
          <w:rFonts w:ascii="Times New Roman" w:hAnsi="Times New Roman" w:cs="Times New Roman"/>
          <w:sz w:val="28"/>
          <w:szCs w:val="28"/>
          <w:lang w:val="ky-KG"/>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1089801" cy="321869"/>
            <wp:effectExtent l="0" t="0" r="0" b="2540"/>
            <wp:docPr id="107"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2498" cy="325619"/>
                    </a:xfrm>
                    <a:prstGeom prst="rect">
                      <a:avLst/>
                    </a:prstGeom>
                    <a:noFill/>
                    <a:ln>
                      <a:noFill/>
                    </a:ln>
                  </pic:spPr>
                </pic:pic>
              </a:graphicData>
            </a:graphic>
          </wp:inline>
        </w:drawing>
      </w:r>
      <w:r w:rsidR="00205089">
        <w:rPr>
          <w:rFonts w:ascii="Times New Roman" w:hAnsi="Times New Roman" w:cs="Times New Roman"/>
          <w:sz w:val="28"/>
          <w:szCs w:val="28"/>
          <w:lang w:val="ky-KG"/>
        </w:rPr>
        <w:t xml:space="preserve"> </w:t>
      </w:r>
      <w:r w:rsidR="00952760" w:rsidRPr="006C7E5B">
        <w:rPr>
          <w:rFonts w:ascii="Times New Roman" w:hAnsi="Times New Roman" w:cs="Times New Roman"/>
          <w:sz w:val="28"/>
          <w:szCs w:val="28"/>
        </w:rPr>
        <w:t xml:space="preserve"> </w:t>
      </w:r>
      <w:r w:rsidR="00B234A0">
        <w:rPr>
          <w:rFonts w:ascii="Times New Roman" w:hAnsi="Times New Roman" w:cs="Times New Roman"/>
          <w:sz w:val="28"/>
          <w:szCs w:val="28"/>
          <w:lang w:val="ky-KG"/>
        </w:rPr>
        <w:t xml:space="preserve">, </w:t>
      </w:r>
      <w:r w:rsidR="00B234A0"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(18)</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B234A0">
        <w:rPr>
          <w:rFonts w:ascii="Times New Roman" w:hAnsi="Times New Roman" w:cs="Times New Roman"/>
          <w:i/>
          <w:sz w:val="28"/>
          <w:szCs w:val="28"/>
        </w:rPr>
        <w:lastRenderedPageBreak/>
        <w:t>Q</w:t>
      </w:r>
      <w:r w:rsidRPr="006C7E5B">
        <w:rPr>
          <w:rFonts w:ascii="Times New Roman" w:hAnsi="Times New Roman" w:cs="Times New Roman"/>
          <w:sz w:val="28"/>
          <w:szCs w:val="28"/>
        </w:rPr>
        <w:t xml:space="preserve"> - масса взрываемого наружного заряда взрывчатых веществ, кг.</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Формула (18) используется только, если по условиям работ необходимо максимальное приближение персонала, производящего взрывание, к месту взрыва. В остальных случаях полученное по формуле расстояние следует увеличивать в 2 - 3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наличии блиндажей расстояние, рассчитанное по формуле (18), может быть сокращено не более чем в 1,5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772. Расстояние </w:t>
      </w:r>
      <w:r w:rsidR="00A87339">
        <w:rPr>
          <w:rFonts w:ascii="Times New Roman" w:hAnsi="Times New Roman" w:cs="Times New Roman"/>
          <w:noProof/>
          <w:position w:val="-12"/>
          <w:sz w:val="28"/>
          <w:szCs w:val="28"/>
        </w:rPr>
        <w:drawing>
          <wp:inline distT="0" distB="0" distL="0" distR="0">
            <wp:extent cx="145287" cy="280816"/>
            <wp:effectExtent l="0" t="0" r="7620" b="5080"/>
            <wp:docPr id="108"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839" cy="291547"/>
                    </a:xfrm>
                    <a:prstGeom prst="rect">
                      <a:avLst/>
                    </a:prstGeom>
                    <a:noFill/>
                    <a:ln>
                      <a:noFill/>
                    </a:ln>
                  </pic:spPr>
                </pic:pic>
              </a:graphicData>
            </a:graphic>
          </wp:inline>
        </w:drawing>
      </w:r>
      <w:r w:rsidRPr="006C7E5B">
        <w:rPr>
          <w:rFonts w:ascii="Times New Roman" w:hAnsi="Times New Roman" w:cs="Times New Roman"/>
          <w:sz w:val="28"/>
          <w:szCs w:val="28"/>
        </w:rPr>
        <w:t>, исключающее возможность передачи детонации от взрыва на земной поверхности одного объекта с взрывчатыми материалами - активного заряда к другому такому объекту - пассивному заряду, определяется по формуле</w:t>
      </w:r>
    </w:p>
    <w:p w:rsidR="00952760" w:rsidRPr="00B234A0" w:rsidRDefault="00C56332" w:rsidP="00952760">
      <w:pPr>
        <w:pStyle w:val="ConsPlusNormal"/>
        <w:jc w:val="center"/>
        <w:rPr>
          <w:rFonts w:ascii="Times New Roman" w:hAnsi="Times New Roman" w:cs="Times New Roman"/>
          <w:sz w:val="28"/>
          <w:szCs w:val="28"/>
          <w:lang w:val="ky-KG"/>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1309420" cy="299433"/>
            <wp:effectExtent l="0" t="0" r="5080" b="5715"/>
            <wp:docPr id="10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4695" cy="300639"/>
                    </a:xfrm>
                    <a:prstGeom prst="rect">
                      <a:avLst/>
                    </a:prstGeom>
                    <a:noFill/>
                    <a:ln>
                      <a:noFill/>
                    </a:ln>
                  </pic:spPr>
                </pic:pic>
              </a:graphicData>
            </a:graphic>
          </wp:inline>
        </w:drawing>
      </w:r>
      <w:r w:rsidR="00B234A0">
        <w:rPr>
          <w:rFonts w:ascii="Times New Roman" w:hAnsi="Times New Roman" w:cs="Times New Roman"/>
          <w:sz w:val="28"/>
          <w:szCs w:val="28"/>
          <w:lang w:val="ky-KG"/>
        </w:rPr>
        <w:t xml:space="preserve">, </w:t>
      </w:r>
      <w:r w:rsidR="00B234A0"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(19)</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9456" cy="296920"/>
            <wp:effectExtent l="0" t="0" r="0" b="0"/>
            <wp:docPr id="110"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353" cy="30895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безопасное расстояние от центра активного до поверхности пассивного заряда, м;</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55918" cy="285293"/>
            <wp:effectExtent l="0" t="0" r="0" b="635"/>
            <wp:docPr id="11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986" cy="290942"/>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значение которого зависит от вида взрывчатых материалов зарядов и условий взрыва (приложение 23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B234A0">
        <w:rPr>
          <w:rFonts w:ascii="Times New Roman" w:hAnsi="Times New Roman" w:cs="Times New Roman"/>
          <w:i/>
          <w:sz w:val="28"/>
          <w:szCs w:val="28"/>
        </w:rPr>
        <w:t>Q</w:t>
      </w:r>
      <w:r w:rsidRPr="006C7E5B">
        <w:rPr>
          <w:rFonts w:ascii="Times New Roman" w:hAnsi="Times New Roman" w:cs="Times New Roman"/>
          <w:sz w:val="28"/>
          <w:szCs w:val="28"/>
        </w:rPr>
        <w:t xml:space="preserve"> - масса взрывчатых веществ активного заряда, кг;</w:t>
      </w:r>
    </w:p>
    <w:p w:rsidR="00952760" w:rsidRPr="006C7E5B" w:rsidRDefault="00952760" w:rsidP="00952760">
      <w:pPr>
        <w:pStyle w:val="ConsPlusNormal"/>
        <w:ind w:firstLine="540"/>
        <w:jc w:val="both"/>
        <w:rPr>
          <w:rFonts w:ascii="Times New Roman" w:hAnsi="Times New Roman" w:cs="Times New Roman"/>
          <w:sz w:val="28"/>
          <w:szCs w:val="28"/>
        </w:rPr>
      </w:pPr>
      <w:r w:rsidRPr="00B234A0">
        <w:rPr>
          <w:rFonts w:ascii="Times New Roman" w:hAnsi="Times New Roman" w:cs="Times New Roman"/>
          <w:i/>
          <w:sz w:val="28"/>
          <w:szCs w:val="28"/>
        </w:rPr>
        <w:t>b</w:t>
      </w:r>
      <w:r w:rsidRPr="006C7E5B">
        <w:rPr>
          <w:rFonts w:ascii="Times New Roman" w:hAnsi="Times New Roman" w:cs="Times New Roman"/>
          <w:sz w:val="28"/>
          <w:szCs w:val="28"/>
        </w:rPr>
        <w:t xml:space="preserve"> - меньший линейный размер пассивного заряда (ширина штабеля),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773. При определении коэффициента </w:t>
      </w:r>
      <w:r w:rsidR="00A87339">
        <w:rPr>
          <w:rFonts w:ascii="Times New Roman" w:hAnsi="Times New Roman" w:cs="Times New Roman"/>
          <w:noProof/>
          <w:position w:val="-12"/>
          <w:sz w:val="28"/>
          <w:szCs w:val="28"/>
        </w:rPr>
        <w:drawing>
          <wp:inline distT="0" distB="0" distL="0" distR="0">
            <wp:extent cx="226771" cy="265763"/>
            <wp:effectExtent l="0" t="0" r="1905" b="1270"/>
            <wp:docPr id="112"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1745" cy="271592"/>
                    </a:xfrm>
                    <a:prstGeom prst="rect">
                      <a:avLst/>
                    </a:prstGeom>
                    <a:noFill/>
                    <a:ln>
                      <a:noFill/>
                    </a:ln>
                  </pic:spPr>
                </pic:pic>
              </a:graphicData>
            </a:graphic>
          </wp:inline>
        </w:drawing>
      </w:r>
      <w:r w:rsidRPr="006C7E5B">
        <w:rPr>
          <w:rFonts w:ascii="Times New Roman" w:hAnsi="Times New Roman" w:cs="Times New Roman"/>
          <w:sz w:val="28"/>
          <w:szCs w:val="28"/>
        </w:rPr>
        <w:t xml:space="preserve"> для расчета безопасных расстояний по передаче детонации (приложение 23 к настоящим Правилам) необходимо приравнивать:</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обвалованные хранилища (объекты) - к зарядам, углубленным на свою высоту в грунт;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необвалованные, расположенные на поверхности хранилища и площадки с взрывчатыми материалами, - к открытым зарядам.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774. Определять безопасное расстояние между двумя объектами (хранилищами) следует по формуле (19), считая поочередно каждый объект за активный заряд. За безопасное расстояние между объектами принимается большее из двух рассчитанных. При размещении взрывчатых материалов в расположенных по одной оси хранилищах удлиненной формы безопасное расстояние между ними во всех случаях должно составлять не менее удвоенной ширины большего (по ширине) хранилища.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любом расположении хранилищ (площадок) безопасное расстояние должно быть не менее разрыва, установленного нормативным правовым актов в сфере противопожарной защиты.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Если при проектировании склада ВМ необходимо сблизить объекты (хранилища) на расстояние меньшее, чем определено по формуле (19), безопасные расстояния для такого склада ВМ должны определяться исходя из суммарного запаса взрывчатых материалов на складе.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Объекты повышенной опасности (хранилища средств инициирования, стационарные пункты растаривания и изготовления взрывчатых веществ, бункеры с взрывчатыми веществами), вместимость которых меньше </w:t>
      </w:r>
      <w:r w:rsidRPr="006C7E5B">
        <w:rPr>
          <w:rFonts w:ascii="Times New Roman" w:hAnsi="Times New Roman" w:cs="Times New Roman"/>
          <w:sz w:val="28"/>
          <w:szCs w:val="28"/>
        </w:rPr>
        <w:lastRenderedPageBreak/>
        <w:t>вместимости основных хранилищ, можно располагать только на таких расстояниях от каждого из хранилищ взрывчатых материалов, чтобы их взрыв не вызывал детонацию взрывчатых материалов в хранилищах. Это расстояние определяется по формуле (19), причем в качестве активного заряда принимаются взрывчатые материалы, находящиеся на объектах повышенной опасности.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775. Безопасные расстояния по передаче детонации можно определять также с помощью приложения 24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776. Если пассивный заряд состоит из разных взрывчатых материалов (например, аммонита и тротила), при расчете безопасных расстояний значение коэффициента </w:t>
      </w:r>
      <w:r w:rsidR="00A87339">
        <w:rPr>
          <w:rFonts w:ascii="Times New Roman" w:hAnsi="Times New Roman" w:cs="Times New Roman"/>
          <w:noProof/>
          <w:position w:val="-12"/>
          <w:sz w:val="28"/>
          <w:szCs w:val="28"/>
        </w:rPr>
        <w:drawing>
          <wp:inline distT="0" distB="0" distL="0" distR="0">
            <wp:extent cx="241401" cy="282908"/>
            <wp:effectExtent l="0" t="0" r="6350" b="3175"/>
            <wp:docPr id="113"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693" cy="293798"/>
                    </a:xfrm>
                    <a:prstGeom prst="rect">
                      <a:avLst/>
                    </a:prstGeom>
                    <a:noFill/>
                    <a:ln>
                      <a:noFill/>
                    </a:ln>
                  </pic:spPr>
                </pic:pic>
              </a:graphicData>
            </a:graphic>
          </wp:inline>
        </w:drawing>
      </w:r>
      <w:r w:rsidRPr="006C7E5B">
        <w:rPr>
          <w:rFonts w:ascii="Times New Roman" w:hAnsi="Times New Roman" w:cs="Times New Roman"/>
          <w:sz w:val="28"/>
          <w:szCs w:val="28"/>
        </w:rPr>
        <w:t xml:space="preserve"> выбирается для того взрывчатого материала (из числа входящих в состав заряда), которое обладает наибольшей чувствительностью к детонации.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777. При одновременном взрывании зарядов выброса общей массой более 200 т должна быть учтена газоопасность взрыва и установлено безопасное расстояние </w:t>
      </w:r>
      <w:r w:rsidR="00A87339">
        <w:rPr>
          <w:rFonts w:ascii="Times New Roman" w:hAnsi="Times New Roman" w:cs="Times New Roman"/>
          <w:noProof/>
          <w:position w:val="-12"/>
          <w:sz w:val="28"/>
          <w:szCs w:val="28"/>
        </w:rPr>
        <w:drawing>
          <wp:inline distT="0" distB="0" distL="0" distR="0">
            <wp:extent cx="234087" cy="289223"/>
            <wp:effectExtent l="0" t="0" r="0" b="0"/>
            <wp:docPr id="11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785" cy="302441"/>
                    </a:xfrm>
                    <a:prstGeom prst="rect">
                      <a:avLst/>
                    </a:prstGeom>
                    <a:noFill/>
                    <a:ln>
                      <a:noFill/>
                    </a:ln>
                  </pic:spPr>
                </pic:pic>
              </a:graphicData>
            </a:graphic>
          </wp:inline>
        </w:drawing>
      </w:r>
      <w:r w:rsidRPr="006C7E5B">
        <w:rPr>
          <w:rFonts w:ascii="Times New Roman" w:hAnsi="Times New Roman" w:cs="Times New Roman"/>
          <w:sz w:val="28"/>
          <w:szCs w:val="28"/>
        </w:rPr>
        <w:t>, за пределами которого содержание ядовитых газов (в пересчете на условную окись углерода) не должно превышать предельно допустимых концентраций.</w:t>
      </w:r>
    </w:p>
    <w:p w:rsidR="00952760" w:rsidRPr="00960BF2" w:rsidRDefault="00952760" w:rsidP="00952760">
      <w:pPr>
        <w:pStyle w:val="ConsPlusNormal"/>
        <w:ind w:firstLine="540"/>
        <w:jc w:val="both"/>
        <w:rPr>
          <w:rFonts w:ascii="Times New Roman" w:hAnsi="Times New Roman" w:cs="Times New Roman"/>
          <w:sz w:val="28"/>
          <w:szCs w:val="28"/>
          <w:lang w:val="ky-KG"/>
        </w:rPr>
      </w:pPr>
      <w:r w:rsidRPr="006C7E5B">
        <w:rPr>
          <w:rFonts w:ascii="Times New Roman" w:hAnsi="Times New Roman" w:cs="Times New Roman"/>
          <w:sz w:val="28"/>
          <w:szCs w:val="28"/>
        </w:rPr>
        <w:t xml:space="preserve">778. Безопасное по действию ядовитых газов расстояние </w:t>
      </w:r>
      <w:r w:rsidR="00A87339">
        <w:rPr>
          <w:rFonts w:ascii="Times New Roman" w:hAnsi="Times New Roman" w:cs="Times New Roman"/>
          <w:noProof/>
          <w:position w:val="-12"/>
          <w:sz w:val="28"/>
          <w:szCs w:val="28"/>
        </w:rPr>
        <w:drawing>
          <wp:inline distT="0" distB="0" distL="0" distR="0">
            <wp:extent cx="138989" cy="277978"/>
            <wp:effectExtent l="0" t="0" r="0" b="8255"/>
            <wp:docPr id="11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227" cy="298454"/>
                    </a:xfrm>
                    <a:prstGeom prst="rect">
                      <a:avLst/>
                    </a:prstGeom>
                    <a:noFill/>
                    <a:ln>
                      <a:noFill/>
                    </a:ln>
                  </pic:spPr>
                </pic:pic>
              </a:graphicData>
            </a:graphic>
          </wp:inline>
        </w:drawing>
      </w:r>
      <w:r w:rsidRPr="006C7E5B">
        <w:rPr>
          <w:rFonts w:ascii="Times New Roman" w:hAnsi="Times New Roman" w:cs="Times New Roman"/>
          <w:sz w:val="28"/>
          <w:szCs w:val="28"/>
        </w:rPr>
        <w:t xml:space="preserve"> (м) в условиях отсутствия ветра или в направлении, перпендикулярном к распространению ветра, при взрыве зарядов на выброс определяется по формуле</w:t>
      </w:r>
      <w:r w:rsidR="00960BF2">
        <w:rPr>
          <w:rFonts w:ascii="Times New Roman" w:hAnsi="Times New Roman" w:cs="Times New Roman"/>
          <w:sz w:val="28"/>
          <w:szCs w:val="28"/>
          <w:lang w:val="ky-KG"/>
        </w:rPr>
        <w:t>:</w:t>
      </w:r>
    </w:p>
    <w:p w:rsidR="00952760" w:rsidRPr="00894054" w:rsidRDefault="00C56332" w:rsidP="00952760">
      <w:pPr>
        <w:pStyle w:val="ConsPlusNormal"/>
        <w:jc w:val="center"/>
        <w:rPr>
          <w:rFonts w:ascii="Times New Roman" w:hAnsi="Times New Roman" w:cs="Times New Roman"/>
          <w:sz w:val="28"/>
          <w:szCs w:val="28"/>
          <w:lang w:val="ky-KG"/>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1075334" cy="350368"/>
            <wp:effectExtent l="0" t="0" r="0" b="0"/>
            <wp:docPr id="11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3342" cy="356235"/>
                    </a:xfrm>
                    <a:prstGeom prst="rect">
                      <a:avLst/>
                    </a:prstGeom>
                    <a:noFill/>
                    <a:ln>
                      <a:noFill/>
                    </a:ln>
                  </pic:spPr>
                </pic:pic>
              </a:graphicData>
            </a:graphic>
          </wp:inline>
        </w:drawing>
      </w:r>
      <w:r>
        <w:rPr>
          <w:rFonts w:ascii="Times New Roman" w:hAnsi="Times New Roman" w:cs="Times New Roman"/>
          <w:sz w:val="28"/>
          <w:szCs w:val="28"/>
          <w:lang w:val="ky-KG"/>
        </w:rPr>
        <w:t xml:space="preserve"> </w:t>
      </w:r>
      <w:r w:rsidR="00894054">
        <w:rPr>
          <w:rFonts w:ascii="Times New Roman" w:hAnsi="Times New Roman" w:cs="Times New Roman"/>
          <w:sz w:val="28"/>
          <w:szCs w:val="28"/>
          <w:lang w:val="ky-KG"/>
        </w:rPr>
        <w:t xml:space="preserve">, </w:t>
      </w:r>
      <w:r w:rsidR="00894054"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(20)</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894054">
        <w:rPr>
          <w:rFonts w:ascii="Times New Roman" w:hAnsi="Times New Roman" w:cs="Times New Roman"/>
          <w:i/>
          <w:sz w:val="28"/>
          <w:szCs w:val="28"/>
        </w:rPr>
        <w:t xml:space="preserve">Q </w:t>
      </w:r>
      <w:r w:rsidRPr="006C7E5B">
        <w:rPr>
          <w:rFonts w:ascii="Times New Roman" w:hAnsi="Times New Roman" w:cs="Times New Roman"/>
          <w:sz w:val="28"/>
          <w:szCs w:val="28"/>
        </w:rPr>
        <w:t>- суммарная масса взрываемых зарядов, т.</w:t>
      </w:r>
    </w:p>
    <w:p w:rsidR="00952760" w:rsidRPr="00960BF2" w:rsidRDefault="00952760" w:rsidP="00952760">
      <w:pPr>
        <w:pStyle w:val="ConsPlusNormal"/>
        <w:ind w:firstLine="540"/>
        <w:jc w:val="both"/>
        <w:rPr>
          <w:rFonts w:ascii="Times New Roman" w:hAnsi="Times New Roman" w:cs="Times New Roman"/>
          <w:sz w:val="28"/>
          <w:szCs w:val="28"/>
          <w:lang w:val="ky-KG"/>
        </w:rPr>
      </w:pPr>
      <w:r w:rsidRPr="006C7E5B">
        <w:rPr>
          <w:rFonts w:ascii="Times New Roman" w:hAnsi="Times New Roman" w:cs="Times New Roman"/>
          <w:sz w:val="28"/>
          <w:szCs w:val="28"/>
        </w:rPr>
        <w:t xml:space="preserve">В направлении, противоположном распространению ветра, радиус газоопасной зоны следует принимать также равным </w:t>
      </w:r>
      <w:r w:rsidR="00A87339">
        <w:rPr>
          <w:rFonts w:ascii="Times New Roman" w:hAnsi="Times New Roman" w:cs="Times New Roman"/>
          <w:noProof/>
          <w:position w:val="-12"/>
          <w:sz w:val="28"/>
          <w:szCs w:val="28"/>
        </w:rPr>
        <w:drawing>
          <wp:inline distT="0" distB="0" distL="0" distR="0">
            <wp:extent cx="172798" cy="277978"/>
            <wp:effectExtent l="0" t="0" r="0" b="8255"/>
            <wp:docPr id="117"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374" cy="322339"/>
                    </a:xfrm>
                    <a:prstGeom prst="rect">
                      <a:avLst/>
                    </a:prstGeom>
                    <a:noFill/>
                    <a:ln>
                      <a:noFill/>
                    </a:ln>
                  </pic:spPr>
                </pic:pic>
              </a:graphicData>
            </a:graphic>
          </wp:inline>
        </w:drawing>
      </w:r>
      <w:r w:rsidRPr="006C7E5B">
        <w:rPr>
          <w:rFonts w:ascii="Times New Roman" w:hAnsi="Times New Roman" w:cs="Times New Roman"/>
          <w:sz w:val="28"/>
          <w:szCs w:val="28"/>
        </w:rPr>
        <w:t xml:space="preserve">. По направлению ветра радиус газоопасной зоны </w:t>
      </w:r>
      <w:r w:rsidR="00A87339">
        <w:rPr>
          <w:rFonts w:ascii="Times New Roman" w:hAnsi="Times New Roman" w:cs="Times New Roman"/>
          <w:noProof/>
          <w:position w:val="-12"/>
          <w:sz w:val="28"/>
          <w:szCs w:val="28"/>
        </w:rPr>
        <w:drawing>
          <wp:inline distT="0" distB="0" distL="0" distR="0">
            <wp:extent cx="241401" cy="282909"/>
            <wp:effectExtent l="0" t="0" r="6350" b="3175"/>
            <wp:docPr id="118"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401" cy="282909"/>
                    </a:xfrm>
                    <a:prstGeom prst="rect">
                      <a:avLst/>
                    </a:prstGeom>
                    <a:noFill/>
                    <a:ln>
                      <a:noFill/>
                    </a:ln>
                  </pic:spPr>
                </pic:pic>
              </a:graphicData>
            </a:graphic>
          </wp:inline>
        </w:drawing>
      </w:r>
      <w:r w:rsidRPr="006C7E5B">
        <w:rPr>
          <w:rFonts w:ascii="Times New Roman" w:hAnsi="Times New Roman" w:cs="Times New Roman"/>
          <w:sz w:val="28"/>
          <w:szCs w:val="28"/>
        </w:rPr>
        <w:t xml:space="preserve"> определяется по формуле</w:t>
      </w:r>
      <w:r w:rsidR="00960BF2">
        <w:rPr>
          <w:rFonts w:ascii="Times New Roman" w:hAnsi="Times New Roman" w:cs="Times New Roman"/>
          <w:sz w:val="28"/>
          <w:szCs w:val="28"/>
          <w:lang w:val="ky-KG"/>
        </w:rPr>
        <w:t>:</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894054" w:rsidRDefault="00C56332" w:rsidP="00952760">
      <w:pPr>
        <w:pStyle w:val="ConsPlusNormal"/>
        <w:jc w:val="center"/>
        <w:rPr>
          <w:rFonts w:ascii="Times New Roman" w:hAnsi="Times New Roman" w:cs="Times New Roman"/>
          <w:sz w:val="28"/>
          <w:szCs w:val="28"/>
          <w:lang w:val="ky-KG"/>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4"/>
          <w:sz w:val="28"/>
          <w:szCs w:val="28"/>
        </w:rPr>
        <w:drawing>
          <wp:inline distT="0" distB="0" distL="0" distR="0">
            <wp:extent cx="2055571" cy="351793"/>
            <wp:effectExtent l="0" t="0" r="1905" b="0"/>
            <wp:docPr id="11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4744" cy="355074"/>
                    </a:xfrm>
                    <a:prstGeom prst="rect">
                      <a:avLst/>
                    </a:prstGeom>
                    <a:noFill/>
                    <a:ln>
                      <a:noFill/>
                    </a:ln>
                  </pic:spPr>
                </pic:pic>
              </a:graphicData>
            </a:graphic>
          </wp:inline>
        </w:drawing>
      </w:r>
      <w:r w:rsidR="00894054">
        <w:rPr>
          <w:rFonts w:ascii="Times New Roman" w:hAnsi="Times New Roman" w:cs="Times New Roman"/>
          <w:sz w:val="28"/>
          <w:szCs w:val="28"/>
          <w:lang w:val="ky-KG"/>
        </w:rPr>
        <w:t xml:space="preserve">, </w:t>
      </w:r>
      <w:r w:rsidR="00894054" w:rsidRPr="006C7E5B">
        <w:rPr>
          <w:rFonts w:ascii="Times New Roman" w:hAnsi="Times New Roman" w:cs="Times New Roman"/>
          <w:sz w:val="28"/>
          <w:szCs w:val="28"/>
        </w:rPr>
        <w:t>где</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(21)</w:t>
      </w:r>
    </w:p>
    <w:p w:rsidR="00952760" w:rsidRPr="006C7E5B" w:rsidRDefault="00952760" w:rsidP="00952760">
      <w:pPr>
        <w:pStyle w:val="ConsPlusNormal"/>
        <w:jc w:val="center"/>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0474" cy="246664"/>
            <wp:effectExtent l="0" t="0" r="0" b="1270"/>
            <wp:docPr id="120"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092" cy="252076"/>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скорость ветра перед взрывом, м/с.</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779. Для определения безопасных расстояний по воздействию ударной воздушной волны (УВВ), исключающих травмирование людей, повреждение сооружений и технологического оборудования при производстве взрывных работ в подземных горных выработках, определяется значение избыточного давления на фронте УВВ.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780. Избыточное давление на фронте УВВ для пород VI - VIII групп по классификации строительных норм (коэффициент крепости </w:t>
      </w:r>
      <w:r w:rsidRPr="00205089">
        <w:rPr>
          <w:rFonts w:ascii="Times New Roman" w:hAnsi="Times New Roman" w:cs="Times New Roman"/>
          <w:i/>
          <w:sz w:val="28"/>
          <w:szCs w:val="28"/>
        </w:rPr>
        <w:t>f</w:t>
      </w:r>
      <w:r w:rsidRPr="006C7E5B">
        <w:rPr>
          <w:rFonts w:ascii="Times New Roman" w:hAnsi="Times New Roman" w:cs="Times New Roman"/>
          <w:sz w:val="28"/>
          <w:szCs w:val="28"/>
        </w:rPr>
        <w:t xml:space="preserve"> = 8 - 12) рассчитывают по формуле:</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960BF2" w:rsidRDefault="00C56332" w:rsidP="00C56332">
      <w:pPr>
        <w:pStyle w:val="ConsPlusNormal"/>
        <w:tabs>
          <w:tab w:val="left" w:pos="8364"/>
        </w:tabs>
        <w:jc w:val="center"/>
        <w:rPr>
          <w:rFonts w:ascii="Times New Roman" w:hAnsi="Times New Roman" w:cs="Times New Roman"/>
          <w:sz w:val="28"/>
          <w:szCs w:val="28"/>
          <w:lang w:val="ky-KG"/>
        </w:rPr>
      </w:pPr>
      <w:r w:rsidRPr="00B1497A">
        <w:rPr>
          <w:rFonts w:ascii="Times New Roman" w:hAnsi="Times New Roman" w:cs="Times New Roman"/>
          <w:sz w:val="28"/>
          <w:szCs w:val="28"/>
        </w:rPr>
        <w:lastRenderedPageBreak/>
        <w:t xml:space="preserve">                  </w:t>
      </w:r>
      <w:r w:rsidR="00A87339">
        <w:rPr>
          <w:rFonts w:ascii="Times New Roman" w:hAnsi="Times New Roman" w:cs="Times New Roman"/>
          <w:noProof/>
          <w:position w:val="-36"/>
          <w:sz w:val="28"/>
          <w:szCs w:val="28"/>
        </w:rPr>
        <w:drawing>
          <wp:inline distT="0" distB="0" distL="0" distR="0">
            <wp:extent cx="3075152" cy="582251"/>
            <wp:effectExtent l="0" t="0" r="0" b="8890"/>
            <wp:docPr id="121"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2430" cy="581736"/>
                    </a:xfrm>
                    <a:prstGeom prst="rect">
                      <a:avLst/>
                    </a:prstGeom>
                    <a:noFill/>
                    <a:ln>
                      <a:noFill/>
                    </a:ln>
                  </pic:spPr>
                </pic:pic>
              </a:graphicData>
            </a:graphic>
          </wp:inline>
        </w:drawing>
      </w:r>
      <w:r w:rsidR="00960BF2">
        <w:rPr>
          <w:rFonts w:ascii="Times New Roman" w:hAnsi="Times New Roman" w:cs="Times New Roman"/>
          <w:sz w:val="28"/>
          <w:szCs w:val="28"/>
          <w:lang w:val="ky-KG"/>
        </w:rPr>
        <w:t xml:space="preserve">   </w:t>
      </w:r>
      <w:r w:rsidR="00952760" w:rsidRPr="006C7E5B">
        <w:rPr>
          <w:rFonts w:ascii="Times New Roman" w:hAnsi="Times New Roman" w:cs="Times New Roman"/>
          <w:sz w:val="28"/>
          <w:szCs w:val="28"/>
        </w:rPr>
        <w:t xml:space="preserve"> </w:t>
      </w:r>
      <w:r w:rsidR="00960BF2">
        <w:rPr>
          <w:rFonts w:ascii="Times New Roman" w:hAnsi="Times New Roman" w:cs="Times New Roman"/>
          <w:sz w:val="28"/>
          <w:szCs w:val="28"/>
          <w:lang w:val="ky-KG"/>
        </w:rPr>
        <w:t xml:space="preserve">, где </w:t>
      </w:r>
      <w:r w:rsidRPr="00B1497A">
        <w:rPr>
          <w:rFonts w:ascii="Times New Roman" w:hAnsi="Times New Roman" w:cs="Times New Roman"/>
          <w:sz w:val="28"/>
          <w:szCs w:val="28"/>
        </w:rPr>
        <w:t xml:space="preserve">             </w:t>
      </w:r>
      <w:r w:rsidRPr="006C7E5B">
        <w:rPr>
          <w:rFonts w:ascii="Times New Roman" w:hAnsi="Times New Roman" w:cs="Times New Roman"/>
          <w:sz w:val="28"/>
          <w:szCs w:val="28"/>
        </w:rPr>
        <w:t>(22)</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4"/>
          <w:sz w:val="28"/>
          <w:szCs w:val="28"/>
        </w:rPr>
        <w:drawing>
          <wp:inline distT="0" distB="0" distL="0" distR="0">
            <wp:extent cx="307238" cy="190195"/>
            <wp:effectExtent l="0" t="0" r="0" b="635"/>
            <wp:docPr id="12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33" cy="197744"/>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избыточное давление на фронте УВВ, кПа;</w:t>
      </w: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2141" cy="248618"/>
            <wp:effectExtent l="0" t="0" r="0" b="0"/>
            <wp:docPr id="12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020" cy="255508"/>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масса одновременно (мгновенно) взорванного эквивалентного заряда, кг; в зависимости от метода производства взрывных работ (взрывы наружных, шпуровых или скважинных зарядов) массу эквивалентного заряда </w:t>
      </w:r>
      <w:r>
        <w:rPr>
          <w:rFonts w:ascii="Times New Roman" w:hAnsi="Times New Roman" w:cs="Times New Roman"/>
          <w:noProof/>
          <w:position w:val="-12"/>
          <w:sz w:val="28"/>
          <w:szCs w:val="28"/>
        </w:rPr>
        <w:drawing>
          <wp:inline distT="0" distB="0" distL="0" distR="0">
            <wp:extent cx="219456" cy="257190"/>
            <wp:effectExtent l="0" t="0" r="9525" b="0"/>
            <wp:docPr id="1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4270" cy="262831"/>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рассчитывают в соответствии с пунктом 766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960BF2">
        <w:rPr>
          <w:rFonts w:ascii="Times New Roman" w:hAnsi="Times New Roman" w:cs="Times New Roman"/>
          <w:i/>
          <w:sz w:val="28"/>
          <w:szCs w:val="28"/>
        </w:rPr>
        <w:t>R</w:t>
      </w:r>
      <w:r w:rsidRPr="006C7E5B">
        <w:rPr>
          <w:rFonts w:ascii="Times New Roman" w:hAnsi="Times New Roman" w:cs="Times New Roman"/>
          <w:sz w:val="28"/>
          <w:szCs w:val="28"/>
        </w:rPr>
        <w:t xml:space="preserve"> - расстояние, пройденное УВВ по выработкам от заряда до расчетной точки, м;</w:t>
      </w:r>
    </w:p>
    <w:p w:rsidR="00952760" w:rsidRPr="006C7E5B" w:rsidRDefault="00A87339" w:rsidP="00C56332">
      <w:pPr>
        <w:pStyle w:val="ConsPlusNormal"/>
        <w:tabs>
          <w:tab w:val="left" w:pos="8364"/>
        </w:tabs>
        <w:ind w:firstLine="540"/>
        <w:jc w:val="both"/>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409651" cy="295290"/>
            <wp:effectExtent l="0" t="0" r="0" b="0"/>
            <wp:docPr id="125"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125" cy="295632"/>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суммарная площадь поперечного сечения выработок, примыкающих к заряду </w:t>
      </w:r>
      <w:r w:rsidR="00960BF2">
        <w:rPr>
          <w:rFonts w:ascii="Times New Roman" w:hAnsi="Times New Roman" w:cs="Times New Roman"/>
          <w:sz w:val="28"/>
          <w:szCs w:val="28"/>
          <w:lang w:val="ky-KG"/>
        </w:rPr>
        <w:t>взрывчатых веществ</w:t>
      </w:r>
      <w:r w:rsidR="00952760" w:rsidRPr="006C7E5B">
        <w:rPr>
          <w:rFonts w:ascii="Times New Roman" w:hAnsi="Times New Roman" w:cs="Times New Roman"/>
          <w:sz w:val="28"/>
          <w:szCs w:val="28"/>
        </w:rPr>
        <w:t>, для которых произв</w:t>
      </w:r>
      <w:r w:rsidR="006501CF">
        <w:rPr>
          <w:rFonts w:ascii="Times New Roman" w:hAnsi="Times New Roman" w:cs="Times New Roman"/>
          <w:sz w:val="28"/>
          <w:szCs w:val="28"/>
        </w:rPr>
        <w:t>одится расчет давления в УВВ, м²</w:t>
      </w:r>
      <w:r w:rsidR="00952760"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960BF2">
        <w:rPr>
          <w:rFonts w:ascii="Times New Roman" w:hAnsi="Times New Roman" w:cs="Times New Roman"/>
          <w:i/>
          <w:sz w:val="28"/>
          <w:szCs w:val="28"/>
        </w:rPr>
        <w:t>e</w:t>
      </w:r>
      <w:r w:rsidRPr="006C7E5B">
        <w:rPr>
          <w:rFonts w:ascii="Times New Roman" w:hAnsi="Times New Roman" w:cs="Times New Roman"/>
          <w:sz w:val="28"/>
          <w:szCs w:val="28"/>
        </w:rPr>
        <w:t xml:space="preserve"> - основание натурального логарифма, </w:t>
      </w:r>
      <w:r w:rsidRPr="00960BF2">
        <w:rPr>
          <w:rFonts w:ascii="Times New Roman" w:hAnsi="Times New Roman" w:cs="Times New Roman"/>
          <w:i/>
          <w:sz w:val="28"/>
          <w:szCs w:val="28"/>
        </w:rPr>
        <w:t>e</w:t>
      </w:r>
      <w:r w:rsidRPr="006C7E5B">
        <w:rPr>
          <w:rFonts w:ascii="Times New Roman" w:hAnsi="Times New Roman" w:cs="Times New Roman"/>
          <w:sz w:val="28"/>
          <w:szCs w:val="28"/>
        </w:rPr>
        <w:t xml:space="preserve"> = 2,71;</w:t>
      </w:r>
    </w:p>
    <w:p w:rsidR="00952760" w:rsidRPr="00B1497A" w:rsidRDefault="00952760" w:rsidP="00952760">
      <w:pPr>
        <w:pStyle w:val="ConsPlusNormal"/>
        <w:ind w:firstLine="540"/>
        <w:jc w:val="both"/>
        <w:rPr>
          <w:rFonts w:ascii="Times New Roman" w:hAnsi="Times New Roman" w:cs="Times New Roman"/>
          <w:sz w:val="28"/>
          <w:szCs w:val="28"/>
        </w:rPr>
      </w:pPr>
      <w:r w:rsidRPr="00960BF2">
        <w:rPr>
          <w:rFonts w:ascii="Times New Roman" w:hAnsi="Times New Roman" w:cs="Times New Roman"/>
          <w:i/>
          <w:sz w:val="28"/>
          <w:szCs w:val="28"/>
        </w:rPr>
        <w:t>d</w:t>
      </w:r>
      <w:r w:rsidRPr="006C7E5B">
        <w:rPr>
          <w:rFonts w:ascii="Times New Roman" w:hAnsi="Times New Roman" w:cs="Times New Roman"/>
          <w:sz w:val="28"/>
          <w:szCs w:val="28"/>
        </w:rPr>
        <w:t xml:space="preserve"> - приведенный диаметр выработки:</w:t>
      </w:r>
    </w:p>
    <w:p w:rsidR="00952760" w:rsidRPr="00960BF2" w:rsidRDefault="00C56332" w:rsidP="00952760">
      <w:pPr>
        <w:pStyle w:val="ConsPlusNormal"/>
        <w:jc w:val="center"/>
        <w:rPr>
          <w:rFonts w:ascii="Times New Roman" w:hAnsi="Times New Roman" w:cs="Times New Roman"/>
          <w:sz w:val="28"/>
          <w:szCs w:val="28"/>
          <w:lang w:val="ky-KG"/>
        </w:rPr>
      </w:pPr>
      <w:r w:rsidRPr="00B1497A">
        <w:rPr>
          <w:rFonts w:ascii="Times New Roman" w:hAnsi="Times New Roman" w:cs="Times New Roman"/>
          <w:sz w:val="28"/>
          <w:szCs w:val="28"/>
        </w:rPr>
        <w:t xml:space="preserve">                                         </w:t>
      </w:r>
      <w:r w:rsidR="00A87339">
        <w:rPr>
          <w:rFonts w:ascii="Times New Roman" w:hAnsi="Times New Roman" w:cs="Times New Roman"/>
          <w:noProof/>
          <w:position w:val="-10"/>
          <w:sz w:val="28"/>
          <w:szCs w:val="28"/>
        </w:rPr>
        <w:drawing>
          <wp:inline distT="0" distB="0" distL="0" distR="0">
            <wp:extent cx="1031443" cy="285114"/>
            <wp:effectExtent l="0" t="0" r="0" b="1270"/>
            <wp:docPr id="12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867" cy="292418"/>
                    </a:xfrm>
                    <a:prstGeom prst="rect">
                      <a:avLst/>
                    </a:prstGeom>
                    <a:noFill/>
                    <a:ln>
                      <a:noFill/>
                    </a:ln>
                  </pic:spPr>
                </pic:pic>
              </a:graphicData>
            </a:graphic>
          </wp:inline>
        </w:drawing>
      </w:r>
      <w:r w:rsidR="00960BF2">
        <w:rPr>
          <w:rFonts w:ascii="Times New Roman" w:hAnsi="Times New Roman" w:cs="Times New Roman"/>
          <w:sz w:val="28"/>
          <w:szCs w:val="28"/>
          <w:lang w:val="ky-KG"/>
        </w:rPr>
        <w:t>,</w:t>
      </w:r>
      <w:r w:rsidR="00960BF2">
        <w:rPr>
          <w:rFonts w:ascii="Times New Roman" w:hAnsi="Times New Roman" w:cs="Times New Roman"/>
          <w:sz w:val="28"/>
          <w:szCs w:val="28"/>
        </w:rPr>
        <w:t xml:space="preserve"> м</w:t>
      </w:r>
      <w:r w:rsidR="00960BF2">
        <w:rPr>
          <w:rFonts w:ascii="Times New Roman" w:hAnsi="Times New Roman" w:cs="Times New Roman"/>
          <w:sz w:val="28"/>
          <w:szCs w:val="28"/>
          <w:lang w:val="ky-KG"/>
        </w:rPr>
        <w:t xml:space="preserve">  </w:t>
      </w:r>
      <w:r w:rsidR="00952760" w:rsidRPr="006C7E5B">
        <w:rPr>
          <w:rFonts w:ascii="Times New Roman" w:hAnsi="Times New Roman" w:cs="Times New Roman"/>
          <w:sz w:val="28"/>
          <w:szCs w:val="28"/>
        </w:rPr>
        <w:t xml:space="preserve"> </w:t>
      </w:r>
      <w:r w:rsidRPr="00B1497A">
        <w:rPr>
          <w:rFonts w:ascii="Times New Roman" w:hAnsi="Times New Roman" w:cs="Times New Roman"/>
          <w:sz w:val="28"/>
          <w:szCs w:val="28"/>
        </w:rPr>
        <w:t xml:space="preserve">                                         </w:t>
      </w:r>
      <w:r w:rsidR="00952760" w:rsidRPr="006C7E5B">
        <w:rPr>
          <w:rFonts w:ascii="Times New Roman" w:hAnsi="Times New Roman" w:cs="Times New Roman"/>
          <w:sz w:val="28"/>
          <w:szCs w:val="28"/>
        </w:rPr>
        <w:t>(23)</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A87339" w:rsidP="00952760">
      <w:pPr>
        <w:pStyle w:val="ConsPlusNormal"/>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extent cx="153619" cy="229870"/>
            <wp:effectExtent l="0" t="0" r="0" b="0"/>
            <wp:docPr id="12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878" cy="242229"/>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 коэффициент, учитывающий шероховатость поверхности выработок. Значения коэффициентов шероховатости </w:t>
      </w:r>
      <w:r>
        <w:rPr>
          <w:rFonts w:ascii="Times New Roman" w:hAnsi="Times New Roman" w:cs="Times New Roman"/>
          <w:noProof/>
          <w:position w:val="-10"/>
          <w:sz w:val="28"/>
          <w:szCs w:val="28"/>
        </w:rPr>
        <w:drawing>
          <wp:inline distT="0" distB="0" distL="0" distR="0">
            <wp:extent cx="152064" cy="233376"/>
            <wp:effectExtent l="0" t="0" r="635" b="0"/>
            <wp:docPr id="128"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75" cy="248894"/>
                    </a:xfrm>
                    <a:prstGeom prst="rect">
                      <a:avLst/>
                    </a:prstGeom>
                    <a:noFill/>
                    <a:ln>
                      <a:noFill/>
                    </a:ln>
                  </pic:spPr>
                </pic:pic>
              </a:graphicData>
            </a:graphic>
          </wp:inline>
        </w:drawing>
      </w:r>
      <w:r w:rsidR="00952760" w:rsidRPr="006C7E5B">
        <w:rPr>
          <w:rFonts w:ascii="Times New Roman" w:hAnsi="Times New Roman" w:cs="Times New Roman"/>
          <w:sz w:val="28"/>
          <w:szCs w:val="28"/>
        </w:rPr>
        <w:t xml:space="preserve"> для различных видов крепи приведены в приложении 27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взрывании пород IX группы и выше по строительным нормам (коэффициент крепости </w:t>
      </w:r>
      <w:r w:rsidRPr="00960BF2">
        <w:rPr>
          <w:rFonts w:ascii="Times New Roman" w:hAnsi="Times New Roman" w:cs="Times New Roman"/>
          <w:i/>
          <w:sz w:val="28"/>
          <w:szCs w:val="28"/>
        </w:rPr>
        <w:t xml:space="preserve">f </w:t>
      </w:r>
      <w:r w:rsidRPr="006C7E5B">
        <w:rPr>
          <w:rFonts w:ascii="Times New Roman" w:hAnsi="Times New Roman" w:cs="Times New Roman"/>
          <w:sz w:val="28"/>
          <w:szCs w:val="28"/>
        </w:rPr>
        <w:t>= 12 - 20) величина давления в УВВ, определенная по формуле (</w:t>
      </w:r>
      <w:r w:rsidR="006F7B38">
        <w:rPr>
          <w:rFonts w:ascii="Times New Roman" w:hAnsi="Times New Roman" w:cs="Times New Roman"/>
          <w:sz w:val="28"/>
          <w:szCs w:val="28"/>
        </w:rPr>
        <w:t>22</w:t>
      </w:r>
      <w:r w:rsidRPr="006C7E5B">
        <w:rPr>
          <w:rFonts w:ascii="Times New Roman" w:hAnsi="Times New Roman" w:cs="Times New Roman"/>
          <w:sz w:val="28"/>
          <w:szCs w:val="28"/>
        </w:rPr>
        <w:t>), должна быть увеличена в 1,5 раза, а при взрывании пород V группы и ниже (</w:t>
      </w:r>
      <w:r w:rsidRPr="00960BF2">
        <w:rPr>
          <w:rFonts w:ascii="Times New Roman" w:hAnsi="Times New Roman" w:cs="Times New Roman"/>
          <w:i/>
          <w:sz w:val="28"/>
          <w:szCs w:val="28"/>
        </w:rPr>
        <w:t>f</w:t>
      </w:r>
      <w:r w:rsidRPr="006C7E5B">
        <w:rPr>
          <w:rFonts w:ascii="Times New Roman" w:hAnsi="Times New Roman" w:cs="Times New Roman"/>
          <w:sz w:val="28"/>
          <w:szCs w:val="28"/>
        </w:rPr>
        <w:t xml:space="preserve"> &lt; 8) может быть уменьшена в 2 раза.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Полученное значение избыточного давления на фронте УВВ не должно превышать предельно допустимого для людей и охраняемых объектов.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Предельно допустимое избыточное давление на фронте УВВ для людей принимается 0,1 кг/см</w:t>
      </w:r>
      <w:r w:rsidRPr="00960BF2">
        <w:rPr>
          <w:rFonts w:ascii="Times New Roman" w:hAnsi="Times New Roman" w:cs="Times New Roman"/>
          <w:sz w:val="28"/>
          <w:szCs w:val="28"/>
          <w:vertAlign w:val="superscript"/>
        </w:rPr>
        <w:t>2</w:t>
      </w:r>
      <w:r w:rsidRPr="006C7E5B">
        <w:rPr>
          <w:rFonts w:ascii="Times New Roman" w:hAnsi="Times New Roman" w:cs="Times New Roman"/>
          <w:sz w:val="28"/>
          <w:szCs w:val="28"/>
        </w:rPr>
        <w:t xml:space="preserve"> (10 кПа).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Перечень предельно допустимых значений избыточного давления на фронте УВВ для некоторых объектов приведен в приложении 26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Если давление в расчетном месте окажется больше предельно допустимого, посты охраны опасной зоны необходимо перенести на более далекое расстояние и произвести повторный расчет.</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781. Если на пути движения УВВ по выработкам встречаются местные сопротивления, то определенное по формуле (22) значение величины избыточного давления необходимо разделить на коэффициенты ослабления (усиления), соответствующие каждому местному сопротивлению. Значения коэффициентов ослабления (усиления) для местных сопротивлений приведены в приложении 28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Коэффициенты ослабления давления в УВВ в местных сопротивлениях справедливы как для сквозных, так и тупиковых выработок (отводов), если длина последних более четверти пути пройденн</w:t>
      </w:r>
      <w:r w:rsidR="00960BF2">
        <w:rPr>
          <w:rFonts w:ascii="Times New Roman" w:hAnsi="Times New Roman" w:cs="Times New Roman"/>
          <w:sz w:val="28"/>
          <w:szCs w:val="28"/>
          <w:lang w:val="ky-KG"/>
        </w:rPr>
        <w:t>ого</w:t>
      </w:r>
      <w:r w:rsidRPr="006C7E5B">
        <w:rPr>
          <w:rFonts w:ascii="Times New Roman" w:hAnsi="Times New Roman" w:cs="Times New Roman"/>
          <w:sz w:val="28"/>
          <w:szCs w:val="28"/>
        </w:rPr>
        <w:t xml:space="preserve"> волной. Если же длина тупиковой выработки меньше четверти пройденного волной пути, то такое местное сопротивление в расчет не принимается. Плавные закругления выработок также не учитываются, поскольку они мало ослабляют УВВ.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782. Расчет давления на фронте УВВ производят отдельно по всем сквозным выработкам, которые сообщаются с зарядами </w:t>
      </w:r>
      <w:r w:rsidR="00960BF2">
        <w:rPr>
          <w:rFonts w:ascii="Times New Roman" w:hAnsi="Times New Roman" w:cs="Times New Roman"/>
          <w:sz w:val="28"/>
          <w:szCs w:val="28"/>
          <w:lang w:val="ky-KG"/>
        </w:rPr>
        <w:t>взрывчатых веществ</w:t>
      </w:r>
      <w:r w:rsidRPr="006C7E5B">
        <w:rPr>
          <w:rFonts w:ascii="Times New Roman" w:hAnsi="Times New Roman" w:cs="Times New Roman"/>
          <w:sz w:val="28"/>
          <w:szCs w:val="28"/>
        </w:rPr>
        <w:t xml:space="preserve"> (в зарядной машине, заряжаемых скважине, камере, шпуре).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783. При расчете давления на фронте УВВ в местах установки постов охраны необходимо принимать следующие максимальные массы </w:t>
      </w:r>
      <w:r w:rsidR="00960BF2">
        <w:rPr>
          <w:rFonts w:ascii="Times New Roman" w:hAnsi="Times New Roman" w:cs="Times New Roman"/>
          <w:sz w:val="28"/>
          <w:szCs w:val="28"/>
          <w:lang w:val="ky-KG"/>
        </w:rPr>
        <w:t>взрывчатых веществ</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пневмозаряжании - максимальную массу </w:t>
      </w:r>
      <w:r w:rsidR="00960BF2">
        <w:rPr>
          <w:rFonts w:ascii="Times New Roman" w:hAnsi="Times New Roman" w:cs="Times New Roman"/>
          <w:sz w:val="28"/>
          <w:szCs w:val="28"/>
          <w:lang w:val="ky-KG"/>
        </w:rPr>
        <w:t>взрывчатого вещества</w:t>
      </w:r>
      <w:r w:rsidRPr="006C7E5B">
        <w:rPr>
          <w:rFonts w:ascii="Times New Roman" w:hAnsi="Times New Roman" w:cs="Times New Roman"/>
          <w:sz w:val="28"/>
          <w:szCs w:val="28"/>
        </w:rPr>
        <w:t xml:space="preserve">, </w:t>
      </w:r>
      <w:r w:rsidR="00CB5F5E">
        <w:rPr>
          <w:rFonts w:ascii="Times New Roman" w:hAnsi="Times New Roman" w:cs="Times New Roman"/>
          <w:sz w:val="28"/>
          <w:szCs w:val="28"/>
        </w:rPr>
        <w:t xml:space="preserve">которая </w:t>
      </w:r>
      <w:r w:rsidRPr="006C7E5B">
        <w:rPr>
          <w:rFonts w:ascii="Times New Roman" w:hAnsi="Times New Roman" w:cs="Times New Roman"/>
          <w:sz w:val="28"/>
          <w:szCs w:val="28"/>
        </w:rPr>
        <w:t>размещается в бункере зарядной машины, а также максимальную массу одного скважинного или камерного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вводе боевиков - максимальную массу одного скважинного или камерного заряда;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монтаже электрической взрывной сети - всю массу заряда </w:t>
      </w:r>
      <w:r w:rsidR="00CB5F5E">
        <w:rPr>
          <w:rFonts w:ascii="Times New Roman" w:hAnsi="Times New Roman" w:cs="Times New Roman"/>
          <w:sz w:val="28"/>
          <w:szCs w:val="28"/>
          <w:lang w:val="ky-KG"/>
        </w:rPr>
        <w:t>взрывчатого вещества</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784. При определении границ опасных зон действия УВВ на людей принимается вся масса взрываемого </w:t>
      </w:r>
      <w:r w:rsidR="00CB5F5E">
        <w:rPr>
          <w:rFonts w:ascii="Times New Roman" w:hAnsi="Times New Roman" w:cs="Times New Roman"/>
          <w:sz w:val="28"/>
          <w:szCs w:val="28"/>
          <w:lang w:val="ky-KG"/>
        </w:rPr>
        <w:t>взрывчатого вещества</w:t>
      </w:r>
      <w:r w:rsidRPr="006C7E5B">
        <w:rPr>
          <w:rFonts w:ascii="Times New Roman" w:hAnsi="Times New Roman" w:cs="Times New Roman"/>
          <w:sz w:val="28"/>
          <w:szCs w:val="28"/>
        </w:rPr>
        <w:t>, вне зависимости от используемых замедлений между зарядами.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785. При расчете давления на фронте УВВ для оценки сохранности оборудования, подземных сооружений, коммуникаций и определения параметров защитных устройств для локализации взрыва принимается наибольшая масса одновременно взрываемого </w:t>
      </w:r>
      <w:r w:rsidR="00CB5F5E">
        <w:rPr>
          <w:rFonts w:ascii="Times New Roman" w:hAnsi="Times New Roman" w:cs="Times New Roman"/>
          <w:sz w:val="28"/>
          <w:szCs w:val="28"/>
          <w:lang w:val="ky-KG"/>
        </w:rPr>
        <w:t>взрывчатого вещества</w:t>
      </w:r>
      <w:r w:rsidRPr="006C7E5B">
        <w:rPr>
          <w:rFonts w:ascii="Times New Roman" w:hAnsi="Times New Roman" w:cs="Times New Roman"/>
          <w:sz w:val="28"/>
          <w:szCs w:val="28"/>
        </w:rPr>
        <w:t xml:space="preserve"> в серии замедлений, если интервал замедления между взрывом соседних групп зарядов составляет 50 мс и более. При меньших интервалах замедления принимаетс</w:t>
      </w:r>
      <w:r w:rsidR="00CB5F5E">
        <w:rPr>
          <w:rFonts w:ascii="Times New Roman" w:hAnsi="Times New Roman" w:cs="Times New Roman"/>
          <w:sz w:val="28"/>
          <w:szCs w:val="28"/>
        </w:rPr>
        <w:t xml:space="preserve">я суммарная масса взрываемого </w:t>
      </w:r>
      <w:r w:rsidR="00CB5F5E">
        <w:rPr>
          <w:rFonts w:ascii="Times New Roman" w:hAnsi="Times New Roman" w:cs="Times New Roman"/>
          <w:sz w:val="28"/>
          <w:szCs w:val="28"/>
          <w:lang w:val="ky-KG"/>
        </w:rPr>
        <w:t>взрывчатого вещества</w:t>
      </w:r>
      <w:r w:rsidRPr="006C7E5B">
        <w:rPr>
          <w:rFonts w:ascii="Times New Roman" w:hAnsi="Times New Roman" w:cs="Times New Roman"/>
          <w:sz w:val="28"/>
          <w:szCs w:val="28"/>
        </w:rPr>
        <w:t>.</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jc w:val="center"/>
        <w:outlineLvl w:val="1"/>
        <w:rPr>
          <w:rFonts w:ascii="Times New Roman" w:hAnsi="Times New Roman" w:cs="Times New Roman"/>
          <w:b/>
          <w:sz w:val="28"/>
          <w:szCs w:val="28"/>
        </w:rPr>
      </w:pPr>
      <w:r w:rsidRPr="006C7E5B">
        <w:rPr>
          <w:rFonts w:ascii="Times New Roman" w:hAnsi="Times New Roman" w:cs="Times New Roman"/>
          <w:b/>
          <w:sz w:val="28"/>
          <w:szCs w:val="28"/>
        </w:rPr>
        <w:t>Глава 35. Проектирование, устройство и эксплуатация</w:t>
      </w:r>
    </w:p>
    <w:p w:rsidR="00952760" w:rsidRPr="006C7E5B" w:rsidRDefault="00952760" w:rsidP="00952760">
      <w:pPr>
        <w:pStyle w:val="ConsPlusNormal"/>
        <w:jc w:val="center"/>
        <w:rPr>
          <w:rFonts w:ascii="Times New Roman" w:hAnsi="Times New Roman" w:cs="Times New Roman"/>
          <w:b/>
          <w:sz w:val="28"/>
          <w:szCs w:val="28"/>
        </w:rPr>
      </w:pPr>
      <w:r w:rsidRPr="006C7E5B">
        <w:rPr>
          <w:rFonts w:ascii="Times New Roman" w:hAnsi="Times New Roman" w:cs="Times New Roman"/>
          <w:b/>
          <w:sz w:val="28"/>
          <w:szCs w:val="28"/>
        </w:rPr>
        <w:t xml:space="preserve">молниезащиты складов </w:t>
      </w:r>
      <w:r w:rsidR="00CB5F5E">
        <w:rPr>
          <w:rFonts w:ascii="Times New Roman" w:hAnsi="Times New Roman" w:cs="Times New Roman"/>
          <w:b/>
          <w:sz w:val="28"/>
          <w:szCs w:val="28"/>
        </w:rPr>
        <w:t>ВМ</w:t>
      </w:r>
    </w:p>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786. Молниезащиту складов ВМ необходимо выполнять в соответствии с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787. Для хранилищ постоянных и временных поверхностных, полууглубленных и углубленных (при толщине покрывающего слоя менее 10 м) складов ВМ, расположенных на земной поверхности зданий подготовки взрывчатых материалов, а также пунктов изготовления боевиков с электродетонаторами обязательна защита как от прямых ударов, так и от вторичных воздействий молний.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Стационарные пункты изготовления и подготовки взрывчатых веществ в организациях, ведущих взрывные работы, также должны </w:t>
      </w:r>
      <w:r w:rsidRPr="006C7E5B">
        <w:rPr>
          <w:rFonts w:ascii="Times New Roman" w:hAnsi="Times New Roman" w:cs="Times New Roman"/>
          <w:sz w:val="28"/>
          <w:szCs w:val="28"/>
        </w:rPr>
        <w:lastRenderedPageBreak/>
        <w:t>оборудоваться молниезащитой.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788. Площадки для хранения взрывчатых материалов в контейнерах и пункты отстоя транспортных средств с взрывчатыми материалами должны защищаться только от прямого удара молнии. Кратковременные склады ВМ молниезащитой могут не оборудоваться.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789. Во время грозы перемещение людей в зоне расположения заземляющих устройств молниезащиты не должно допускаться.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целях снижения опасности шаговых напряжений следует применять углубленные и рассредоточенные заземлители в виде колец и расходящихся лучей.</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790. Защита от прямых ударов молнии зданий и сооружений, указанных в пункте 787 настоящих Правил, должна выполняться отдельно стоящими стержневыми или тросовыми молниеотводами (приложение 3</w:t>
      </w:r>
      <w:r w:rsidR="00D72D84">
        <w:rPr>
          <w:rFonts w:ascii="Times New Roman" w:hAnsi="Times New Roman" w:cs="Times New Roman"/>
          <w:sz w:val="28"/>
          <w:szCs w:val="28"/>
          <w:lang w:val="ky-KG"/>
        </w:rPr>
        <w:t>0</w:t>
      </w:r>
      <w:r w:rsidRPr="006C7E5B">
        <w:rPr>
          <w:rFonts w:ascii="Times New Roman" w:hAnsi="Times New Roman" w:cs="Times New Roman"/>
          <w:sz w:val="28"/>
          <w:szCs w:val="28"/>
        </w:rPr>
        <w:t xml:space="preserve"> к настоящим Правилам, рисунки 1 и 2), включающими молниеприемники, токоотводы и заземлители.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791. Подводка воздушных проводов к зданиям и сооружениям, защищаемым от прямых ударов молнии, запрещается.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792. Наименьшие допустимые расстояния от токоотвода отдельно стоящего стержневого молниеотвода в точке A на рисунке 1 приложения 30 к настоящим Правилам до защищаемого сооружения выбираются в зависимости от импульсного сопротивления заземления </w:t>
      </w:r>
      <w:r w:rsidR="00A87339">
        <w:rPr>
          <w:rFonts w:ascii="Times New Roman" w:hAnsi="Times New Roman" w:cs="Times New Roman"/>
          <w:noProof/>
          <w:position w:val="-12"/>
          <w:sz w:val="28"/>
          <w:szCs w:val="28"/>
        </w:rPr>
        <w:drawing>
          <wp:inline distT="0" distB="0" distL="0" distR="0">
            <wp:extent cx="212141" cy="248618"/>
            <wp:effectExtent l="0" t="0" r="0" b="0"/>
            <wp:docPr id="12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796" cy="254073"/>
                    </a:xfrm>
                    <a:prstGeom prst="rect">
                      <a:avLst/>
                    </a:prstGeom>
                    <a:noFill/>
                    <a:ln>
                      <a:noFill/>
                    </a:ln>
                  </pic:spPr>
                </pic:pic>
              </a:graphicData>
            </a:graphic>
          </wp:inline>
        </w:drawing>
      </w:r>
      <w:r w:rsidRPr="006C7E5B">
        <w:rPr>
          <w:rFonts w:ascii="Times New Roman" w:hAnsi="Times New Roman" w:cs="Times New Roman"/>
          <w:sz w:val="28"/>
          <w:szCs w:val="28"/>
        </w:rPr>
        <w:t xml:space="preserve"> по рисунку 3 приложения 30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Наименьшие допустимые расстояния </w:t>
      </w:r>
      <w:r w:rsidR="00A87339">
        <w:rPr>
          <w:rFonts w:ascii="Times New Roman" w:hAnsi="Times New Roman" w:cs="Times New Roman"/>
          <w:noProof/>
          <w:position w:val="-12"/>
          <w:sz w:val="28"/>
          <w:szCs w:val="28"/>
        </w:rPr>
        <w:drawing>
          <wp:inline distT="0" distB="0" distL="0" distR="0">
            <wp:extent cx="226771" cy="270662"/>
            <wp:effectExtent l="0" t="0" r="1905" b="0"/>
            <wp:docPr id="130"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791" cy="274267"/>
                    </a:xfrm>
                    <a:prstGeom prst="rect">
                      <a:avLst/>
                    </a:prstGeom>
                    <a:noFill/>
                    <a:ln>
                      <a:noFill/>
                    </a:ln>
                  </pic:spPr>
                </pic:pic>
              </a:graphicData>
            </a:graphic>
          </wp:inline>
        </w:drawing>
      </w:r>
      <w:r w:rsidRPr="006C7E5B">
        <w:rPr>
          <w:rFonts w:ascii="Times New Roman" w:hAnsi="Times New Roman" w:cs="Times New Roman"/>
          <w:sz w:val="28"/>
          <w:szCs w:val="28"/>
        </w:rPr>
        <w:t xml:space="preserve"> и </w:t>
      </w:r>
      <w:r w:rsidR="00A87339">
        <w:rPr>
          <w:rFonts w:ascii="Times New Roman" w:hAnsi="Times New Roman" w:cs="Times New Roman"/>
          <w:noProof/>
          <w:position w:val="-12"/>
          <w:sz w:val="28"/>
          <w:szCs w:val="28"/>
        </w:rPr>
        <w:drawing>
          <wp:inline distT="0" distB="0" distL="0" distR="0">
            <wp:extent cx="270663" cy="270663"/>
            <wp:effectExtent l="0" t="0" r="0" b="0"/>
            <wp:docPr id="131"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976" cy="270976"/>
                    </a:xfrm>
                    <a:prstGeom prst="rect">
                      <a:avLst/>
                    </a:prstGeom>
                    <a:noFill/>
                    <a:ln>
                      <a:noFill/>
                    </a:ln>
                  </pic:spPr>
                </pic:pic>
              </a:graphicData>
            </a:graphic>
          </wp:inline>
        </w:drawing>
      </w:r>
      <w:r w:rsidRPr="006C7E5B">
        <w:rPr>
          <w:rFonts w:ascii="Times New Roman" w:hAnsi="Times New Roman" w:cs="Times New Roman"/>
          <w:sz w:val="28"/>
          <w:szCs w:val="28"/>
        </w:rPr>
        <w:t xml:space="preserve"> (приложение 30 к настоящим Правилам, рисунок 2) от тросового молниеотвода (соответственно в точках A и C) до защищаемого сооружения определяются по рисункам 4 и 5 приложения 30 к настоящим Правилам.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Расстояние между молниеотводами и хранилищами должно обеспечивать свободный проезд транспортных средств.</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793. Для исключения заноса высоких потенциалов в защищаемые сооружения по подземным металлическим коммуникациям необходимо располагать заземлители защиты от прямых ударов молнии и подводы к ним на расстоянии </w:t>
      </w:r>
      <w:r w:rsidR="00A87339">
        <w:rPr>
          <w:rFonts w:ascii="Times New Roman" w:hAnsi="Times New Roman" w:cs="Times New Roman"/>
          <w:noProof/>
          <w:position w:val="-12"/>
          <w:sz w:val="28"/>
          <w:szCs w:val="28"/>
        </w:rPr>
        <w:drawing>
          <wp:inline distT="0" distB="0" distL="0" distR="0">
            <wp:extent cx="224709" cy="263347"/>
            <wp:effectExtent l="0" t="0" r="4445" b="3810"/>
            <wp:docPr id="13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794" cy="272822"/>
                    </a:xfrm>
                    <a:prstGeom prst="rect">
                      <a:avLst/>
                    </a:prstGeom>
                    <a:noFill/>
                    <a:ln>
                      <a:noFill/>
                    </a:ln>
                  </pic:spPr>
                </pic:pic>
              </a:graphicData>
            </a:graphic>
          </wp:inline>
        </w:drawing>
      </w:r>
      <w:r w:rsidRPr="006C7E5B">
        <w:rPr>
          <w:rFonts w:ascii="Times New Roman" w:hAnsi="Times New Roman" w:cs="Times New Roman"/>
          <w:sz w:val="28"/>
          <w:szCs w:val="28"/>
        </w:rPr>
        <w:t xml:space="preserve"> от коммуникаций, вводимых в здания или сооружения (приложение 30, рисунки 1 и 2), в том числе от электрических кабелей любого назначения. Это расстояние определяется по соотношениям: </w:t>
      </w:r>
      <w:r w:rsidR="00A87339">
        <w:rPr>
          <w:rFonts w:ascii="Times New Roman" w:hAnsi="Times New Roman" w:cs="Times New Roman"/>
          <w:noProof/>
          <w:position w:val="-12"/>
          <w:sz w:val="28"/>
          <w:szCs w:val="28"/>
        </w:rPr>
        <w:drawing>
          <wp:inline distT="0" distB="0" distL="0" distR="0">
            <wp:extent cx="210474" cy="246664"/>
            <wp:effectExtent l="0" t="0" r="0" b="1270"/>
            <wp:docPr id="13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092" cy="252076"/>
                    </a:xfrm>
                    <a:prstGeom prst="rect">
                      <a:avLst/>
                    </a:prstGeom>
                    <a:noFill/>
                    <a:ln>
                      <a:noFill/>
                    </a:ln>
                  </pic:spPr>
                </pic:pic>
              </a:graphicData>
            </a:graphic>
          </wp:inline>
        </w:drawing>
      </w:r>
      <w:r w:rsidRPr="006C7E5B">
        <w:rPr>
          <w:rFonts w:ascii="Times New Roman" w:hAnsi="Times New Roman" w:cs="Times New Roman"/>
          <w:sz w:val="28"/>
          <w:szCs w:val="28"/>
        </w:rPr>
        <w:t xml:space="preserve"> = 0,5</w:t>
      </w:r>
      <w:r w:rsidR="00A87339">
        <w:rPr>
          <w:rFonts w:ascii="Times New Roman" w:hAnsi="Times New Roman" w:cs="Times New Roman"/>
          <w:noProof/>
          <w:position w:val="-12"/>
          <w:sz w:val="28"/>
          <w:szCs w:val="28"/>
        </w:rPr>
        <w:drawing>
          <wp:inline distT="0" distB="0" distL="0" distR="0">
            <wp:extent cx="209119" cy="245076"/>
            <wp:effectExtent l="0" t="0" r="635" b="3175"/>
            <wp:docPr id="13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709" cy="250455"/>
                    </a:xfrm>
                    <a:prstGeom prst="rect">
                      <a:avLst/>
                    </a:prstGeom>
                    <a:noFill/>
                    <a:ln>
                      <a:noFill/>
                    </a:ln>
                  </pic:spPr>
                </pic:pic>
              </a:graphicData>
            </a:graphic>
          </wp:inline>
        </w:drawing>
      </w:r>
      <w:r w:rsidRPr="006C7E5B">
        <w:rPr>
          <w:rFonts w:ascii="Times New Roman" w:hAnsi="Times New Roman" w:cs="Times New Roman"/>
          <w:sz w:val="28"/>
          <w:szCs w:val="28"/>
        </w:rPr>
        <w:t xml:space="preserve"> - расстояние для стержневых молниеотводов, м; </w:t>
      </w:r>
      <w:r w:rsidR="00A87339">
        <w:rPr>
          <w:rFonts w:ascii="Times New Roman" w:hAnsi="Times New Roman" w:cs="Times New Roman"/>
          <w:noProof/>
          <w:position w:val="-12"/>
          <w:sz w:val="28"/>
          <w:szCs w:val="28"/>
        </w:rPr>
        <w:drawing>
          <wp:inline distT="0" distB="0" distL="0" distR="0">
            <wp:extent cx="230468" cy="248717"/>
            <wp:effectExtent l="0" t="0" r="0" b="0"/>
            <wp:docPr id="13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220" cy="258162"/>
                    </a:xfrm>
                    <a:prstGeom prst="rect">
                      <a:avLst/>
                    </a:prstGeom>
                    <a:noFill/>
                    <a:ln>
                      <a:noFill/>
                    </a:ln>
                  </pic:spPr>
                </pic:pic>
              </a:graphicData>
            </a:graphic>
          </wp:inline>
        </w:drawing>
      </w:r>
      <w:r w:rsidRPr="006C7E5B">
        <w:rPr>
          <w:rFonts w:ascii="Times New Roman" w:hAnsi="Times New Roman" w:cs="Times New Roman"/>
          <w:sz w:val="28"/>
          <w:szCs w:val="28"/>
        </w:rPr>
        <w:t xml:space="preserve"> = 0,3</w:t>
      </w:r>
      <w:r w:rsidR="00A87339">
        <w:rPr>
          <w:rFonts w:ascii="Times New Roman" w:hAnsi="Times New Roman" w:cs="Times New Roman"/>
          <w:noProof/>
          <w:position w:val="-12"/>
          <w:sz w:val="28"/>
          <w:szCs w:val="28"/>
        </w:rPr>
        <w:drawing>
          <wp:inline distT="0" distB="0" distL="0" distR="0">
            <wp:extent cx="212141" cy="248618"/>
            <wp:effectExtent l="0" t="0" r="0" b="0"/>
            <wp:docPr id="13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796" cy="254073"/>
                    </a:xfrm>
                    <a:prstGeom prst="rect">
                      <a:avLst/>
                    </a:prstGeom>
                    <a:noFill/>
                    <a:ln>
                      <a:noFill/>
                    </a:ln>
                  </pic:spPr>
                </pic:pic>
              </a:graphicData>
            </a:graphic>
          </wp:inline>
        </w:drawing>
      </w:r>
      <w:r w:rsidRPr="006C7E5B">
        <w:rPr>
          <w:rFonts w:ascii="Times New Roman" w:hAnsi="Times New Roman" w:cs="Times New Roman"/>
          <w:sz w:val="28"/>
          <w:szCs w:val="28"/>
        </w:rPr>
        <w:t xml:space="preserve"> - расстояние для тросовых молниеотводов, м; где </w:t>
      </w:r>
      <w:r w:rsidR="00A87339">
        <w:rPr>
          <w:rFonts w:ascii="Times New Roman" w:hAnsi="Times New Roman" w:cs="Times New Roman"/>
          <w:noProof/>
          <w:position w:val="-12"/>
          <w:sz w:val="28"/>
          <w:szCs w:val="28"/>
        </w:rPr>
        <w:drawing>
          <wp:inline distT="0" distB="0" distL="0" distR="0">
            <wp:extent cx="212141" cy="248618"/>
            <wp:effectExtent l="0" t="0" r="0" b="0"/>
            <wp:docPr id="13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796" cy="254073"/>
                    </a:xfrm>
                    <a:prstGeom prst="rect">
                      <a:avLst/>
                    </a:prstGeom>
                    <a:noFill/>
                    <a:ln>
                      <a:noFill/>
                    </a:ln>
                  </pic:spPr>
                </pic:pic>
              </a:graphicData>
            </a:graphic>
          </wp:inline>
        </w:drawing>
      </w:r>
      <w:r w:rsidRPr="006C7E5B">
        <w:rPr>
          <w:rFonts w:ascii="Times New Roman" w:hAnsi="Times New Roman" w:cs="Times New Roman"/>
          <w:sz w:val="28"/>
          <w:szCs w:val="28"/>
        </w:rPr>
        <w:t xml:space="preserve"> - импульсное сопротивление каждого заземлителя защиты от прямых ударов молнии,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Расстояние </w:t>
      </w:r>
      <w:r w:rsidR="00A87339">
        <w:rPr>
          <w:rFonts w:ascii="Times New Roman" w:hAnsi="Times New Roman" w:cs="Times New Roman"/>
          <w:noProof/>
          <w:position w:val="-12"/>
          <w:sz w:val="28"/>
          <w:szCs w:val="28"/>
        </w:rPr>
        <w:drawing>
          <wp:inline distT="0" distB="0" distL="0" distR="0">
            <wp:extent cx="248717" cy="263348"/>
            <wp:effectExtent l="0" t="0" r="0" b="3810"/>
            <wp:docPr id="13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716" cy="263347"/>
                    </a:xfrm>
                    <a:prstGeom prst="rect">
                      <a:avLst/>
                    </a:prstGeom>
                    <a:noFill/>
                    <a:ln>
                      <a:noFill/>
                    </a:ln>
                  </pic:spPr>
                </pic:pic>
              </a:graphicData>
            </a:graphic>
          </wp:inline>
        </w:drawing>
      </w:r>
      <w:r w:rsidRPr="006C7E5B">
        <w:rPr>
          <w:rFonts w:ascii="Times New Roman" w:hAnsi="Times New Roman" w:cs="Times New Roman"/>
          <w:sz w:val="28"/>
          <w:szCs w:val="28"/>
        </w:rPr>
        <w:t xml:space="preserve"> должно приниматься </w:t>
      </w:r>
      <w:r w:rsidR="00CB5F5E">
        <w:rPr>
          <w:rFonts w:ascii="Times New Roman" w:hAnsi="Times New Roman" w:cs="Times New Roman"/>
          <w:sz w:val="28"/>
          <w:szCs w:val="28"/>
        </w:rPr>
        <w:t xml:space="preserve">равным </w:t>
      </w:r>
      <w:r w:rsidRPr="006C7E5B">
        <w:rPr>
          <w:rFonts w:ascii="Times New Roman" w:hAnsi="Times New Roman" w:cs="Times New Roman"/>
          <w:sz w:val="28"/>
          <w:szCs w:val="28"/>
        </w:rPr>
        <w:t xml:space="preserve">не менее 3 м, за исключением случаев, когда металлические подземные трубопроводы и кабели не вводятся в защищаемое здание, а расстояние до места их ввода в соседние защищаемые здания более 50 м. Тогда </w:t>
      </w:r>
      <w:r w:rsidR="00A87339">
        <w:rPr>
          <w:rFonts w:ascii="Times New Roman" w:hAnsi="Times New Roman" w:cs="Times New Roman"/>
          <w:noProof/>
          <w:position w:val="-12"/>
          <w:sz w:val="28"/>
          <w:szCs w:val="28"/>
        </w:rPr>
        <w:drawing>
          <wp:inline distT="0" distB="0" distL="0" distR="0">
            <wp:extent cx="234086" cy="270662"/>
            <wp:effectExtent l="0" t="0" r="0" b="0"/>
            <wp:docPr id="13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223" cy="276602"/>
                    </a:xfrm>
                    <a:prstGeom prst="rect">
                      <a:avLst/>
                    </a:prstGeom>
                    <a:noFill/>
                    <a:ln>
                      <a:noFill/>
                    </a:ln>
                  </pic:spPr>
                </pic:pic>
              </a:graphicData>
            </a:graphic>
          </wp:inline>
        </w:drawing>
      </w:r>
      <w:r w:rsidRPr="006C7E5B">
        <w:rPr>
          <w:rFonts w:ascii="Times New Roman" w:hAnsi="Times New Roman" w:cs="Times New Roman"/>
          <w:sz w:val="28"/>
          <w:szCs w:val="28"/>
        </w:rPr>
        <w:t xml:space="preserve"> может быть уменьшено до 1 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lastRenderedPageBreak/>
        <w:t>794. Каждый молниеотвод должен иметь свой заземлитель. Импульсное сопротивление заземлителя для каждого отдельного стержневого молниеотвода и для каждого токоотвода тросового молниеотвода должно быть не более 10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грунтах с электрическим удельным сопротивлением 500 Ом </w:t>
      </w:r>
      <w:r w:rsidR="002267B0">
        <w:rPr>
          <w:rFonts w:ascii="Times New Roman" w:hAnsi="Times New Roman" w:cs="Times New Roman"/>
          <w:sz w:val="28"/>
          <w:szCs w:val="28"/>
        </w:rPr>
        <w:t>∙</w:t>
      </w:r>
      <w:r w:rsidRPr="006C7E5B">
        <w:rPr>
          <w:rFonts w:ascii="Times New Roman" w:hAnsi="Times New Roman" w:cs="Times New Roman"/>
          <w:sz w:val="28"/>
          <w:szCs w:val="28"/>
        </w:rPr>
        <w:t xml:space="preserve"> м и выше допускается увеличение импульсного сопротивления каждого заземлителя до 40 Ом с удалением молниеотводов от защищаемого сооружения на расстояние согласно пунктам 792 и 793 настоящих Правил. При электрическом удельном сопротивлении грунта более 500 Ом </w:t>
      </w:r>
      <w:r w:rsidR="002267B0">
        <w:rPr>
          <w:rFonts w:ascii="Times New Roman" w:hAnsi="Times New Roman" w:cs="Times New Roman"/>
          <w:sz w:val="28"/>
          <w:szCs w:val="28"/>
        </w:rPr>
        <w:t>∙</w:t>
      </w:r>
      <w:r w:rsidRPr="006C7E5B">
        <w:rPr>
          <w:rFonts w:ascii="Times New Roman" w:hAnsi="Times New Roman" w:cs="Times New Roman"/>
          <w:sz w:val="28"/>
          <w:szCs w:val="28"/>
        </w:rPr>
        <w:t xml:space="preserve"> м допускается уменьшение расстояний </w:t>
      </w:r>
      <w:r w:rsidR="00A87339">
        <w:rPr>
          <w:rFonts w:ascii="Times New Roman" w:hAnsi="Times New Roman" w:cs="Times New Roman"/>
          <w:noProof/>
          <w:position w:val="-12"/>
          <w:sz w:val="28"/>
          <w:szCs w:val="28"/>
        </w:rPr>
        <w:drawing>
          <wp:inline distT="0" distB="0" distL="0" distR="0">
            <wp:extent cx="241402" cy="285293"/>
            <wp:effectExtent l="0" t="0" r="6350" b="635"/>
            <wp:docPr id="14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 cy="291551"/>
                    </a:xfrm>
                    <a:prstGeom prst="rect">
                      <a:avLst/>
                    </a:prstGeom>
                    <a:noFill/>
                    <a:ln>
                      <a:noFill/>
                    </a:ln>
                  </pic:spPr>
                </pic:pic>
              </a:graphicData>
            </a:graphic>
          </wp:inline>
        </w:drawing>
      </w:r>
      <w:r w:rsidRPr="006C7E5B">
        <w:rPr>
          <w:rFonts w:ascii="Times New Roman" w:hAnsi="Times New Roman" w:cs="Times New Roman"/>
          <w:sz w:val="28"/>
          <w:szCs w:val="28"/>
        </w:rPr>
        <w:t xml:space="preserve"> и </w:t>
      </w:r>
      <w:r w:rsidR="00A87339">
        <w:rPr>
          <w:rFonts w:ascii="Times New Roman" w:hAnsi="Times New Roman" w:cs="Times New Roman"/>
          <w:noProof/>
          <w:position w:val="-12"/>
          <w:sz w:val="28"/>
          <w:szCs w:val="28"/>
        </w:rPr>
        <w:drawing>
          <wp:inline distT="0" distB="0" distL="0" distR="0">
            <wp:extent cx="234087" cy="277978"/>
            <wp:effectExtent l="0" t="0" r="0" b="8255"/>
            <wp:docPr id="14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222" cy="284076"/>
                    </a:xfrm>
                    <a:prstGeom prst="rect">
                      <a:avLst/>
                    </a:prstGeom>
                    <a:noFill/>
                    <a:ln>
                      <a:noFill/>
                    </a:ln>
                  </pic:spPr>
                </pic:pic>
              </a:graphicData>
            </a:graphic>
          </wp:inline>
        </w:drawing>
      </w:r>
      <w:r w:rsidRPr="006C7E5B">
        <w:rPr>
          <w:rFonts w:ascii="Times New Roman" w:hAnsi="Times New Roman" w:cs="Times New Roman"/>
          <w:sz w:val="28"/>
          <w:szCs w:val="28"/>
        </w:rPr>
        <w:t xml:space="preserve"> до 1 м, если значение </w:t>
      </w:r>
      <w:r w:rsidR="00A87339">
        <w:rPr>
          <w:rFonts w:ascii="Times New Roman" w:hAnsi="Times New Roman" w:cs="Times New Roman"/>
          <w:noProof/>
          <w:position w:val="-12"/>
          <w:sz w:val="28"/>
          <w:szCs w:val="28"/>
        </w:rPr>
        <w:drawing>
          <wp:inline distT="0" distB="0" distL="0" distR="0">
            <wp:extent cx="241402" cy="282909"/>
            <wp:effectExtent l="0" t="0" r="6350" b="3175"/>
            <wp:docPr id="14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 cy="289115"/>
                    </a:xfrm>
                    <a:prstGeom prst="rect">
                      <a:avLst/>
                    </a:prstGeom>
                    <a:noFill/>
                    <a:ln>
                      <a:noFill/>
                    </a:ln>
                  </pic:spPr>
                </pic:pic>
              </a:graphicData>
            </a:graphic>
          </wp:inline>
        </w:drawing>
      </w:r>
      <w:r w:rsidRPr="006C7E5B">
        <w:rPr>
          <w:rFonts w:ascii="Times New Roman" w:hAnsi="Times New Roman" w:cs="Times New Roman"/>
          <w:sz w:val="28"/>
          <w:szCs w:val="28"/>
        </w:rPr>
        <w:t xml:space="preserve"> более 25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При наличии на складах </w:t>
      </w:r>
      <w:r w:rsidR="00CB5F5E">
        <w:rPr>
          <w:rFonts w:ascii="Times New Roman" w:hAnsi="Times New Roman" w:cs="Times New Roman"/>
          <w:sz w:val="28"/>
          <w:szCs w:val="28"/>
        </w:rPr>
        <w:t>ВМ</w:t>
      </w:r>
      <w:r w:rsidRPr="006C7E5B">
        <w:rPr>
          <w:rFonts w:ascii="Times New Roman" w:hAnsi="Times New Roman" w:cs="Times New Roman"/>
          <w:sz w:val="28"/>
          <w:szCs w:val="28"/>
        </w:rPr>
        <w:t xml:space="preserve"> нескольких хранилищ взрывчатых веществ в районах с электрическим удельным сопротивлением грунтов 1000 Ом </w:t>
      </w:r>
      <w:r w:rsidR="00DB5DBB">
        <w:rPr>
          <w:rFonts w:ascii="Times New Roman" w:hAnsi="Times New Roman" w:cs="Times New Roman"/>
          <w:sz w:val="28"/>
          <w:szCs w:val="28"/>
        </w:rPr>
        <w:t>∙</w:t>
      </w:r>
      <w:r w:rsidRPr="006C7E5B">
        <w:rPr>
          <w:rFonts w:ascii="Times New Roman" w:hAnsi="Times New Roman" w:cs="Times New Roman"/>
          <w:sz w:val="28"/>
          <w:szCs w:val="28"/>
        </w:rPr>
        <w:t xml:space="preserve"> м и выше допускается заземлители каждого молниеотвода объединять в единую заземляющую систему. Импульсное сопротивление системы должно определяться проектом.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Предельно допустимые длины соединительных проводников заземляющей системы в зависимости от электрического удельного сопротивления грунта приведены ниже.</w:t>
      </w:r>
    </w:p>
    <w:p w:rsidR="00952760" w:rsidRPr="006C7E5B" w:rsidRDefault="00952760" w:rsidP="00952760">
      <w:pPr>
        <w:pStyle w:val="ConsPlusNormal"/>
        <w:ind w:firstLine="540"/>
        <w:jc w:val="both"/>
        <w:rPr>
          <w:rFonts w:ascii="Times New Roman" w:hAnsi="Times New Roman" w:cs="Times New Roman"/>
          <w:sz w:val="28"/>
          <w:szCs w:val="28"/>
        </w:rPr>
      </w:pPr>
    </w:p>
    <w:tbl>
      <w:tblPr>
        <w:tblW w:w="9356"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85"/>
        <w:gridCol w:w="1026"/>
        <w:gridCol w:w="992"/>
        <w:gridCol w:w="993"/>
        <w:gridCol w:w="992"/>
        <w:gridCol w:w="1134"/>
        <w:gridCol w:w="1134"/>
      </w:tblGrid>
      <w:tr w:rsidR="00952760" w:rsidRPr="006C7E5B" w:rsidTr="00CB5F5E">
        <w:trPr>
          <w:trHeight w:val="1267"/>
        </w:trPr>
        <w:tc>
          <w:tcPr>
            <w:tcW w:w="3085" w:type="dxa"/>
            <w:tcMar>
              <w:top w:w="62" w:type="dxa"/>
              <w:left w:w="102" w:type="dxa"/>
              <w:bottom w:w="102" w:type="dxa"/>
              <w:right w:w="62" w:type="dxa"/>
            </w:tcMar>
          </w:tcPr>
          <w:p w:rsidR="00952760" w:rsidRPr="006C7E5B" w:rsidRDefault="00952760" w:rsidP="002267B0">
            <w:pPr>
              <w:pStyle w:val="ConsPlusNormal"/>
              <w:rPr>
                <w:rFonts w:ascii="Times New Roman" w:hAnsi="Times New Roman" w:cs="Times New Roman"/>
                <w:sz w:val="28"/>
                <w:szCs w:val="28"/>
              </w:rPr>
            </w:pPr>
            <w:r w:rsidRPr="006C7E5B">
              <w:rPr>
                <w:rFonts w:ascii="Times New Roman" w:hAnsi="Times New Roman" w:cs="Times New Roman"/>
                <w:sz w:val="28"/>
                <w:szCs w:val="28"/>
              </w:rPr>
              <w:t xml:space="preserve">Электрическое удельное сопротивление грунта, Ом </w:t>
            </w:r>
            <w:r w:rsidR="002267B0">
              <w:rPr>
                <w:rFonts w:ascii="Times New Roman" w:hAnsi="Times New Roman" w:cs="Times New Roman"/>
                <w:sz w:val="28"/>
                <w:szCs w:val="28"/>
              </w:rPr>
              <w:t>∙</w:t>
            </w:r>
            <w:r w:rsidRPr="006C7E5B">
              <w:rPr>
                <w:rFonts w:ascii="Times New Roman" w:hAnsi="Times New Roman" w:cs="Times New Roman"/>
                <w:sz w:val="28"/>
                <w:szCs w:val="28"/>
              </w:rPr>
              <w:t xml:space="preserve"> м</w:t>
            </w:r>
          </w:p>
        </w:tc>
        <w:tc>
          <w:tcPr>
            <w:tcW w:w="1026"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1000</w:t>
            </w:r>
          </w:p>
        </w:tc>
        <w:tc>
          <w:tcPr>
            <w:tcW w:w="992"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2000</w:t>
            </w:r>
          </w:p>
        </w:tc>
        <w:tc>
          <w:tcPr>
            <w:tcW w:w="993"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3000</w:t>
            </w:r>
          </w:p>
        </w:tc>
        <w:tc>
          <w:tcPr>
            <w:tcW w:w="992"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5000</w:t>
            </w:r>
          </w:p>
        </w:tc>
        <w:tc>
          <w:tcPr>
            <w:tcW w:w="1134"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10 000</w:t>
            </w:r>
          </w:p>
        </w:tc>
        <w:tc>
          <w:tcPr>
            <w:tcW w:w="1134"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20 000</w:t>
            </w:r>
          </w:p>
        </w:tc>
      </w:tr>
      <w:tr w:rsidR="00952760" w:rsidRPr="006C7E5B" w:rsidTr="00E05B01">
        <w:tc>
          <w:tcPr>
            <w:tcW w:w="3085" w:type="dxa"/>
            <w:tcMar>
              <w:top w:w="62" w:type="dxa"/>
              <w:left w:w="102" w:type="dxa"/>
              <w:bottom w:w="102" w:type="dxa"/>
              <w:right w:w="62" w:type="dxa"/>
            </w:tcMar>
          </w:tcPr>
          <w:p w:rsidR="00952760" w:rsidRPr="006C7E5B" w:rsidRDefault="00952760" w:rsidP="00E05B01">
            <w:pPr>
              <w:pStyle w:val="ConsPlusNormal"/>
              <w:rPr>
                <w:rFonts w:ascii="Times New Roman" w:hAnsi="Times New Roman" w:cs="Times New Roman"/>
                <w:sz w:val="28"/>
                <w:szCs w:val="28"/>
              </w:rPr>
            </w:pPr>
            <w:r w:rsidRPr="006C7E5B">
              <w:rPr>
                <w:rFonts w:ascii="Times New Roman" w:hAnsi="Times New Roman" w:cs="Times New Roman"/>
                <w:sz w:val="28"/>
                <w:szCs w:val="28"/>
              </w:rPr>
              <w:t>Предельная длина соединительных проводников заземлителей, м</w:t>
            </w:r>
          </w:p>
        </w:tc>
        <w:tc>
          <w:tcPr>
            <w:tcW w:w="1026"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100</w:t>
            </w:r>
          </w:p>
        </w:tc>
        <w:tc>
          <w:tcPr>
            <w:tcW w:w="992"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150</w:t>
            </w:r>
          </w:p>
        </w:tc>
        <w:tc>
          <w:tcPr>
            <w:tcW w:w="993"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200</w:t>
            </w:r>
          </w:p>
        </w:tc>
        <w:tc>
          <w:tcPr>
            <w:tcW w:w="992"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250</w:t>
            </w:r>
          </w:p>
        </w:tc>
        <w:tc>
          <w:tcPr>
            <w:tcW w:w="1134"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350</w:t>
            </w:r>
          </w:p>
        </w:tc>
        <w:tc>
          <w:tcPr>
            <w:tcW w:w="1134" w:type="dxa"/>
            <w:tcMar>
              <w:top w:w="62" w:type="dxa"/>
              <w:left w:w="102" w:type="dxa"/>
              <w:bottom w:w="102" w:type="dxa"/>
              <w:right w:w="62" w:type="dxa"/>
            </w:tcMar>
            <w:vAlign w:val="center"/>
          </w:tcPr>
          <w:p w:rsidR="00952760" w:rsidRPr="006C7E5B" w:rsidRDefault="00952760" w:rsidP="00E05B01">
            <w:pPr>
              <w:pStyle w:val="ConsPlusNormal"/>
              <w:jc w:val="center"/>
              <w:rPr>
                <w:rFonts w:ascii="Times New Roman" w:hAnsi="Times New Roman" w:cs="Times New Roman"/>
                <w:sz w:val="28"/>
                <w:szCs w:val="28"/>
              </w:rPr>
            </w:pPr>
            <w:r w:rsidRPr="006C7E5B">
              <w:rPr>
                <w:rFonts w:ascii="Times New Roman" w:hAnsi="Times New Roman" w:cs="Times New Roman"/>
                <w:sz w:val="28"/>
                <w:szCs w:val="28"/>
              </w:rPr>
              <w:t>450</w:t>
            </w:r>
          </w:p>
        </w:tc>
      </w:tr>
    </w:tbl>
    <w:p w:rsidR="00952760" w:rsidRPr="006C7E5B" w:rsidRDefault="00952760" w:rsidP="00952760">
      <w:pPr>
        <w:pStyle w:val="ConsPlusNormal"/>
        <w:ind w:firstLine="540"/>
        <w:jc w:val="both"/>
        <w:rPr>
          <w:rFonts w:ascii="Times New Roman" w:hAnsi="Times New Roman" w:cs="Times New Roman"/>
          <w:sz w:val="28"/>
          <w:szCs w:val="28"/>
        </w:rPr>
      </w:pP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Соединительные проводники между отдельными заземлителями должны быть удалены от защищаемых сооружений на расстояния, указанные в пунктах 792 и 793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795. При наличии в хранилищах и зданиях металлических коммуникаций большой протяженности, а также в случаях, когда взрывчатые материалы хранятся в металлических упаковках (короб), для защиты от электростатической индукции необходимо обеспечивать наложение металлической сетки по крыше здания с соответствующим заземлением и заземление всех металлических конструкций, находящихся в здании.</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Заземлитель защиты от вторичных воздействий должен выполняться в виде контура, прокладываемого в земле снаружи хранилища по его периметру на расстоянии 0,5 - 1 м от фундамента на глубине 0,5 м. Сопротивление контура растеканию тока промышленной частоты должно </w:t>
      </w:r>
      <w:r w:rsidRPr="006C7E5B">
        <w:rPr>
          <w:rFonts w:ascii="Times New Roman" w:hAnsi="Times New Roman" w:cs="Times New Roman"/>
          <w:sz w:val="28"/>
          <w:szCs w:val="28"/>
        </w:rPr>
        <w:lastRenderedPageBreak/>
        <w:t>быть не более 10 Ом. Для снижения этого сопротивления допускается присоединять к заземлителю все трубопроводы, расположенные в земле.</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В грунтах с электрическим удельным сопротивлением 500 Ом </w:t>
      </w:r>
      <w:r w:rsidR="002267B0">
        <w:rPr>
          <w:rFonts w:ascii="Times New Roman" w:hAnsi="Times New Roman" w:cs="Times New Roman"/>
          <w:sz w:val="28"/>
          <w:szCs w:val="28"/>
        </w:rPr>
        <w:t>∙</w:t>
      </w:r>
      <w:r w:rsidRPr="006C7E5B">
        <w:rPr>
          <w:rFonts w:ascii="Times New Roman" w:hAnsi="Times New Roman" w:cs="Times New Roman"/>
          <w:sz w:val="28"/>
          <w:szCs w:val="28"/>
        </w:rPr>
        <w:t xml:space="preserve"> м и выше сопротивление заземляющего устройства не нормируется.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Заземлители защиты от прямых ударов молнии и защиты от вторичных воздействий должны быть удалены друг от друга на расстояния, не менее указанных в пунктах 793 и 794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выполнении защиты от электростатической индукции наложением металлической сетки по крыше здания к заземлителю от вторичных воздействий должны присоединяться кратчайшими путями все металлические предметы.</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При наличии металлической кровли защиту необходимо осуществлять присоединением кровли к заземлителю защиты от вторичных воздействий путем прокладки вертикальных токоотводов по наружным сторонам зданий на расстоянии до 25 м. Верхние концы токоотводов подлежат соединению с металлом крыши, а нижние - с заземлителем.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Если кровля выполнена из непроводящего материала, то по верху крыши необходимо накладывать металлическую сетку с размером ячеек до 5 x 5 м, выполненную из стальной проволоки диаметром не менее 6 мм, и присоединять ее токоотводами из того же материала к заземлителю.</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796. Для защиты от электромагнитной индукции все проложенные по территории склада </w:t>
      </w:r>
      <w:r w:rsidR="00CB5F5E">
        <w:rPr>
          <w:rFonts w:ascii="Times New Roman" w:hAnsi="Times New Roman" w:cs="Times New Roman"/>
          <w:sz w:val="28"/>
          <w:szCs w:val="28"/>
        </w:rPr>
        <w:t xml:space="preserve">ВМ </w:t>
      </w:r>
      <w:r w:rsidRPr="006C7E5B">
        <w:rPr>
          <w:rFonts w:ascii="Times New Roman" w:hAnsi="Times New Roman" w:cs="Times New Roman"/>
          <w:sz w:val="28"/>
          <w:szCs w:val="28"/>
        </w:rPr>
        <w:t>трубопроводы, бронированные кабели необходимо надежно соединять друг с другом в местах их сближения менее чем на 10 см, а также через 15 - 20 м их длины при параллельном расположении, для того чтобы не допустить образования незамкнутых контуров. Такие же соединения должны быть сделаны и во всех других случаях сближения металлических протяженных предметов с каркасами стальных конструкций зданий, оборудованием, оболочками кабелей. При этом нужно обеспечить контакты в местах соединения трубопроводов, во фланцах, муфтах. В местах соединения переходное электрическое сопротивление не должно превышать 0,05 Ом на один контакт, в том числе при необходимости путем устройства дополнительных металлических перемычек из стальной проволоки площадью сечения не менее 16 мм</w:t>
      </w:r>
      <w:r w:rsidRPr="006C7E5B">
        <w:rPr>
          <w:rFonts w:ascii="Times New Roman" w:hAnsi="Times New Roman" w:cs="Times New Roman"/>
          <w:sz w:val="28"/>
          <w:szCs w:val="28"/>
          <w:vertAlign w:val="superscript"/>
        </w:rPr>
        <w:t>2</w:t>
      </w:r>
      <w:r w:rsidRPr="006C7E5B">
        <w:rPr>
          <w:rFonts w:ascii="Times New Roman" w:hAnsi="Times New Roman" w:cs="Times New Roman"/>
          <w:sz w:val="28"/>
          <w:szCs w:val="28"/>
        </w:rPr>
        <w:t xml:space="preserve"> или других проводников соответствующей площади сечения.</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797. Защита хранилищ от заноса высоких потенциалов при вводе в них электрических сетей освещения обеспечивается:</w:t>
      </w:r>
    </w:p>
    <w:p w:rsidR="00952760" w:rsidRPr="006C7E5B" w:rsidRDefault="00952760" w:rsidP="00CB5F5E">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1) при бронированных </w:t>
      </w:r>
      <w:r w:rsidR="00CB5F5E">
        <w:rPr>
          <w:rFonts w:ascii="Times New Roman" w:hAnsi="Times New Roman" w:cs="Times New Roman"/>
          <w:sz w:val="28"/>
          <w:szCs w:val="28"/>
        </w:rPr>
        <w:t xml:space="preserve">кабелях, проложенных в земле, – </w:t>
      </w:r>
      <w:r w:rsidRPr="006C7E5B">
        <w:rPr>
          <w:rFonts w:ascii="Times New Roman" w:hAnsi="Times New Roman" w:cs="Times New Roman"/>
          <w:sz w:val="28"/>
          <w:szCs w:val="28"/>
        </w:rPr>
        <w:t>присоединением</w:t>
      </w:r>
      <w:r w:rsidR="00CB5F5E">
        <w:rPr>
          <w:rFonts w:ascii="Times New Roman" w:hAnsi="Times New Roman" w:cs="Times New Roman"/>
          <w:sz w:val="28"/>
          <w:szCs w:val="28"/>
        </w:rPr>
        <w:t xml:space="preserve"> </w:t>
      </w:r>
      <w:r w:rsidRPr="006C7E5B">
        <w:rPr>
          <w:rFonts w:ascii="Times New Roman" w:hAnsi="Times New Roman" w:cs="Times New Roman"/>
          <w:sz w:val="28"/>
          <w:szCs w:val="28"/>
        </w:rPr>
        <w:t xml:space="preserve"> металлической брони и оболочки кабеля к заземлителю защиты от вторичных воздействий, а при его отсутствии </w:t>
      </w:r>
      <w:r w:rsidR="00CB5F5E">
        <w:rPr>
          <w:rFonts w:ascii="Times New Roman" w:hAnsi="Times New Roman" w:cs="Times New Roman"/>
          <w:sz w:val="28"/>
          <w:szCs w:val="28"/>
        </w:rPr>
        <w:t xml:space="preserve">– </w:t>
      </w:r>
      <w:r w:rsidRPr="006C7E5B">
        <w:rPr>
          <w:rFonts w:ascii="Times New Roman" w:hAnsi="Times New Roman" w:cs="Times New Roman"/>
          <w:sz w:val="28"/>
          <w:szCs w:val="28"/>
        </w:rPr>
        <w:t>к специальному заземлителю с импульсным сопротивлением не более 10 Ом. Кабели должны быть удалены от заземлителей молниеотводов на расстояние, указанное в пункте 793 настоящих Правил;</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2) при небронированных кабелях </w:t>
      </w:r>
      <w:r w:rsidR="00CB5F5E">
        <w:rPr>
          <w:rFonts w:ascii="Times New Roman" w:hAnsi="Times New Roman" w:cs="Times New Roman"/>
          <w:sz w:val="28"/>
          <w:szCs w:val="28"/>
        </w:rPr>
        <w:t xml:space="preserve">– </w:t>
      </w:r>
      <w:r w:rsidRPr="006C7E5B">
        <w:rPr>
          <w:rFonts w:ascii="Times New Roman" w:hAnsi="Times New Roman" w:cs="Times New Roman"/>
          <w:sz w:val="28"/>
          <w:szCs w:val="28"/>
        </w:rPr>
        <w:t>путем присоединения к заземлителю, указанному в подпункте 1 настоящего пункта;</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 xml:space="preserve">3) при кабелях, присоединенных к воздушной линии (для складов ВМ, </w:t>
      </w:r>
      <w:r w:rsidRPr="006C7E5B">
        <w:rPr>
          <w:rFonts w:ascii="Times New Roman" w:hAnsi="Times New Roman" w:cs="Times New Roman"/>
          <w:sz w:val="28"/>
          <w:szCs w:val="28"/>
        </w:rPr>
        <w:lastRenderedPageBreak/>
        <w:t xml:space="preserve">находящихся в эксплуатации), </w:t>
      </w:r>
      <w:r w:rsidR="00CB5F5E">
        <w:rPr>
          <w:rFonts w:ascii="Times New Roman" w:hAnsi="Times New Roman" w:cs="Times New Roman"/>
          <w:sz w:val="28"/>
          <w:szCs w:val="28"/>
        </w:rPr>
        <w:t>–</w:t>
      </w:r>
      <w:r w:rsidRPr="006C7E5B">
        <w:rPr>
          <w:rFonts w:ascii="Times New Roman" w:hAnsi="Times New Roman" w:cs="Times New Roman"/>
          <w:sz w:val="28"/>
          <w:szCs w:val="28"/>
        </w:rPr>
        <w:t xml:space="preserve"> подключением в месте перехода воздушной линии в кабель (приложение 30, рисунок 6) металлической брони и оболочки, а также штырей (крючьев) к специальному заземлителю с импульсным сопротивлением </w:t>
      </w:r>
      <w:r w:rsidR="00A87339">
        <w:rPr>
          <w:rFonts w:ascii="Times New Roman" w:hAnsi="Times New Roman" w:cs="Times New Roman"/>
          <w:noProof/>
          <w:position w:val="-12"/>
          <w:sz w:val="28"/>
          <w:szCs w:val="28"/>
        </w:rPr>
        <w:drawing>
          <wp:inline distT="0" distB="0" distL="0" distR="0">
            <wp:extent cx="292608" cy="292608"/>
            <wp:effectExtent l="0" t="0" r="0" b="0"/>
            <wp:docPr id="14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317" cy="301317"/>
                    </a:xfrm>
                    <a:prstGeom prst="rect">
                      <a:avLst/>
                    </a:prstGeom>
                    <a:noFill/>
                    <a:ln>
                      <a:noFill/>
                    </a:ln>
                  </pic:spPr>
                </pic:pic>
              </a:graphicData>
            </a:graphic>
          </wp:inline>
        </w:drawing>
      </w:r>
      <w:r w:rsidRPr="006C7E5B">
        <w:rPr>
          <w:rFonts w:ascii="Times New Roman" w:hAnsi="Times New Roman" w:cs="Times New Roman"/>
          <w:sz w:val="28"/>
          <w:szCs w:val="28"/>
        </w:rPr>
        <w:t xml:space="preserve"> не более 10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Кроме того, в месте перехода между жилой кабеля и заземленными элементами должны быть устроены закрытые воздушные промежутки с м</w:t>
      </w:r>
      <w:r w:rsidR="00871211">
        <w:rPr>
          <w:rFonts w:ascii="Times New Roman" w:hAnsi="Times New Roman" w:cs="Times New Roman"/>
          <w:sz w:val="28"/>
          <w:szCs w:val="28"/>
        </w:rPr>
        <w:t>ежэлектродными расстояниями 2-</w:t>
      </w:r>
      <w:r w:rsidRPr="006C7E5B">
        <w:rPr>
          <w:rFonts w:ascii="Times New Roman" w:hAnsi="Times New Roman" w:cs="Times New Roman"/>
          <w:sz w:val="28"/>
          <w:szCs w:val="28"/>
        </w:rPr>
        <w:t xml:space="preserve">3 мм или установлен низковольтный вентильный разрядник. Штыри (крючья) изоляторов воздушной линии на ближней опоре от места перехода линии в кабель должны быть присоединены к заземлителю с импульсным сопротивлением </w:t>
      </w:r>
      <w:r w:rsidR="00A87339">
        <w:rPr>
          <w:rFonts w:ascii="Times New Roman" w:hAnsi="Times New Roman" w:cs="Times New Roman"/>
          <w:noProof/>
          <w:position w:val="-12"/>
          <w:sz w:val="28"/>
          <w:szCs w:val="28"/>
        </w:rPr>
        <w:drawing>
          <wp:inline distT="0" distB="0" distL="0" distR="0">
            <wp:extent cx="277978" cy="277978"/>
            <wp:effectExtent l="0" t="0" r="8255" b="8255"/>
            <wp:docPr id="14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193" cy="292193"/>
                    </a:xfrm>
                    <a:prstGeom prst="rect">
                      <a:avLst/>
                    </a:prstGeom>
                    <a:noFill/>
                    <a:ln>
                      <a:noFill/>
                    </a:ln>
                  </pic:spPr>
                </pic:pic>
              </a:graphicData>
            </a:graphic>
          </wp:inline>
        </w:drawing>
      </w:r>
      <w:r w:rsidRPr="006C7E5B">
        <w:rPr>
          <w:rFonts w:ascii="Times New Roman" w:hAnsi="Times New Roman" w:cs="Times New Roman"/>
          <w:sz w:val="28"/>
          <w:szCs w:val="28"/>
        </w:rPr>
        <w:t xml:space="preserve"> не более 20 Ом.</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В грунтах с электрическим удельным сопротивление</w:t>
      </w:r>
      <w:r w:rsidR="00CB5F5E">
        <w:rPr>
          <w:rFonts w:ascii="Times New Roman" w:hAnsi="Times New Roman" w:cs="Times New Roman"/>
          <w:sz w:val="28"/>
          <w:szCs w:val="28"/>
        </w:rPr>
        <w:t xml:space="preserve">м 500 Ом </w:t>
      </w:r>
      <w:r w:rsidR="002267B0">
        <w:rPr>
          <w:rFonts w:ascii="Times New Roman" w:hAnsi="Times New Roman" w:cs="Times New Roman"/>
          <w:sz w:val="28"/>
          <w:szCs w:val="28"/>
        </w:rPr>
        <w:t>∙</w:t>
      </w:r>
      <w:r w:rsidR="00CB5F5E">
        <w:rPr>
          <w:rFonts w:ascii="Times New Roman" w:hAnsi="Times New Roman" w:cs="Times New Roman"/>
          <w:sz w:val="28"/>
          <w:szCs w:val="28"/>
        </w:rPr>
        <w:t xml:space="preserve"> </w:t>
      </w:r>
      <w:r w:rsidRPr="006C7E5B">
        <w:rPr>
          <w:rFonts w:ascii="Times New Roman" w:hAnsi="Times New Roman" w:cs="Times New Roman"/>
          <w:sz w:val="28"/>
          <w:szCs w:val="28"/>
        </w:rPr>
        <w:t xml:space="preserve">м и выше допускается увеличение импульсных сопротивлений </w:t>
      </w:r>
      <w:r w:rsidR="00A87339">
        <w:rPr>
          <w:rFonts w:ascii="Times New Roman" w:hAnsi="Times New Roman" w:cs="Times New Roman"/>
          <w:noProof/>
          <w:position w:val="-12"/>
          <w:sz w:val="28"/>
          <w:szCs w:val="28"/>
        </w:rPr>
        <w:drawing>
          <wp:inline distT="0" distB="0" distL="0" distR="0">
            <wp:extent cx="277978" cy="270663"/>
            <wp:effectExtent l="0" t="0" r="0" b="0"/>
            <wp:docPr id="14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17" cy="283846"/>
                    </a:xfrm>
                    <a:prstGeom prst="rect">
                      <a:avLst/>
                    </a:prstGeom>
                    <a:noFill/>
                    <a:ln>
                      <a:noFill/>
                    </a:ln>
                  </pic:spPr>
                </pic:pic>
              </a:graphicData>
            </a:graphic>
          </wp:inline>
        </w:drawing>
      </w:r>
      <w:r w:rsidRPr="006C7E5B">
        <w:rPr>
          <w:rFonts w:ascii="Times New Roman" w:hAnsi="Times New Roman" w:cs="Times New Roman"/>
          <w:sz w:val="28"/>
          <w:szCs w:val="28"/>
        </w:rPr>
        <w:t xml:space="preserve">, </w:t>
      </w:r>
      <w:r w:rsidR="00A87339">
        <w:rPr>
          <w:rFonts w:ascii="Times New Roman" w:hAnsi="Times New Roman" w:cs="Times New Roman"/>
          <w:noProof/>
          <w:position w:val="-12"/>
          <w:sz w:val="28"/>
          <w:szCs w:val="28"/>
        </w:rPr>
        <w:drawing>
          <wp:inline distT="0" distB="0" distL="0" distR="0">
            <wp:extent cx="321869" cy="270663"/>
            <wp:effectExtent l="0" t="0" r="0" b="0"/>
            <wp:docPr id="14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240" cy="270975"/>
                    </a:xfrm>
                    <a:prstGeom prst="rect">
                      <a:avLst/>
                    </a:prstGeom>
                    <a:noFill/>
                    <a:ln>
                      <a:noFill/>
                    </a:ln>
                  </pic:spPr>
                </pic:pic>
              </a:graphicData>
            </a:graphic>
          </wp:inline>
        </w:drawing>
      </w:r>
      <w:r w:rsidRPr="006C7E5B">
        <w:rPr>
          <w:rFonts w:ascii="Times New Roman" w:hAnsi="Times New Roman" w:cs="Times New Roman"/>
          <w:sz w:val="28"/>
          <w:szCs w:val="28"/>
        </w:rPr>
        <w:t xml:space="preserve"> и </w:t>
      </w:r>
      <w:r w:rsidR="00A87339">
        <w:rPr>
          <w:rFonts w:ascii="Times New Roman" w:hAnsi="Times New Roman" w:cs="Times New Roman"/>
          <w:noProof/>
          <w:position w:val="-12"/>
          <w:sz w:val="28"/>
          <w:szCs w:val="28"/>
        </w:rPr>
        <w:drawing>
          <wp:inline distT="0" distB="0" distL="0" distR="0">
            <wp:extent cx="299923" cy="284479"/>
            <wp:effectExtent l="0" t="0" r="5080" b="1905"/>
            <wp:docPr id="1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4269" cy="307571"/>
                    </a:xfrm>
                    <a:prstGeom prst="rect">
                      <a:avLst/>
                    </a:prstGeom>
                    <a:noFill/>
                    <a:ln>
                      <a:noFill/>
                    </a:ln>
                  </pic:spPr>
                </pic:pic>
              </a:graphicData>
            </a:graphic>
          </wp:inline>
        </w:drawing>
      </w:r>
      <w:r w:rsidRPr="006C7E5B">
        <w:rPr>
          <w:rFonts w:ascii="Times New Roman" w:hAnsi="Times New Roman" w:cs="Times New Roman"/>
          <w:sz w:val="28"/>
          <w:szCs w:val="28"/>
        </w:rPr>
        <w:t xml:space="preserve">, заземлителей до 40 Ом, а в многолетнемерзлых и скальных грунтах </w:t>
      </w:r>
      <w:r w:rsidR="00871211">
        <w:rPr>
          <w:rFonts w:ascii="Times New Roman" w:hAnsi="Times New Roman" w:cs="Times New Roman"/>
          <w:sz w:val="28"/>
          <w:szCs w:val="28"/>
        </w:rPr>
        <w:t xml:space="preserve">– </w:t>
      </w:r>
      <w:r w:rsidRPr="006C7E5B">
        <w:rPr>
          <w:rFonts w:ascii="Times New Roman" w:hAnsi="Times New Roman" w:cs="Times New Roman"/>
          <w:sz w:val="28"/>
          <w:szCs w:val="28"/>
        </w:rPr>
        <w:t>по проекту.</w:t>
      </w:r>
    </w:p>
    <w:p w:rsidR="00952760" w:rsidRPr="006C7E5B" w:rsidRDefault="00952760" w:rsidP="00952760">
      <w:pPr>
        <w:pStyle w:val="ConsPlusNormal"/>
        <w:ind w:firstLine="540"/>
        <w:jc w:val="both"/>
        <w:rPr>
          <w:rFonts w:ascii="Times New Roman" w:hAnsi="Times New Roman" w:cs="Times New Roman"/>
          <w:sz w:val="28"/>
          <w:szCs w:val="28"/>
        </w:rPr>
      </w:pPr>
      <w:r w:rsidRPr="006C7E5B">
        <w:rPr>
          <w:rFonts w:ascii="Times New Roman" w:hAnsi="Times New Roman" w:cs="Times New Roman"/>
          <w:sz w:val="28"/>
          <w:szCs w:val="28"/>
        </w:rPr>
        <w:t>798. Хранилища, в которых размещаются взрывчатые материалы, нечувствительные к воздействию электростатической или электромагнитной индукции (взрывчатые вещества на основе аммиачной селитры, детонирующий шнур), оборудовать защитой от вторичных воздействий молнии необязательно.</w:t>
      </w:r>
    </w:p>
    <w:p w:rsidR="00952760" w:rsidRPr="006C7E5B" w:rsidRDefault="00952760" w:rsidP="00952760">
      <w:pPr>
        <w:spacing w:after="0" w:line="240" w:lineRule="auto"/>
        <w:rPr>
          <w:rFonts w:ascii="Times New Roman" w:hAnsi="Times New Roman"/>
          <w:sz w:val="28"/>
          <w:szCs w:val="28"/>
        </w:rPr>
      </w:pPr>
    </w:p>
    <w:p w:rsidR="00952760" w:rsidRPr="006C7E5B" w:rsidRDefault="00952760" w:rsidP="00952760">
      <w:pPr>
        <w:spacing w:after="0" w:line="240" w:lineRule="auto"/>
        <w:ind w:firstLine="567"/>
        <w:jc w:val="center"/>
        <w:rPr>
          <w:rFonts w:ascii="Times New Roman" w:hAnsi="Times New Roman"/>
          <w:b/>
          <w:bCs/>
          <w:sz w:val="28"/>
          <w:szCs w:val="28"/>
        </w:rPr>
      </w:pPr>
      <w:r w:rsidRPr="006C7E5B">
        <w:rPr>
          <w:rFonts w:ascii="Times New Roman" w:hAnsi="Times New Roman"/>
          <w:b/>
          <w:sz w:val="28"/>
          <w:szCs w:val="28"/>
        </w:rPr>
        <w:t>Глава 36</w:t>
      </w:r>
      <w:r w:rsidRPr="006C7E5B">
        <w:rPr>
          <w:rFonts w:ascii="Times New Roman" w:hAnsi="Times New Roman"/>
          <w:b/>
          <w:bCs/>
          <w:sz w:val="28"/>
          <w:szCs w:val="28"/>
        </w:rPr>
        <w:t>. Регистрация взрывчатых материалов</w:t>
      </w:r>
    </w:p>
    <w:p w:rsidR="00952760" w:rsidRPr="006C7E5B" w:rsidRDefault="00952760" w:rsidP="00952760">
      <w:pPr>
        <w:spacing w:after="0" w:line="240" w:lineRule="auto"/>
        <w:ind w:firstLine="567"/>
        <w:jc w:val="both"/>
        <w:rPr>
          <w:rFonts w:ascii="Times New Roman" w:hAnsi="Times New Roman"/>
          <w:b/>
          <w:bCs/>
          <w:sz w:val="28"/>
          <w:szCs w:val="28"/>
        </w:rPr>
      </w:pP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799. Регистрации подлежат все взрывчатые материалы промышленного назначения.</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Взрывчатые материалы, не зарегистрированные в соответствии с требованиями настоящих Правил, к обороту на рынке и применению не допускаются, кроме случаев, связанных с проведением исследований (испытаний) и измерений в процессе разработки и подготовки производства взрывчатых материалов.</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800. Регистрация осуществляется уполномоченным о</w:t>
      </w:r>
      <w:r w:rsidRPr="006C7E5B">
        <w:rPr>
          <w:rFonts w:ascii="Times New Roman" w:hAnsi="Times New Roman"/>
          <w:sz w:val="28"/>
          <w:szCs w:val="28"/>
          <w:lang w:eastAsia="en-US"/>
        </w:rPr>
        <w:t>рганом</w:t>
      </w:r>
      <w:r w:rsidRPr="006C7E5B">
        <w:rPr>
          <w:rFonts w:ascii="Times New Roman" w:hAnsi="Times New Roman"/>
          <w:sz w:val="28"/>
          <w:szCs w:val="28"/>
        </w:rPr>
        <w:t>, на основании заявления изготовителя (разработчика) взрывчатых материалов или лица, выполняющего функции иностранного изготовителя.</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К заявлению на регистрацию прилагают:</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 копию сертификата соответствия продукции;</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 копии протоколов испытаний, проведенных аккредитованной лабораторией (центром);</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 экспертное заключение о достаточности установленных в технической документации мер безопасности</w:t>
      </w:r>
      <w:r w:rsidR="00871211">
        <w:rPr>
          <w:rFonts w:ascii="Times New Roman" w:hAnsi="Times New Roman"/>
          <w:sz w:val="28"/>
          <w:szCs w:val="28"/>
        </w:rPr>
        <w:t>,</w:t>
      </w:r>
      <w:r w:rsidRPr="006C7E5B">
        <w:rPr>
          <w:rFonts w:ascii="Times New Roman" w:hAnsi="Times New Roman"/>
          <w:sz w:val="28"/>
          <w:szCs w:val="28"/>
        </w:rPr>
        <w:t xml:space="preserve"> с указанием условий и области применения.</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801. Решение о регистрации взрывчатых материалов принимается уполномоченным органом при условии соответствия представленной документации установленным требованиям.</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lastRenderedPageBreak/>
        <w:t>802. Основанием для отказа в регистрации и отмены регистрации является:</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 наличие в заявлении и в представленных материалах недостоверной или вводящей в заблуждение информации;</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 наличие полученных в результате государственного контроля (надзора) сведений о несоответствии продукции, а также све</w:t>
      </w:r>
      <w:r w:rsidR="00871211">
        <w:rPr>
          <w:rFonts w:ascii="Times New Roman" w:hAnsi="Times New Roman"/>
          <w:sz w:val="28"/>
          <w:szCs w:val="28"/>
        </w:rPr>
        <w:t>дений о несоблюдении</w:t>
      </w:r>
      <w:r w:rsidRPr="006C7E5B">
        <w:rPr>
          <w:rFonts w:ascii="Times New Roman" w:hAnsi="Times New Roman"/>
          <w:sz w:val="28"/>
          <w:szCs w:val="28"/>
        </w:rPr>
        <w:t xml:space="preserve"> правил</w:t>
      </w:r>
      <w:r w:rsidR="00871211">
        <w:rPr>
          <w:rFonts w:ascii="Times New Roman" w:hAnsi="Times New Roman"/>
          <w:sz w:val="28"/>
          <w:szCs w:val="28"/>
        </w:rPr>
        <w:t>,</w:t>
      </w:r>
      <w:r w:rsidRPr="006C7E5B">
        <w:rPr>
          <w:rFonts w:ascii="Times New Roman" w:hAnsi="Times New Roman"/>
          <w:sz w:val="28"/>
          <w:szCs w:val="28"/>
        </w:rPr>
        <w:t xml:space="preserve"> методов исследований (испытаний) и измерений.</w:t>
      </w:r>
    </w:p>
    <w:p w:rsidR="00952760" w:rsidRPr="006C7E5B" w:rsidRDefault="00952760" w:rsidP="00952760">
      <w:pPr>
        <w:spacing w:after="0" w:line="240" w:lineRule="auto"/>
        <w:ind w:firstLine="567"/>
        <w:jc w:val="both"/>
        <w:rPr>
          <w:rFonts w:ascii="Times New Roman" w:hAnsi="Times New Roman"/>
          <w:sz w:val="28"/>
          <w:szCs w:val="28"/>
        </w:rPr>
      </w:pPr>
      <w:r w:rsidRPr="006C7E5B">
        <w:rPr>
          <w:rFonts w:ascii="Times New Roman" w:hAnsi="Times New Roman"/>
          <w:sz w:val="28"/>
          <w:szCs w:val="28"/>
        </w:rPr>
        <w:t>Отказ в регистрации или отмена регистрации могут быть обжалованы в судебном порядке.</w:t>
      </w:r>
    </w:p>
    <w:p w:rsidR="00952760" w:rsidRPr="006C7E5B" w:rsidRDefault="00952760" w:rsidP="00952760">
      <w:pPr>
        <w:spacing w:after="0" w:line="240" w:lineRule="auto"/>
        <w:ind w:firstLine="567"/>
        <w:jc w:val="center"/>
        <w:rPr>
          <w:rFonts w:ascii="Times New Roman" w:hAnsi="Times New Roman"/>
          <w:b/>
          <w:bCs/>
          <w:sz w:val="28"/>
          <w:szCs w:val="28"/>
        </w:rPr>
      </w:pPr>
    </w:p>
    <w:p w:rsidR="00952760" w:rsidRPr="006C7E5B" w:rsidRDefault="00952760" w:rsidP="00952760">
      <w:pPr>
        <w:autoSpaceDE w:val="0"/>
        <w:autoSpaceDN w:val="0"/>
        <w:adjustRightInd w:val="0"/>
        <w:spacing w:after="0" w:line="240" w:lineRule="auto"/>
        <w:ind w:firstLine="567"/>
        <w:jc w:val="center"/>
        <w:rPr>
          <w:rFonts w:ascii="Times New Roman" w:hAnsi="Times New Roman"/>
          <w:b/>
          <w:bCs/>
          <w:sz w:val="28"/>
          <w:szCs w:val="28"/>
        </w:rPr>
      </w:pPr>
      <w:r w:rsidRPr="006C7E5B">
        <w:rPr>
          <w:rFonts w:ascii="Times New Roman" w:hAnsi="Times New Roman"/>
          <w:b/>
          <w:bCs/>
          <w:sz w:val="28"/>
          <w:szCs w:val="28"/>
        </w:rPr>
        <w:t xml:space="preserve">Глава 37. Ответственность за нарушение требований </w:t>
      </w:r>
    </w:p>
    <w:p w:rsidR="00952760" w:rsidRPr="006C7E5B" w:rsidRDefault="00952760" w:rsidP="00952760">
      <w:pPr>
        <w:autoSpaceDE w:val="0"/>
        <w:autoSpaceDN w:val="0"/>
        <w:adjustRightInd w:val="0"/>
        <w:spacing w:after="0" w:line="240" w:lineRule="auto"/>
        <w:ind w:firstLine="567"/>
        <w:jc w:val="center"/>
        <w:rPr>
          <w:rFonts w:ascii="Times New Roman" w:hAnsi="Times New Roman"/>
          <w:b/>
          <w:bCs/>
          <w:sz w:val="28"/>
          <w:szCs w:val="28"/>
        </w:rPr>
      </w:pPr>
      <w:r w:rsidRPr="006C7E5B">
        <w:rPr>
          <w:rFonts w:ascii="Times New Roman" w:hAnsi="Times New Roman"/>
          <w:b/>
          <w:bCs/>
          <w:sz w:val="28"/>
          <w:szCs w:val="28"/>
        </w:rPr>
        <w:t>настоящих Правил</w:t>
      </w:r>
    </w:p>
    <w:p w:rsidR="00952760" w:rsidRPr="006C7E5B" w:rsidRDefault="00952760" w:rsidP="00952760">
      <w:pPr>
        <w:autoSpaceDE w:val="0"/>
        <w:autoSpaceDN w:val="0"/>
        <w:adjustRightInd w:val="0"/>
        <w:spacing w:after="0" w:line="240" w:lineRule="auto"/>
        <w:ind w:firstLine="567"/>
        <w:jc w:val="both"/>
        <w:rPr>
          <w:rFonts w:ascii="Times New Roman" w:hAnsi="Times New Roman"/>
          <w:b/>
          <w:bCs/>
          <w:sz w:val="28"/>
          <w:szCs w:val="28"/>
        </w:rPr>
      </w:pPr>
    </w:p>
    <w:p w:rsidR="00952760" w:rsidRPr="006C7E5B" w:rsidRDefault="00952760" w:rsidP="00952760">
      <w:pPr>
        <w:spacing w:after="0" w:line="240" w:lineRule="auto"/>
        <w:ind w:firstLine="567"/>
        <w:jc w:val="both"/>
        <w:rPr>
          <w:rFonts w:ascii="Times New Roman" w:hAnsi="Times New Roman"/>
          <w:b/>
          <w:bCs/>
          <w:sz w:val="28"/>
          <w:szCs w:val="28"/>
        </w:rPr>
      </w:pPr>
      <w:r w:rsidRPr="006C7E5B">
        <w:rPr>
          <w:rFonts w:ascii="Times New Roman" w:hAnsi="Times New Roman"/>
          <w:sz w:val="28"/>
          <w:szCs w:val="28"/>
        </w:rPr>
        <w:t>803. За нарушение настоящих Правил устанавливается ответственность в с</w:t>
      </w:r>
      <w:r w:rsidR="00871211">
        <w:rPr>
          <w:rFonts w:ascii="Times New Roman" w:hAnsi="Times New Roman"/>
          <w:sz w:val="28"/>
          <w:szCs w:val="28"/>
        </w:rPr>
        <w:t>оответствии с законодательством Кыргызской Республики.</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804. Субъектом ответственности за нарушение требований безопасности настоящих Правил являются организации и предприятия, действующие в сфере оборота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xml:space="preserve">805. Основанием </w:t>
      </w:r>
      <w:r w:rsidR="006F7B38">
        <w:rPr>
          <w:rFonts w:ascii="Times New Roman" w:hAnsi="Times New Roman"/>
          <w:sz w:val="28"/>
          <w:szCs w:val="28"/>
        </w:rPr>
        <w:t xml:space="preserve">для </w:t>
      </w:r>
      <w:r w:rsidRPr="006C7E5B">
        <w:rPr>
          <w:rFonts w:ascii="Times New Roman" w:hAnsi="Times New Roman"/>
          <w:sz w:val="28"/>
          <w:szCs w:val="28"/>
        </w:rPr>
        <w:t>ответственности является:</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нарушение требований настоящих Правил;</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неисполнение предписаний и решений органов, уполномоченных осуществлять государственный надзор;</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причинение вреда здоровью, жизни граждан, имуществу любых собственников, окружающей среде вследствие несоответствия продукции требованиям или нарушения при осуществлении процесса производства, применения, хранения, перевозки, реализации и уничтожения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b/>
          <w:sz w:val="28"/>
          <w:szCs w:val="28"/>
        </w:rPr>
      </w:pPr>
    </w:p>
    <w:p w:rsidR="00952760" w:rsidRPr="006C7E5B" w:rsidRDefault="00952760" w:rsidP="00952760">
      <w:pPr>
        <w:autoSpaceDE w:val="0"/>
        <w:autoSpaceDN w:val="0"/>
        <w:adjustRightInd w:val="0"/>
        <w:spacing w:after="0" w:line="240" w:lineRule="auto"/>
        <w:ind w:firstLine="567"/>
        <w:jc w:val="center"/>
        <w:rPr>
          <w:rFonts w:ascii="Times New Roman" w:hAnsi="Times New Roman"/>
          <w:b/>
          <w:sz w:val="28"/>
          <w:szCs w:val="28"/>
        </w:rPr>
      </w:pPr>
      <w:r w:rsidRPr="006C7E5B">
        <w:rPr>
          <w:rFonts w:ascii="Times New Roman" w:hAnsi="Times New Roman"/>
          <w:b/>
          <w:sz w:val="28"/>
          <w:szCs w:val="28"/>
        </w:rPr>
        <w:t xml:space="preserve">Глава 38. Ответственность за нарушение порядка хранения, </w:t>
      </w:r>
    </w:p>
    <w:p w:rsidR="00952760" w:rsidRPr="006C7E5B" w:rsidRDefault="00952760" w:rsidP="00952760">
      <w:pPr>
        <w:autoSpaceDE w:val="0"/>
        <w:autoSpaceDN w:val="0"/>
        <w:adjustRightInd w:val="0"/>
        <w:spacing w:after="0" w:line="240" w:lineRule="auto"/>
        <w:ind w:firstLine="567"/>
        <w:jc w:val="center"/>
        <w:rPr>
          <w:rFonts w:ascii="Times New Roman" w:hAnsi="Times New Roman"/>
          <w:b/>
          <w:sz w:val="28"/>
          <w:szCs w:val="28"/>
        </w:rPr>
      </w:pPr>
      <w:r w:rsidRPr="006C7E5B">
        <w:rPr>
          <w:rFonts w:ascii="Times New Roman" w:hAnsi="Times New Roman"/>
          <w:b/>
          <w:sz w:val="28"/>
          <w:szCs w:val="28"/>
        </w:rPr>
        <w:t>уч</w:t>
      </w:r>
      <w:r w:rsidR="00871211">
        <w:rPr>
          <w:rFonts w:ascii="Times New Roman" w:hAnsi="Times New Roman"/>
          <w:b/>
          <w:sz w:val="28"/>
          <w:szCs w:val="28"/>
        </w:rPr>
        <w:t>е</w:t>
      </w:r>
      <w:r w:rsidRPr="006C7E5B">
        <w:rPr>
          <w:rFonts w:ascii="Times New Roman" w:hAnsi="Times New Roman"/>
          <w:b/>
          <w:sz w:val="28"/>
          <w:szCs w:val="28"/>
        </w:rPr>
        <w:t>та и использования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b/>
          <w:sz w:val="28"/>
          <w:szCs w:val="28"/>
        </w:rPr>
      </w:pP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806. Руководитель организации, ведущей работы по обороту взрывчатых материалов</w:t>
      </w:r>
      <w:r w:rsidR="00871211">
        <w:rPr>
          <w:rFonts w:ascii="Times New Roman" w:hAnsi="Times New Roman"/>
          <w:sz w:val="28"/>
          <w:szCs w:val="28"/>
        </w:rPr>
        <w:t>,</w:t>
      </w:r>
      <w:r w:rsidRPr="006C7E5B">
        <w:rPr>
          <w:rFonts w:ascii="Times New Roman" w:hAnsi="Times New Roman"/>
          <w:sz w:val="28"/>
          <w:szCs w:val="28"/>
        </w:rPr>
        <w:t xml:space="preserve"> нес</w:t>
      </w:r>
      <w:r w:rsidR="00871211">
        <w:rPr>
          <w:rFonts w:ascii="Times New Roman" w:hAnsi="Times New Roman"/>
          <w:sz w:val="28"/>
          <w:szCs w:val="28"/>
        </w:rPr>
        <w:t>е</w:t>
      </w:r>
      <w:r w:rsidRPr="006C7E5B">
        <w:rPr>
          <w:rFonts w:ascii="Times New Roman" w:hAnsi="Times New Roman"/>
          <w:sz w:val="28"/>
          <w:szCs w:val="28"/>
        </w:rPr>
        <w:t>т ответственность за:</w:t>
      </w:r>
    </w:p>
    <w:p w:rsidR="00952760" w:rsidRPr="006C7E5B" w:rsidRDefault="00871211" w:rsidP="00952760">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правильность заявки</w:t>
      </w:r>
      <w:r w:rsidR="00952760" w:rsidRPr="006C7E5B">
        <w:rPr>
          <w:rFonts w:ascii="Times New Roman" w:hAnsi="Times New Roman"/>
          <w:sz w:val="28"/>
          <w:szCs w:val="28"/>
        </w:rPr>
        <w:t xml:space="preserve"> на потребность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правильное распределение взрывчатых материалов по складам;</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соблюдение строгого контроля за хранением, использованием и уч</w:t>
      </w:r>
      <w:r w:rsidR="00871211">
        <w:rPr>
          <w:rFonts w:ascii="Times New Roman" w:hAnsi="Times New Roman"/>
          <w:sz w:val="28"/>
          <w:szCs w:val="28"/>
        </w:rPr>
        <w:t>е</w:t>
      </w:r>
      <w:r w:rsidRPr="006C7E5B">
        <w:rPr>
          <w:rFonts w:ascii="Times New Roman" w:hAnsi="Times New Roman"/>
          <w:sz w:val="28"/>
          <w:szCs w:val="28"/>
        </w:rPr>
        <w:t>том взрывчатых материалов на складах предприятия, своевременное составление отч</w:t>
      </w:r>
      <w:r w:rsidR="00871211">
        <w:rPr>
          <w:rFonts w:ascii="Times New Roman" w:hAnsi="Times New Roman"/>
          <w:sz w:val="28"/>
          <w:szCs w:val="28"/>
        </w:rPr>
        <w:t>е</w:t>
      </w:r>
      <w:r w:rsidRPr="006C7E5B">
        <w:rPr>
          <w:rFonts w:ascii="Times New Roman" w:hAnsi="Times New Roman"/>
          <w:sz w:val="28"/>
          <w:szCs w:val="28"/>
        </w:rPr>
        <w:t>тности в установленном порядке;</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охран</w:t>
      </w:r>
      <w:r w:rsidR="00871211">
        <w:rPr>
          <w:rFonts w:ascii="Times New Roman" w:hAnsi="Times New Roman"/>
          <w:sz w:val="28"/>
          <w:szCs w:val="28"/>
        </w:rPr>
        <w:t>у</w:t>
      </w:r>
      <w:r w:rsidRPr="006C7E5B">
        <w:rPr>
          <w:rFonts w:ascii="Times New Roman" w:hAnsi="Times New Roman"/>
          <w:sz w:val="28"/>
          <w:szCs w:val="28"/>
        </w:rPr>
        <w:t xml:space="preserve"> складов</w:t>
      </w:r>
      <w:r w:rsidR="00871211">
        <w:rPr>
          <w:rFonts w:ascii="Times New Roman" w:hAnsi="Times New Roman"/>
          <w:sz w:val="28"/>
          <w:szCs w:val="28"/>
        </w:rPr>
        <w:t xml:space="preserve"> ВМ</w:t>
      </w:r>
      <w:r w:rsidRPr="006C7E5B">
        <w:rPr>
          <w:rFonts w:ascii="Times New Roman" w:hAnsi="Times New Roman"/>
          <w:sz w:val="28"/>
          <w:szCs w:val="28"/>
        </w:rPr>
        <w:t>;</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обеспечение объектов оборота взрывчатых материалов соответствующим персоналом;</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своевременное привлечение к ответственности лиц, допустивших нарушения правил хранения, использования и уч</w:t>
      </w:r>
      <w:r w:rsidR="00871211">
        <w:rPr>
          <w:rFonts w:ascii="Times New Roman" w:hAnsi="Times New Roman"/>
          <w:sz w:val="28"/>
          <w:szCs w:val="28"/>
        </w:rPr>
        <w:t>е</w:t>
      </w:r>
      <w:r w:rsidRPr="006C7E5B">
        <w:rPr>
          <w:rFonts w:ascii="Times New Roman" w:hAnsi="Times New Roman"/>
          <w:sz w:val="28"/>
          <w:szCs w:val="28"/>
        </w:rPr>
        <w:t>та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lastRenderedPageBreak/>
        <w:t>807. Технический руководитель предприятия (главный инженер, руководитель взрывны</w:t>
      </w:r>
      <w:r w:rsidR="00871211">
        <w:rPr>
          <w:rFonts w:ascii="Times New Roman" w:hAnsi="Times New Roman"/>
          <w:sz w:val="28"/>
          <w:szCs w:val="28"/>
        </w:rPr>
        <w:t>х</w:t>
      </w:r>
      <w:r w:rsidRPr="006C7E5B">
        <w:rPr>
          <w:rFonts w:ascii="Times New Roman" w:hAnsi="Times New Roman"/>
          <w:sz w:val="28"/>
          <w:szCs w:val="28"/>
        </w:rPr>
        <w:t xml:space="preserve"> работ или работ с взрывчатыми материалами на предприятии) нес</w:t>
      </w:r>
      <w:r w:rsidR="00871211">
        <w:rPr>
          <w:rFonts w:ascii="Times New Roman" w:hAnsi="Times New Roman"/>
          <w:sz w:val="28"/>
          <w:szCs w:val="28"/>
        </w:rPr>
        <w:t>е</w:t>
      </w:r>
      <w:r w:rsidRPr="006C7E5B">
        <w:rPr>
          <w:rFonts w:ascii="Times New Roman" w:hAnsi="Times New Roman"/>
          <w:sz w:val="28"/>
          <w:szCs w:val="28"/>
        </w:rPr>
        <w:t>т ответственность за:</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xml:space="preserve">- соблюдение установленного порядка допуска лиц для руководства и производства работ по обороту взрывчатых материалов, в том числе за </w:t>
      </w:r>
      <w:r w:rsidR="00871211">
        <w:rPr>
          <w:rFonts w:ascii="Times New Roman" w:hAnsi="Times New Roman"/>
          <w:sz w:val="28"/>
          <w:szCs w:val="28"/>
        </w:rPr>
        <w:t xml:space="preserve">их </w:t>
      </w:r>
      <w:r w:rsidRPr="006C7E5B">
        <w:rPr>
          <w:rFonts w:ascii="Times New Roman" w:hAnsi="Times New Roman"/>
          <w:sz w:val="28"/>
          <w:szCs w:val="28"/>
        </w:rPr>
        <w:t>хранение;</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своевременное получение и сохранность разрешительной документации на право проведения работ по обороту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организацию и проведение специальных расследований случаев аварийности, травматизма и утрат на объектах оборота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хранение взрывчатых материалов в количествах, не превышающ</w:t>
      </w:r>
      <w:r w:rsidR="00871211">
        <w:rPr>
          <w:rFonts w:ascii="Times New Roman" w:hAnsi="Times New Roman"/>
          <w:sz w:val="28"/>
          <w:szCs w:val="28"/>
        </w:rPr>
        <w:t>их</w:t>
      </w:r>
      <w:r w:rsidRPr="006C7E5B">
        <w:rPr>
          <w:rFonts w:ascii="Times New Roman" w:hAnsi="Times New Roman"/>
          <w:sz w:val="28"/>
          <w:szCs w:val="28"/>
        </w:rPr>
        <w:t xml:space="preserve"> установленную </w:t>
      </w:r>
      <w:r w:rsidR="00871211">
        <w:rPr>
          <w:rFonts w:ascii="Times New Roman" w:hAnsi="Times New Roman"/>
          <w:sz w:val="28"/>
          <w:szCs w:val="28"/>
        </w:rPr>
        <w:t>е</w:t>
      </w:r>
      <w:r w:rsidRPr="006C7E5B">
        <w:rPr>
          <w:rFonts w:ascii="Times New Roman" w:hAnsi="Times New Roman"/>
          <w:sz w:val="28"/>
          <w:szCs w:val="28"/>
        </w:rPr>
        <w:t>мкость складов;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обеспечение ежемесячной проверки порядка хранения, при</w:t>
      </w:r>
      <w:r w:rsidR="00D34D53">
        <w:rPr>
          <w:rFonts w:ascii="Times New Roman" w:hAnsi="Times New Roman"/>
          <w:sz w:val="28"/>
          <w:szCs w:val="28"/>
        </w:rPr>
        <w:t>е</w:t>
      </w:r>
      <w:r w:rsidRPr="006C7E5B">
        <w:rPr>
          <w:rFonts w:ascii="Times New Roman" w:hAnsi="Times New Roman"/>
          <w:sz w:val="28"/>
          <w:szCs w:val="28"/>
        </w:rPr>
        <w:t>ма и уч</w:t>
      </w:r>
      <w:r w:rsidR="00871211">
        <w:rPr>
          <w:rFonts w:ascii="Times New Roman" w:hAnsi="Times New Roman"/>
          <w:sz w:val="28"/>
          <w:szCs w:val="28"/>
        </w:rPr>
        <w:t>е</w:t>
      </w:r>
      <w:r w:rsidRPr="006C7E5B">
        <w:rPr>
          <w:rFonts w:ascii="Times New Roman" w:hAnsi="Times New Roman"/>
          <w:sz w:val="28"/>
          <w:szCs w:val="28"/>
        </w:rPr>
        <w:t>та взрывчатых материалов на складах</w:t>
      </w:r>
      <w:r w:rsidR="00871211">
        <w:rPr>
          <w:rFonts w:ascii="Times New Roman" w:hAnsi="Times New Roman"/>
          <w:sz w:val="28"/>
          <w:szCs w:val="28"/>
        </w:rPr>
        <w:t xml:space="preserve"> ВМ</w:t>
      </w:r>
      <w:r w:rsidRPr="006C7E5B">
        <w:rPr>
          <w:rFonts w:ascii="Times New Roman" w:hAnsi="Times New Roman"/>
          <w:sz w:val="28"/>
          <w:szCs w:val="28"/>
        </w:rPr>
        <w:t>;</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xml:space="preserve">- обеспечение порядка и охраны при разгрузке и транспортировании взрывчатых материалов от поставщика, на складе </w:t>
      </w:r>
      <w:r w:rsidR="00871211">
        <w:rPr>
          <w:rFonts w:ascii="Times New Roman" w:hAnsi="Times New Roman"/>
          <w:sz w:val="28"/>
          <w:szCs w:val="28"/>
        </w:rPr>
        <w:t>ВМ</w:t>
      </w:r>
      <w:r w:rsidR="00871211" w:rsidRPr="006C7E5B">
        <w:rPr>
          <w:rFonts w:ascii="Times New Roman" w:hAnsi="Times New Roman"/>
          <w:sz w:val="28"/>
          <w:szCs w:val="28"/>
        </w:rPr>
        <w:t xml:space="preserve"> </w:t>
      </w:r>
      <w:r w:rsidRPr="006C7E5B">
        <w:rPr>
          <w:rFonts w:ascii="Times New Roman" w:hAnsi="Times New Roman"/>
          <w:sz w:val="28"/>
          <w:szCs w:val="28"/>
        </w:rPr>
        <w:t>и на месте работ;</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правильную постановку уч</w:t>
      </w:r>
      <w:r w:rsidR="00871211">
        <w:rPr>
          <w:rFonts w:ascii="Times New Roman" w:hAnsi="Times New Roman"/>
          <w:sz w:val="28"/>
          <w:szCs w:val="28"/>
        </w:rPr>
        <w:t>е</w:t>
      </w:r>
      <w:r w:rsidRPr="006C7E5B">
        <w:rPr>
          <w:rFonts w:ascii="Times New Roman" w:hAnsi="Times New Roman"/>
          <w:sz w:val="28"/>
          <w:szCs w:val="28"/>
        </w:rPr>
        <w:t xml:space="preserve">та </w:t>
      </w:r>
      <w:r w:rsidR="00871211">
        <w:rPr>
          <w:rFonts w:ascii="Times New Roman" w:hAnsi="Times New Roman"/>
          <w:sz w:val="28"/>
          <w:szCs w:val="28"/>
        </w:rPr>
        <w:t xml:space="preserve">взрывчатых материалов </w:t>
      </w:r>
      <w:r w:rsidRPr="006C7E5B">
        <w:rPr>
          <w:rFonts w:ascii="Times New Roman" w:hAnsi="Times New Roman"/>
          <w:sz w:val="28"/>
          <w:szCs w:val="28"/>
        </w:rPr>
        <w:t>на складе</w:t>
      </w:r>
      <w:r w:rsidR="00871211" w:rsidRPr="00871211">
        <w:rPr>
          <w:rFonts w:ascii="Times New Roman" w:hAnsi="Times New Roman"/>
          <w:sz w:val="28"/>
          <w:szCs w:val="28"/>
        </w:rPr>
        <w:t xml:space="preserve"> </w:t>
      </w:r>
      <w:r w:rsidR="00871211">
        <w:rPr>
          <w:rFonts w:ascii="Times New Roman" w:hAnsi="Times New Roman"/>
          <w:sz w:val="28"/>
          <w:szCs w:val="28"/>
        </w:rPr>
        <w:t>ВМ</w:t>
      </w:r>
      <w:r w:rsidRPr="006C7E5B">
        <w:rPr>
          <w:rFonts w:ascii="Times New Roman" w:hAnsi="Times New Roman"/>
          <w:sz w:val="28"/>
          <w:szCs w:val="28"/>
        </w:rPr>
        <w:t>;</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правильность и своевременность организации испытаний взрывчатых материалов, поступающих на склады</w:t>
      </w:r>
      <w:r w:rsidR="00871211">
        <w:rPr>
          <w:rFonts w:ascii="Times New Roman" w:hAnsi="Times New Roman"/>
          <w:sz w:val="28"/>
          <w:szCs w:val="28"/>
        </w:rPr>
        <w:t xml:space="preserve"> ВМ</w:t>
      </w:r>
      <w:r w:rsidRPr="006C7E5B">
        <w:rPr>
          <w:rFonts w:ascii="Times New Roman" w:hAnsi="Times New Roman"/>
          <w:sz w:val="28"/>
          <w:szCs w:val="28"/>
        </w:rPr>
        <w:t>;</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применение взрывчатых материалов, отвечающи</w:t>
      </w:r>
      <w:r w:rsidR="00871211">
        <w:rPr>
          <w:rFonts w:ascii="Times New Roman" w:hAnsi="Times New Roman"/>
          <w:sz w:val="28"/>
          <w:szCs w:val="28"/>
        </w:rPr>
        <w:t>х</w:t>
      </w:r>
      <w:r w:rsidRPr="006C7E5B">
        <w:rPr>
          <w:rFonts w:ascii="Times New Roman" w:hAnsi="Times New Roman"/>
          <w:sz w:val="28"/>
          <w:szCs w:val="28"/>
        </w:rPr>
        <w:t xml:space="preserve"> требованиям настоящих Правил;</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xml:space="preserve">- организацию и проведение опытного взрывания, составление проектов и паспортов </w:t>
      </w:r>
      <w:r w:rsidR="00871211">
        <w:rPr>
          <w:rFonts w:ascii="Times New Roman" w:hAnsi="Times New Roman"/>
          <w:sz w:val="28"/>
          <w:szCs w:val="28"/>
        </w:rPr>
        <w:t>буровзрывных работ, в том числе</w:t>
      </w:r>
      <w:r w:rsidRPr="006C7E5B">
        <w:rPr>
          <w:rFonts w:ascii="Times New Roman" w:hAnsi="Times New Roman"/>
          <w:sz w:val="28"/>
          <w:szCs w:val="28"/>
        </w:rPr>
        <w:t xml:space="preserve"> массовых взрывов;</w:t>
      </w:r>
      <w:r w:rsidR="00871211">
        <w:rPr>
          <w:rFonts w:ascii="Times New Roman" w:hAnsi="Times New Roman"/>
          <w:sz w:val="28"/>
          <w:szCs w:val="28"/>
        </w:rPr>
        <w:t xml:space="preserve"> </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безопасную организацию и проведение буровзрывных работ.</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808. Руководитель взрывных работ на объекте ведения взрывных работ нес</w:t>
      </w:r>
      <w:r w:rsidR="00871211">
        <w:rPr>
          <w:rFonts w:ascii="Times New Roman" w:hAnsi="Times New Roman"/>
          <w:sz w:val="28"/>
          <w:szCs w:val="28"/>
        </w:rPr>
        <w:t>е</w:t>
      </w:r>
      <w:r w:rsidRPr="006C7E5B">
        <w:rPr>
          <w:rFonts w:ascii="Times New Roman" w:hAnsi="Times New Roman"/>
          <w:sz w:val="28"/>
          <w:szCs w:val="28"/>
        </w:rPr>
        <w:t>т ответственность за:</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обеспечение точного соблюдения персоналом объекта работ порядка хранения, уч</w:t>
      </w:r>
      <w:r w:rsidR="00871211">
        <w:rPr>
          <w:rFonts w:ascii="Times New Roman" w:hAnsi="Times New Roman"/>
          <w:sz w:val="28"/>
          <w:szCs w:val="28"/>
        </w:rPr>
        <w:t>е</w:t>
      </w:r>
      <w:r w:rsidRPr="006C7E5B">
        <w:rPr>
          <w:rFonts w:ascii="Times New Roman" w:hAnsi="Times New Roman"/>
          <w:sz w:val="28"/>
          <w:szCs w:val="28"/>
        </w:rPr>
        <w:t>та, расходования, транспортирования и испытания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допуск к производству взрывных работ и испытанию взрывчатых материалов только лиц, имеющих на это право и соответствующий допуск;</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состояние контроля за своевременной отч</w:t>
      </w:r>
      <w:r w:rsidR="00D34D53">
        <w:rPr>
          <w:rFonts w:ascii="Times New Roman" w:hAnsi="Times New Roman"/>
          <w:sz w:val="28"/>
          <w:szCs w:val="28"/>
        </w:rPr>
        <w:t>е</w:t>
      </w:r>
      <w:r w:rsidRPr="006C7E5B">
        <w:rPr>
          <w:rFonts w:ascii="Times New Roman" w:hAnsi="Times New Roman"/>
          <w:sz w:val="28"/>
          <w:szCs w:val="28"/>
        </w:rPr>
        <w:t>тностью взрывников об израсходовании взрывчатых материалов и возвратом неизрасходованных взрывчатых материалов (остатков) на склады</w:t>
      </w:r>
      <w:r w:rsidR="00871211">
        <w:rPr>
          <w:rFonts w:ascii="Times New Roman" w:hAnsi="Times New Roman"/>
          <w:sz w:val="28"/>
          <w:szCs w:val="28"/>
        </w:rPr>
        <w:t xml:space="preserve"> ВМ</w:t>
      </w:r>
      <w:r w:rsidRPr="006C7E5B">
        <w:rPr>
          <w:rFonts w:ascii="Times New Roman" w:hAnsi="Times New Roman"/>
          <w:sz w:val="28"/>
          <w:szCs w:val="28"/>
        </w:rPr>
        <w:t>;</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порядок выдачи взрывчатых материалов, отвечающий требованиям настоящих Правил;</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безопасную организацию и проведение взрывных работ на объектах работ.</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809. Начальник участка нес</w:t>
      </w:r>
      <w:r w:rsidR="00871211">
        <w:rPr>
          <w:rFonts w:ascii="Times New Roman" w:hAnsi="Times New Roman"/>
          <w:sz w:val="28"/>
          <w:szCs w:val="28"/>
        </w:rPr>
        <w:t>е</w:t>
      </w:r>
      <w:r w:rsidRPr="006C7E5B">
        <w:rPr>
          <w:rFonts w:ascii="Times New Roman" w:hAnsi="Times New Roman"/>
          <w:sz w:val="28"/>
          <w:szCs w:val="28"/>
        </w:rPr>
        <w:t>т ответственность за:</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соблюдение требований проекта или паспорта буровзрывных работ;</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точное соблюдение подчин</w:t>
      </w:r>
      <w:r w:rsidR="00871211">
        <w:rPr>
          <w:rFonts w:ascii="Times New Roman" w:hAnsi="Times New Roman"/>
          <w:sz w:val="28"/>
          <w:szCs w:val="28"/>
        </w:rPr>
        <w:t>е</w:t>
      </w:r>
      <w:r w:rsidRPr="006C7E5B">
        <w:rPr>
          <w:rFonts w:ascii="Times New Roman" w:hAnsi="Times New Roman"/>
          <w:sz w:val="28"/>
          <w:szCs w:val="28"/>
        </w:rPr>
        <w:t>нным ему персоналом порядка хранения, уч</w:t>
      </w:r>
      <w:r w:rsidR="00871211">
        <w:rPr>
          <w:rFonts w:ascii="Times New Roman" w:hAnsi="Times New Roman"/>
          <w:sz w:val="28"/>
          <w:szCs w:val="28"/>
        </w:rPr>
        <w:t>е</w:t>
      </w:r>
      <w:r w:rsidRPr="006C7E5B">
        <w:rPr>
          <w:rFonts w:ascii="Times New Roman" w:hAnsi="Times New Roman"/>
          <w:sz w:val="28"/>
          <w:szCs w:val="28"/>
        </w:rPr>
        <w:t>та, расходования и транспортирования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lastRenderedPageBreak/>
        <w:t>- допуск к производству взрывных работ только лиц, имеющих на это право;</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состояние контроля за своевременной отч</w:t>
      </w:r>
      <w:r w:rsidR="00871211">
        <w:rPr>
          <w:rFonts w:ascii="Times New Roman" w:hAnsi="Times New Roman"/>
          <w:sz w:val="28"/>
          <w:szCs w:val="28"/>
        </w:rPr>
        <w:t>е</w:t>
      </w:r>
      <w:r w:rsidRPr="006C7E5B">
        <w:rPr>
          <w:rFonts w:ascii="Times New Roman" w:hAnsi="Times New Roman"/>
          <w:sz w:val="28"/>
          <w:szCs w:val="28"/>
        </w:rPr>
        <w:t>тностью взрывников об израсходовании взрывчатых материалов и сдачей остатков взрывчатых материалов на склады</w:t>
      </w:r>
      <w:r w:rsidR="00871211">
        <w:rPr>
          <w:rFonts w:ascii="Times New Roman" w:hAnsi="Times New Roman"/>
          <w:sz w:val="28"/>
          <w:szCs w:val="28"/>
        </w:rPr>
        <w:t xml:space="preserve"> ВМ</w:t>
      </w:r>
      <w:r w:rsidRPr="006C7E5B">
        <w:rPr>
          <w:rFonts w:ascii="Times New Roman" w:hAnsi="Times New Roman"/>
          <w:sz w:val="28"/>
          <w:szCs w:val="28"/>
        </w:rPr>
        <w:t>, а также за правильность подтверждения данных о расходовании взрывчатых материалов взрывниками.</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810. Начальник смены (горный мастер) нес</w:t>
      </w:r>
      <w:r w:rsidR="00871211">
        <w:rPr>
          <w:rFonts w:ascii="Times New Roman" w:hAnsi="Times New Roman"/>
          <w:sz w:val="28"/>
          <w:szCs w:val="28"/>
        </w:rPr>
        <w:t>е</w:t>
      </w:r>
      <w:r w:rsidRPr="006C7E5B">
        <w:rPr>
          <w:rFonts w:ascii="Times New Roman" w:hAnsi="Times New Roman"/>
          <w:sz w:val="28"/>
          <w:szCs w:val="28"/>
        </w:rPr>
        <w:t>т ответственность за:</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подготовленность забоя к производству взрывных работ в полном соответствии с требованиями настоящих Правил и выдачу разрешений на взрывание;</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допуск к производству взрывных работ только лиц, имеющих на это право;</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расстановку постов охраны до начала взрывных работ, осмотр места производства взрывных работ после взрывания и проветривания, руководство и безопасной ликвидацией невзорвавшихся зарядов и допуск в забой после взрывания и проветривания;</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контроль за правильностью расходования взрывчатых материалов взрывниками;</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контроль за выполнением буровзрывных работ по проекту или паспорту.</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xml:space="preserve">811. Заведующий складом </w:t>
      </w:r>
      <w:r w:rsidR="00871211">
        <w:rPr>
          <w:rFonts w:ascii="Times New Roman" w:hAnsi="Times New Roman"/>
          <w:sz w:val="28"/>
          <w:szCs w:val="28"/>
        </w:rPr>
        <w:t>ВМ</w:t>
      </w:r>
      <w:r w:rsidR="00871211" w:rsidRPr="006C7E5B">
        <w:rPr>
          <w:rFonts w:ascii="Times New Roman" w:hAnsi="Times New Roman"/>
          <w:sz w:val="28"/>
          <w:szCs w:val="28"/>
        </w:rPr>
        <w:t xml:space="preserve"> </w:t>
      </w:r>
      <w:r w:rsidRPr="006C7E5B">
        <w:rPr>
          <w:rFonts w:ascii="Times New Roman" w:hAnsi="Times New Roman"/>
          <w:sz w:val="28"/>
          <w:szCs w:val="28"/>
        </w:rPr>
        <w:t>(раздатчик взрывчатых материалов) нес</w:t>
      </w:r>
      <w:r w:rsidR="00871211">
        <w:rPr>
          <w:rFonts w:ascii="Times New Roman" w:hAnsi="Times New Roman"/>
          <w:sz w:val="28"/>
          <w:szCs w:val="28"/>
        </w:rPr>
        <w:t>е</w:t>
      </w:r>
      <w:r w:rsidRPr="006C7E5B">
        <w:rPr>
          <w:rFonts w:ascii="Times New Roman" w:hAnsi="Times New Roman"/>
          <w:sz w:val="28"/>
          <w:szCs w:val="28"/>
        </w:rPr>
        <w:t>т ответственность за:</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соблюдение установленных правил хранения, размещения, при</w:t>
      </w:r>
      <w:r w:rsidR="00871211">
        <w:rPr>
          <w:rFonts w:ascii="Times New Roman" w:hAnsi="Times New Roman"/>
          <w:sz w:val="28"/>
          <w:szCs w:val="28"/>
        </w:rPr>
        <w:t>е</w:t>
      </w:r>
      <w:r w:rsidRPr="006C7E5B">
        <w:rPr>
          <w:rFonts w:ascii="Times New Roman" w:hAnsi="Times New Roman"/>
          <w:sz w:val="28"/>
          <w:szCs w:val="28"/>
        </w:rPr>
        <w:t>ма, уч</w:t>
      </w:r>
      <w:r w:rsidR="00871211">
        <w:rPr>
          <w:rFonts w:ascii="Times New Roman" w:hAnsi="Times New Roman"/>
          <w:sz w:val="28"/>
          <w:szCs w:val="28"/>
        </w:rPr>
        <w:t>е</w:t>
      </w:r>
      <w:r w:rsidRPr="006C7E5B">
        <w:rPr>
          <w:rFonts w:ascii="Times New Roman" w:hAnsi="Times New Roman"/>
          <w:sz w:val="28"/>
          <w:szCs w:val="28"/>
        </w:rPr>
        <w:t>та, испытания и выдачи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своевременное оприходование взрывчатых материалов;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недопущение порчи, недостачи или излишков взрывчатых материалов на складе</w:t>
      </w:r>
      <w:r w:rsidR="00871211">
        <w:rPr>
          <w:rFonts w:ascii="Times New Roman" w:hAnsi="Times New Roman"/>
          <w:sz w:val="28"/>
          <w:szCs w:val="28"/>
        </w:rPr>
        <w:t xml:space="preserve"> ВМ</w:t>
      </w:r>
      <w:r w:rsidRPr="006C7E5B">
        <w:rPr>
          <w:rFonts w:ascii="Times New Roman" w:hAnsi="Times New Roman"/>
          <w:sz w:val="28"/>
          <w:szCs w:val="28"/>
        </w:rPr>
        <w:t>;</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правильное оформление приходно-расходных и отч</w:t>
      </w:r>
      <w:r w:rsidR="00871211">
        <w:rPr>
          <w:rFonts w:ascii="Times New Roman" w:hAnsi="Times New Roman"/>
          <w:sz w:val="28"/>
          <w:szCs w:val="28"/>
        </w:rPr>
        <w:t>е</w:t>
      </w:r>
      <w:r w:rsidRPr="006C7E5B">
        <w:rPr>
          <w:rFonts w:ascii="Times New Roman" w:hAnsi="Times New Roman"/>
          <w:sz w:val="28"/>
          <w:szCs w:val="28"/>
        </w:rPr>
        <w:t>тных документов по движению взрывчатых материалов, а также за их сохранность;</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хранение печатей, ключей от хранилищ и пломбировочных устройств, не допуская их потери или передачи сторонним лицам;</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выдачу взрывчатых материалов только взрывникам, своевременно отчитавшимся по окончани</w:t>
      </w:r>
      <w:r w:rsidR="002267B0">
        <w:rPr>
          <w:rFonts w:ascii="Times New Roman" w:hAnsi="Times New Roman"/>
          <w:sz w:val="28"/>
          <w:szCs w:val="28"/>
        </w:rPr>
        <w:t>и</w:t>
      </w:r>
      <w:r w:rsidRPr="006C7E5B">
        <w:rPr>
          <w:rFonts w:ascii="Times New Roman" w:hAnsi="Times New Roman"/>
          <w:sz w:val="28"/>
          <w:szCs w:val="28"/>
        </w:rPr>
        <w:t xml:space="preserve"> работ за израсходованные </w:t>
      </w:r>
      <w:r w:rsidR="00871211">
        <w:rPr>
          <w:rFonts w:ascii="Times New Roman" w:hAnsi="Times New Roman"/>
          <w:sz w:val="28"/>
          <w:szCs w:val="28"/>
        </w:rPr>
        <w:t>взрывчатые материалы</w:t>
      </w:r>
      <w:r w:rsidRPr="006C7E5B">
        <w:rPr>
          <w:rFonts w:ascii="Times New Roman" w:hAnsi="Times New Roman"/>
          <w:sz w:val="28"/>
          <w:szCs w:val="28"/>
        </w:rPr>
        <w:t>, и сдавшим их остатки;</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хранение взрывчатых материалов в порядке и количествах, установленных проектом и разрешительной документацией.</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812. Взрывник нес</w:t>
      </w:r>
      <w:r w:rsidR="00D34D53">
        <w:rPr>
          <w:rFonts w:ascii="Times New Roman" w:hAnsi="Times New Roman"/>
          <w:sz w:val="28"/>
          <w:szCs w:val="28"/>
        </w:rPr>
        <w:t>е</w:t>
      </w:r>
      <w:r w:rsidRPr="006C7E5B">
        <w:rPr>
          <w:rFonts w:ascii="Times New Roman" w:hAnsi="Times New Roman"/>
          <w:sz w:val="28"/>
          <w:szCs w:val="28"/>
        </w:rPr>
        <w:t>т ответственность за:</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обеспечение постоянного надзора за полученными взрывчатыми материалами, не допуская передачи их другим лицам, потери, самовольного уничтожения или оставления взрывчатых материалов в выработках или на поверхности, а также использование взрывчатых материалов не по назначению;</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lastRenderedPageBreak/>
        <w:t>- производство взрывных работ в соответствии с проектом или  паспортом буровзрывных работ, за величины установленных зарядов и забойки;</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производство взрывных работ только при наличии постов охраны и соблюдение всех других требований настоящих Правил;</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xml:space="preserve">- допуск лиц к местам взрывных работ после взрывания и проветривания для дальнейших работ; </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своевременную сдачу на склад остатка неиспользованных взрывчатых материалов в конце работы и за правильное показание и подтверждение расхода их в наряде-пут</w:t>
      </w:r>
      <w:r w:rsidR="00871211">
        <w:rPr>
          <w:rFonts w:ascii="Times New Roman" w:hAnsi="Times New Roman"/>
          <w:sz w:val="28"/>
          <w:szCs w:val="28"/>
        </w:rPr>
        <w:t>е</w:t>
      </w:r>
      <w:r w:rsidRPr="006C7E5B">
        <w:rPr>
          <w:rFonts w:ascii="Times New Roman" w:hAnsi="Times New Roman"/>
          <w:sz w:val="28"/>
          <w:szCs w:val="28"/>
        </w:rPr>
        <w:t>вке;</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осмотр забоев после взрывания, своевременное сообщение руководителю взрывных работ о невзорвавшихся зарядах и запись в журнал</w:t>
      </w:r>
      <w:r w:rsidR="00871211">
        <w:rPr>
          <w:rFonts w:ascii="Times New Roman" w:hAnsi="Times New Roman"/>
          <w:sz w:val="28"/>
          <w:szCs w:val="28"/>
        </w:rPr>
        <w:t>е</w:t>
      </w:r>
      <w:r w:rsidRPr="006C7E5B">
        <w:rPr>
          <w:rFonts w:ascii="Times New Roman" w:hAnsi="Times New Roman"/>
          <w:sz w:val="28"/>
          <w:szCs w:val="28"/>
        </w:rPr>
        <w:t xml:space="preserve"> ликвидации отказавших зарядов, своевременную их ликвидацию; при невозможности своевременно ликвидировать отказавшие заряды - за установку устройств, предупреждающих подход посторонних лиц к отказавшим зарядам, и немедленное извещение технадзора о числе и местонахождении невзорвавшихся  зарядов;</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xml:space="preserve">- соблюдение правил транспортирования </w:t>
      </w:r>
      <w:r w:rsidR="00871211">
        <w:rPr>
          <w:rFonts w:ascii="Times New Roman" w:hAnsi="Times New Roman"/>
          <w:sz w:val="28"/>
          <w:szCs w:val="28"/>
        </w:rPr>
        <w:t>взрывчатых материалов</w:t>
      </w:r>
      <w:r w:rsidRPr="006C7E5B">
        <w:rPr>
          <w:rFonts w:ascii="Times New Roman" w:hAnsi="Times New Roman"/>
          <w:sz w:val="28"/>
          <w:szCs w:val="28"/>
        </w:rPr>
        <w:t xml:space="preserve"> от склада</w:t>
      </w:r>
      <w:r w:rsidR="00D34D53">
        <w:rPr>
          <w:rFonts w:ascii="Times New Roman" w:hAnsi="Times New Roman"/>
          <w:sz w:val="28"/>
          <w:szCs w:val="28"/>
        </w:rPr>
        <w:t xml:space="preserve"> ВМ</w:t>
      </w:r>
      <w:r w:rsidRPr="006C7E5B">
        <w:rPr>
          <w:rFonts w:ascii="Times New Roman" w:hAnsi="Times New Roman"/>
          <w:sz w:val="28"/>
          <w:szCs w:val="28"/>
        </w:rPr>
        <w:t xml:space="preserve"> до места работ и обратно;</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проверку подготовленности забоев к взрывным работам, подачу сигналов и правильность разреш</w:t>
      </w:r>
      <w:r w:rsidR="00D34D53">
        <w:rPr>
          <w:rFonts w:ascii="Times New Roman" w:hAnsi="Times New Roman"/>
          <w:sz w:val="28"/>
          <w:szCs w:val="28"/>
        </w:rPr>
        <w:t>е</w:t>
      </w:r>
      <w:r w:rsidRPr="006C7E5B">
        <w:rPr>
          <w:rFonts w:ascii="Times New Roman" w:hAnsi="Times New Roman"/>
          <w:sz w:val="28"/>
          <w:szCs w:val="28"/>
        </w:rPr>
        <w:t>нного допуска рабочих к месту взрыва для последующих работ;</w:t>
      </w:r>
    </w:p>
    <w:p w:rsidR="00952760" w:rsidRPr="006C7E5B" w:rsidRDefault="00952760" w:rsidP="00952760">
      <w:pPr>
        <w:autoSpaceDE w:val="0"/>
        <w:autoSpaceDN w:val="0"/>
        <w:adjustRightInd w:val="0"/>
        <w:spacing w:after="0" w:line="240" w:lineRule="auto"/>
        <w:ind w:firstLine="567"/>
        <w:jc w:val="both"/>
        <w:rPr>
          <w:rFonts w:ascii="Times New Roman" w:hAnsi="Times New Roman"/>
          <w:sz w:val="28"/>
          <w:szCs w:val="28"/>
        </w:rPr>
      </w:pPr>
      <w:r w:rsidRPr="006C7E5B">
        <w:rPr>
          <w:rFonts w:ascii="Times New Roman" w:hAnsi="Times New Roman"/>
          <w:sz w:val="28"/>
          <w:szCs w:val="28"/>
        </w:rPr>
        <w:t>- замер газоанализатором метана в забоях на шахтах, опасных по газу, непосредственно перед заряжанием и перед каждым взрыванием зарядов.</w:t>
      </w:r>
    </w:p>
    <w:p w:rsidR="00952760" w:rsidRPr="006C7E5B" w:rsidRDefault="00952760" w:rsidP="00952760">
      <w:pPr>
        <w:suppressAutoHyphens/>
        <w:autoSpaceDE w:val="0"/>
        <w:autoSpaceDN w:val="0"/>
        <w:adjustRightInd w:val="0"/>
        <w:spacing w:after="0" w:line="240" w:lineRule="auto"/>
        <w:ind w:firstLine="567"/>
        <w:jc w:val="both"/>
        <w:rPr>
          <w:rFonts w:ascii="Times New Roman" w:hAnsi="Times New Roman"/>
          <w:b/>
          <w:bCs/>
          <w:sz w:val="28"/>
          <w:szCs w:val="28"/>
        </w:rPr>
      </w:pPr>
    </w:p>
    <w:p w:rsidR="00952760" w:rsidRPr="006C7E5B" w:rsidRDefault="00952760" w:rsidP="00952760">
      <w:pPr>
        <w:suppressAutoHyphens/>
        <w:autoSpaceDE w:val="0"/>
        <w:autoSpaceDN w:val="0"/>
        <w:adjustRightInd w:val="0"/>
        <w:spacing w:after="0" w:line="240" w:lineRule="auto"/>
        <w:ind w:firstLine="567"/>
        <w:jc w:val="both"/>
        <w:rPr>
          <w:rFonts w:ascii="Times New Roman" w:hAnsi="Times New Roman"/>
          <w:b/>
          <w:bCs/>
          <w:sz w:val="28"/>
          <w:szCs w:val="28"/>
        </w:rPr>
      </w:pPr>
      <w:r w:rsidRPr="006C7E5B">
        <w:rPr>
          <w:rFonts w:ascii="Times New Roman" w:hAnsi="Times New Roman"/>
          <w:b/>
          <w:bCs/>
          <w:sz w:val="28"/>
          <w:szCs w:val="28"/>
        </w:rPr>
        <w:t>__________________________________________________________</w:t>
      </w:r>
    </w:p>
    <w:p w:rsidR="00AB4101" w:rsidRDefault="00AB4101" w:rsidP="007C7454">
      <w:pPr>
        <w:spacing w:after="0" w:line="240" w:lineRule="auto"/>
        <w:rPr>
          <w:rFonts w:ascii="Times New Roman" w:hAnsi="Times New Roman"/>
          <w:sz w:val="28"/>
          <w:szCs w:val="28"/>
        </w:rPr>
      </w:pPr>
      <w:bookmarkStart w:id="1" w:name="_Toc90986258"/>
      <w:bookmarkEnd w:id="1"/>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C7454">
      <w:pPr>
        <w:spacing w:after="0" w:line="240" w:lineRule="auto"/>
        <w:rPr>
          <w:rFonts w:ascii="Times New Roman" w:hAnsi="Times New Roman"/>
          <w:sz w:val="28"/>
          <w:szCs w:val="28"/>
        </w:rPr>
      </w:pPr>
    </w:p>
    <w:p w:rsidR="007F6E10" w:rsidRDefault="007F6E10" w:rsidP="007F6E10">
      <w:pPr>
        <w:pStyle w:val="ConsPlusNormal"/>
        <w:ind w:left="5812"/>
        <w:jc w:val="center"/>
        <w:outlineLvl w:val="1"/>
        <w:rPr>
          <w:rFonts w:ascii="Times New Roman" w:hAnsi="Times New Roman" w:cs="Times New Roman"/>
          <w:sz w:val="28"/>
          <w:szCs w:val="28"/>
        </w:rPr>
      </w:pPr>
      <w:r w:rsidRPr="002201BB">
        <w:rPr>
          <w:rFonts w:ascii="Times New Roman" w:hAnsi="Times New Roman" w:cs="Times New Roman"/>
          <w:sz w:val="28"/>
          <w:szCs w:val="28"/>
        </w:rPr>
        <w:lastRenderedPageBreak/>
        <w:t>Приложение 1</w:t>
      </w:r>
      <w:r>
        <w:rPr>
          <w:rFonts w:ascii="Times New Roman" w:hAnsi="Times New Roman" w:cs="Times New Roman"/>
          <w:sz w:val="28"/>
          <w:szCs w:val="28"/>
        </w:rPr>
        <w:t xml:space="preserve"> </w:t>
      </w:r>
    </w:p>
    <w:p w:rsidR="007F6E10" w:rsidRPr="00AE6721"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к</w:t>
      </w:r>
      <w:r w:rsidRPr="002201BB">
        <w:rPr>
          <w:rFonts w:ascii="Times New Roman" w:hAnsi="Times New Roman" w:cs="Times New Roman"/>
          <w:sz w:val="28"/>
          <w:szCs w:val="28"/>
        </w:rPr>
        <w:t xml:space="preserve"> Правилам безопасности при взрывных работах</w:t>
      </w:r>
    </w:p>
    <w:p w:rsidR="007F6E10" w:rsidRDefault="007F6E10" w:rsidP="007F6E10">
      <w:pPr>
        <w:pStyle w:val="ConsPlusNormal"/>
        <w:jc w:val="center"/>
        <w:rPr>
          <w:rFonts w:ascii="Times New Roman" w:hAnsi="Times New Roman" w:cs="Times New Roman"/>
          <w:b/>
          <w:sz w:val="28"/>
          <w:szCs w:val="28"/>
        </w:rPr>
      </w:pPr>
      <w:bookmarkStart w:id="2" w:name="Par2100"/>
      <w:bookmarkEnd w:id="2"/>
    </w:p>
    <w:p w:rsidR="007F6E10" w:rsidRPr="00AE6721" w:rsidRDefault="007F6E10" w:rsidP="007F6E10">
      <w:pPr>
        <w:pStyle w:val="ConsPlusNormal"/>
        <w:jc w:val="center"/>
        <w:rPr>
          <w:rFonts w:ascii="Times New Roman" w:hAnsi="Times New Roman" w:cs="Times New Roman"/>
          <w:b/>
          <w:sz w:val="28"/>
          <w:szCs w:val="28"/>
        </w:rPr>
      </w:pPr>
      <w:r w:rsidRPr="00AE6721">
        <w:rPr>
          <w:rFonts w:ascii="Times New Roman" w:hAnsi="Times New Roman" w:cs="Times New Roman"/>
          <w:b/>
          <w:sz w:val="28"/>
          <w:szCs w:val="28"/>
        </w:rPr>
        <w:t>КЛАССИФИКАЦИЯ</w:t>
      </w:r>
    </w:p>
    <w:p w:rsidR="007F6E10" w:rsidRPr="00AE6721" w:rsidRDefault="007F6E10" w:rsidP="007F6E10">
      <w:pPr>
        <w:pStyle w:val="ConsPlusNormal"/>
        <w:jc w:val="center"/>
        <w:rPr>
          <w:rFonts w:ascii="Times New Roman" w:hAnsi="Times New Roman" w:cs="Times New Roman"/>
          <w:b/>
          <w:sz w:val="28"/>
          <w:szCs w:val="28"/>
        </w:rPr>
      </w:pPr>
      <w:r w:rsidRPr="00AE6721">
        <w:rPr>
          <w:rFonts w:ascii="Times New Roman" w:hAnsi="Times New Roman" w:cs="Times New Roman"/>
          <w:b/>
          <w:sz w:val="28"/>
          <w:szCs w:val="28"/>
        </w:rPr>
        <w:t>ВЗРЫВЧАТЫХ МАТЕРИАЛОВ ПО ГРУППАМ СОВМЕСТИМОСТИ</w:t>
      </w:r>
    </w:p>
    <w:p w:rsidR="007F6E10" w:rsidRPr="00AE6721" w:rsidRDefault="007F6E10" w:rsidP="007F6E10">
      <w:pPr>
        <w:pStyle w:val="ConsPlusNormal"/>
        <w:jc w:val="center"/>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2275"/>
        <w:gridCol w:w="6939"/>
      </w:tblGrid>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Группа совместимости (опасности)</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Вещества, изделия</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B</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Изделия, содержащие и</w:t>
            </w:r>
            <w:r>
              <w:rPr>
                <w:rFonts w:ascii="Times New Roman" w:hAnsi="Times New Roman" w:cs="Times New Roman"/>
                <w:sz w:val="28"/>
                <w:szCs w:val="28"/>
              </w:rPr>
              <w:t>нициирующие взрывчатые вещества</w:t>
            </w:r>
            <w:r w:rsidRPr="00DF27D8">
              <w:rPr>
                <w:rFonts w:ascii="Times New Roman" w:hAnsi="Times New Roman" w:cs="Times New Roman"/>
                <w:sz w:val="28"/>
                <w:szCs w:val="28"/>
              </w:rPr>
              <w:t xml:space="preserve"> и имеющие менее двух независимых предохранительных устройств. Включаются также такие изделия, как капсюли-детонаторы, сборки детонаторов и капсюли, не содержащие инициирующего взрывчатого вещества</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C</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Метательные взрывчатые вещества и изделия (бездымный порох)</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D</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Взрывчатые вещества и изделия на их основе без средств инициирования и метательных зарядов; изделия, содержащие инициирующие взрывчатые вещества и имеющие два или более независимых предохранительных устройства</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E</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Изделия, содержащие взрывчатые вещества без средств инициирования, но с метательным зарядом (кроме содержащих легковоспламеняющуюся жидкость или гель</w:t>
            </w:r>
            <w:r>
              <w:rPr>
                <w:rFonts w:ascii="Times New Roman" w:hAnsi="Times New Roman" w:cs="Times New Roman"/>
                <w:sz w:val="28"/>
                <w:szCs w:val="28"/>
              </w:rPr>
              <w:t>,</w:t>
            </w:r>
            <w:r w:rsidRPr="00DF27D8">
              <w:rPr>
                <w:rFonts w:ascii="Times New Roman" w:hAnsi="Times New Roman" w:cs="Times New Roman"/>
                <w:sz w:val="28"/>
                <w:szCs w:val="28"/>
              </w:rPr>
              <w:t xml:space="preserve"> или самовоспламеняющуюся жидкость)</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F</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Изделия, содержащие вторичные детонирующие взрывчатые вещества, средства инициирования и метательные заряды, или без метательных зарядов</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G</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Пиротехнические вещества и изделия, содержащие их</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N</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Изделия, содержащие взрывчатые вещества чрезвычайно низкой чувствительности</w:t>
            </w:r>
          </w:p>
        </w:tc>
      </w:tr>
      <w:tr w:rsidR="007F6E10" w:rsidRPr="00DF27D8" w:rsidTr="00862E87">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S</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Вещества или изделия, упакованные или сконструированные так, что при случайном срабатывании любое опасное проявление ограничено самой упаковкой, а если тара разрушена огнем, то эффект взрыва или разбрасывания ограничен, что не препятствует проведению аварийных мер или тушению пожара в непосредственной близости от упаковки</w:t>
            </w:r>
          </w:p>
        </w:tc>
      </w:tr>
    </w:tbl>
    <w:p w:rsidR="007F6E10" w:rsidRDefault="007F6E10" w:rsidP="007F6E10">
      <w:pPr>
        <w:pStyle w:val="ConsPlusNormal"/>
        <w:ind w:left="5812"/>
        <w:jc w:val="center"/>
        <w:outlineLvl w:val="1"/>
        <w:rPr>
          <w:rFonts w:ascii="Times New Roman" w:hAnsi="Times New Roman" w:cs="Times New Roman"/>
          <w:sz w:val="28"/>
          <w:szCs w:val="28"/>
        </w:rPr>
      </w:pPr>
      <w:bookmarkStart w:id="3" w:name="Par2135"/>
      <w:bookmarkEnd w:id="3"/>
      <w:r w:rsidRPr="002201BB">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xml:space="preserve">2 </w:t>
      </w:r>
    </w:p>
    <w:p w:rsidR="007F6E10"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к</w:t>
      </w:r>
      <w:r w:rsidRPr="002201BB">
        <w:rPr>
          <w:rFonts w:ascii="Times New Roman" w:hAnsi="Times New Roman" w:cs="Times New Roman"/>
          <w:sz w:val="28"/>
          <w:szCs w:val="28"/>
        </w:rPr>
        <w:t xml:space="preserve"> Правилам безопасности при взрывных работах</w:t>
      </w:r>
    </w:p>
    <w:p w:rsidR="007F6E10" w:rsidRPr="00AE6721"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jc w:val="center"/>
        <w:rPr>
          <w:rFonts w:ascii="Times New Roman" w:hAnsi="Times New Roman" w:cs="Times New Roman"/>
          <w:b/>
          <w:sz w:val="28"/>
          <w:szCs w:val="28"/>
        </w:rPr>
      </w:pPr>
      <w:r w:rsidRPr="00AE6721">
        <w:rPr>
          <w:rFonts w:ascii="Times New Roman" w:hAnsi="Times New Roman" w:cs="Times New Roman"/>
          <w:b/>
          <w:sz w:val="28"/>
          <w:szCs w:val="28"/>
        </w:rPr>
        <w:t xml:space="preserve">КЛАССИФИКАЦИЯ ВЗРЫВЧАТЫХ МАТЕРИАЛОВ </w:t>
      </w:r>
    </w:p>
    <w:p w:rsidR="007F6E10" w:rsidRPr="00AE6721" w:rsidRDefault="007F6E10" w:rsidP="007F6E10">
      <w:pPr>
        <w:pStyle w:val="ConsPlusNormal"/>
        <w:jc w:val="center"/>
        <w:rPr>
          <w:rFonts w:ascii="Times New Roman" w:hAnsi="Times New Roman" w:cs="Times New Roman"/>
          <w:b/>
          <w:sz w:val="28"/>
          <w:szCs w:val="28"/>
        </w:rPr>
      </w:pPr>
      <w:r w:rsidRPr="00AE6721">
        <w:rPr>
          <w:rFonts w:ascii="Times New Roman" w:hAnsi="Times New Roman" w:cs="Times New Roman"/>
          <w:b/>
          <w:sz w:val="28"/>
          <w:szCs w:val="28"/>
        </w:rPr>
        <w:t>ПО ПОДКЛАССАМ</w:t>
      </w:r>
    </w:p>
    <w:p w:rsidR="007F6E10" w:rsidRPr="00AE6721" w:rsidRDefault="007F6E10" w:rsidP="007F6E10">
      <w:pPr>
        <w:pStyle w:val="ConsPlusNormal"/>
        <w:ind w:firstLine="540"/>
        <w:jc w:val="both"/>
        <w:rPr>
          <w:rFonts w:ascii="Times New Roman" w:hAnsi="Times New Roman" w:cs="Times New Roman"/>
          <w:sz w:val="28"/>
          <w:szCs w:val="28"/>
        </w:rPr>
      </w:pPr>
    </w:p>
    <w:tbl>
      <w:tblPr>
        <w:tblW w:w="9214" w:type="dxa"/>
        <w:tblInd w:w="102" w:type="dxa"/>
        <w:tblLayout w:type="fixed"/>
        <w:tblCellMar>
          <w:top w:w="75" w:type="dxa"/>
          <w:left w:w="0" w:type="dxa"/>
          <w:bottom w:w="75" w:type="dxa"/>
          <w:right w:w="0" w:type="dxa"/>
        </w:tblCellMar>
        <w:tblLook w:val="0000"/>
      </w:tblPr>
      <w:tblGrid>
        <w:gridCol w:w="1560"/>
        <w:gridCol w:w="7654"/>
      </w:tblGrid>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Подкласс</w:t>
            </w:r>
          </w:p>
        </w:tc>
        <w:tc>
          <w:tcPr>
            <w:tcW w:w="76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Наименование подкласса</w:t>
            </w: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76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Взрывчатые материалы, способные взрываться массой</w:t>
            </w: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76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Взрывчатые материалы, не взрывающиеся массой, но имеющие при взрыве опасность разбрасывания и существенного повреждения окружающих предметов</w:t>
            </w: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w:t>
            </w:r>
          </w:p>
        </w:tc>
        <w:tc>
          <w:tcPr>
            <w:tcW w:w="76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Взрывчатые материалы пожароопасные, не взрывающиеся массой</w:t>
            </w: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76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Взрывчатые материалы, представляющие незначительную опасность взрыва во время транспортирования только в случае воспламенения или инициирования. Действие взрыва ограничивается упаковкой. Внешний источник инициирования не должен вызывать мгновенного взрыва содержимого упаковки</w:t>
            </w: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76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Взрывчатые материалы с опасностью взрыва массой, но обладающие очень низкой чувствительностью, у которых при нормальных условиях транспортирования не должно произойти инициирования или перехода от горения к детонации</w:t>
            </w: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w:t>
            </w:r>
          </w:p>
        </w:tc>
        <w:tc>
          <w:tcPr>
            <w:tcW w:w="76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Изделия на основе взрывчатых веществ, чрезвычайно низкой чувствительности, не взрывающиеся массой и характеризующиеся низкой вероятностью случайного инициирования. Опасность, обусловленная изделиями подкласса 1.6, ограничивается взрывом одного изделия</w:t>
            </w:r>
          </w:p>
        </w:tc>
      </w:tr>
    </w:tbl>
    <w:p w:rsidR="007F6E10" w:rsidRPr="00AE6721" w:rsidRDefault="007F6E10" w:rsidP="007F6E10">
      <w:pPr>
        <w:pStyle w:val="ConsPlusNormal"/>
        <w:ind w:firstLine="540"/>
        <w:jc w:val="both"/>
        <w:rPr>
          <w:rFonts w:ascii="Times New Roman" w:hAnsi="Times New Roman" w:cs="Times New Roman"/>
          <w:sz w:val="28"/>
          <w:szCs w:val="28"/>
        </w:rPr>
        <w:sectPr w:rsidR="007F6E10" w:rsidRPr="00AE6721" w:rsidSect="007F6E10">
          <w:footerReference w:type="default" r:id="rId103"/>
          <w:footerReference w:type="first" r:id="rId104"/>
          <w:type w:val="continuous"/>
          <w:pgSz w:w="11906" w:h="16838"/>
          <w:pgMar w:top="1134" w:right="1134" w:bottom="1134" w:left="1701" w:header="0" w:footer="397" w:gutter="0"/>
          <w:pgNumType w:start="1"/>
          <w:cols w:space="720"/>
          <w:noEndnote/>
          <w:titlePg/>
          <w:docGrid w:linePitch="299"/>
        </w:sectPr>
      </w:pPr>
    </w:p>
    <w:p w:rsidR="007F6E10" w:rsidRDefault="007F6E10" w:rsidP="007F6E10">
      <w:pPr>
        <w:pStyle w:val="ConsPlusNormal"/>
        <w:ind w:left="11482"/>
        <w:jc w:val="center"/>
        <w:outlineLvl w:val="1"/>
        <w:rPr>
          <w:rFonts w:ascii="Times New Roman" w:hAnsi="Times New Roman" w:cs="Times New Roman"/>
          <w:sz w:val="28"/>
          <w:szCs w:val="28"/>
        </w:rPr>
      </w:pPr>
      <w:bookmarkStart w:id="4" w:name="Par2156"/>
      <w:bookmarkEnd w:id="4"/>
      <w:r w:rsidRPr="002201BB">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xml:space="preserve">3 </w:t>
      </w:r>
    </w:p>
    <w:p w:rsidR="007F6E10" w:rsidRPr="00AE6721" w:rsidRDefault="007F6E10" w:rsidP="007F6E10">
      <w:pPr>
        <w:pStyle w:val="ConsPlusNormal"/>
        <w:ind w:left="11482"/>
        <w:jc w:val="center"/>
        <w:outlineLvl w:val="1"/>
        <w:rPr>
          <w:rFonts w:ascii="Times New Roman" w:hAnsi="Times New Roman" w:cs="Times New Roman"/>
          <w:sz w:val="28"/>
          <w:szCs w:val="28"/>
        </w:rPr>
      </w:pPr>
      <w:r>
        <w:rPr>
          <w:rFonts w:ascii="Times New Roman" w:hAnsi="Times New Roman" w:cs="Times New Roman"/>
          <w:sz w:val="28"/>
          <w:szCs w:val="28"/>
        </w:rPr>
        <w:t>к</w:t>
      </w:r>
      <w:r w:rsidRPr="002201BB">
        <w:rPr>
          <w:rFonts w:ascii="Times New Roman" w:hAnsi="Times New Roman" w:cs="Times New Roman"/>
          <w:sz w:val="28"/>
          <w:szCs w:val="28"/>
        </w:rPr>
        <w:t xml:space="preserve"> Правилам безопасности при взрывных работах</w:t>
      </w:r>
    </w:p>
    <w:p w:rsidR="007F6E10" w:rsidRPr="00AE6721" w:rsidRDefault="007F6E10" w:rsidP="007F6E10">
      <w:pPr>
        <w:pStyle w:val="ConsPlusNormal"/>
        <w:jc w:val="right"/>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b/>
          <w:sz w:val="28"/>
          <w:szCs w:val="28"/>
        </w:rPr>
      </w:pPr>
      <w:bookmarkStart w:id="5" w:name="Par2165"/>
      <w:bookmarkEnd w:id="5"/>
      <w:r w:rsidRPr="00AE6721">
        <w:rPr>
          <w:rFonts w:ascii="Times New Roman" w:hAnsi="Times New Roman" w:cs="Times New Roman"/>
          <w:b/>
          <w:sz w:val="28"/>
          <w:szCs w:val="28"/>
        </w:rPr>
        <w:t>КЛАССИФИКАЦИЯ ВЗРЫВЧАТЫХ МАТЕРИАЛОВ ПО УСЛОВИЯМ ПРИМЕНЕНИЯ</w:t>
      </w:r>
    </w:p>
    <w:p w:rsidR="007F6E10" w:rsidRPr="00AE6721" w:rsidRDefault="007F6E10" w:rsidP="007F6E10">
      <w:pPr>
        <w:pStyle w:val="ConsPlusNormal"/>
        <w:jc w:val="center"/>
        <w:rPr>
          <w:rFonts w:ascii="Times New Roman" w:hAnsi="Times New Roman" w:cs="Times New Roman"/>
          <w:sz w:val="28"/>
          <w:szCs w:val="28"/>
        </w:rPr>
      </w:pPr>
    </w:p>
    <w:tbl>
      <w:tblPr>
        <w:tblW w:w="14601" w:type="dxa"/>
        <w:tblInd w:w="102" w:type="dxa"/>
        <w:tblLayout w:type="fixed"/>
        <w:tblCellMar>
          <w:top w:w="75" w:type="dxa"/>
          <w:left w:w="0" w:type="dxa"/>
          <w:bottom w:w="75" w:type="dxa"/>
          <w:right w:w="0" w:type="dxa"/>
        </w:tblCellMar>
        <w:tblLook w:val="0000"/>
      </w:tblPr>
      <w:tblGrid>
        <w:gridCol w:w="1418"/>
        <w:gridCol w:w="1701"/>
        <w:gridCol w:w="9497"/>
        <w:gridCol w:w="1985"/>
      </w:tblGrid>
      <w:tr w:rsidR="007F6E10" w:rsidRPr="00EB049B" w:rsidTr="00862E87">
        <w:trPr>
          <w:trHeight w:val="1528"/>
        </w:trPr>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EB049B" w:rsidRDefault="007F6E10" w:rsidP="00862E87">
            <w:pPr>
              <w:pStyle w:val="ConsPlusNormal"/>
              <w:jc w:val="center"/>
              <w:rPr>
                <w:rFonts w:ascii="Times New Roman" w:hAnsi="Times New Roman" w:cs="Times New Roman"/>
                <w:b/>
                <w:sz w:val="28"/>
                <w:szCs w:val="28"/>
              </w:rPr>
            </w:pPr>
            <w:r w:rsidRPr="00EB049B">
              <w:rPr>
                <w:rFonts w:ascii="Times New Roman" w:hAnsi="Times New Roman" w:cs="Times New Roman"/>
                <w:b/>
                <w:sz w:val="28"/>
                <w:szCs w:val="28"/>
              </w:rPr>
              <w:t>Класс</w:t>
            </w:r>
            <w:r>
              <w:rPr>
                <w:rFonts w:ascii="Times New Roman" w:hAnsi="Times New Roman" w:cs="Times New Roman"/>
                <w:b/>
                <w:sz w:val="28"/>
                <w:szCs w:val="28"/>
              </w:rPr>
              <w:t xml:space="preserve"> </w:t>
            </w:r>
            <w:r w:rsidRPr="00EB049B">
              <w:rPr>
                <w:rFonts w:ascii="Times New Roman" w:hAnsi="Times New Roman" w:cs="Times New Roman"/>
                <w:b/>
                <w:sz w:val="28"/>
                <w:szCs w:val="28"/>
              </w:rPr>
              <w:t>взрывча</w:t>
            </w:r>
            <w:r>
              <w:rPr>
                <w:rFonts w:ascii="Times New Roman" w:hAnsi="Times New Roman" w:cs="Times New Roman"/>
                <w:b/>
                <w:sz w:val="28"/>
                <w:szCs w:val="28"/>
              </w:rPr>
              <w:t>-</w:t>
            </w:r>
            <w:r w:rsidRPr="00EB049B">
              <w:rPr>
                <w:rFonts w:ascii="Times New Roman" w:hAnsi="Times New Roman" w:cs="Times New Roman"/>
                <w:b/>
                <w:sz w:val="28"/>
                <w:szCs w:val="28"/>
              </w:rPr>
              <w:t>тых веществ</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EB049B" w:rsidRDefault="007F6E10" w:rsidP="00862E87">
            <w:pPr>
              <w:pStyle w:val="ConsPlusNormal"/>
              <w:jc w:val="center"/>
              <w:rPr>
                <w:rFonts w:ascii="Times New Roman" w:hAnsi="Times New Roman" w:cs="Times New Roman"/>
                <w:b/>
                <w:sz w:val="28"/>
                <w:szCs w:val="28"/>
              </w:rPr>
            </w:pPr>
            <w:r w:rsidRPr="00EB049B">
              <w:rPr>
                <w:rFonts w:ascii="Times New Roman" w:hAnsi="Times New Roman" w:cs="Times New Roman"/>
                <w:b/>
                <w:sz w:val="28"/>
                <w:szCs w:val="28"/>
              </w:rPr>
              <w:t>Группа взрывча</w:t>
            </w:r>
            <w:r>
              <w:rPr>
                <w:rFonts w:ascii="Times New Roman" w:hAnsi="Times New Roman" w:cs="Times New Roman"/>
                <w:b/>
                <w:sz w:val="28"/>
                <w:szCs w:val="28"/>
              </w:rPr>
              <w:t>-</w:t>
            </w:r>
            <w:r w:rsidRPr="00EB049B">
              <w:rPr>
                <w:rFonts w:ascii="Times New Roman" w:hAnsi="Times New Roman" w:cs="Times New Roman"/>
                <w:b/>
                <w:sz w:val="28"/>
                <w:szCs w:val="28"/>
              </w:rPr>
              <w:t>тых веществ</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EB049B" w:rsidRDefault="007F6E10" w:rsidP="00862E87">
            <w:pPr>
              <w:pStyle w:val="ConsPlusNormal"/>
              <w:jc w:val="center"/>
              <w:rPr>
                <w:rFonts w:ascii="Times New Roman" w:hAnsi="Times New Roman" w:cs="Times New Roman"/>
                <w:b/>
                <w:sz w:val="28"/>
                <w:szCs w:val="28"/>
              </w:rPr>
            </w:pPr>
            <w:r w:rsidRPr="00EB049B">
              <w:rPr>
                <w:rFonts w:ascii="Times New Roman" w:hAnsi="Times New Roman" w:cs="Times New Roman"/>
                <w:b/>
                <w:sz w:val="28"/>
                <w:szCs w:val="28"/>
              </w:rPr>
              <w:t>Вид взрывчатых веществ и условия применения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EB049B" w:rsidRDefault="007F6E10" w:rsidP="00862E87">
            <w:pPr>
              <w:pStyle w:val="ConsPlusNormal"/>
              <w:jc w:val="center"/>
              <w:rPr>
                <w:rFonts w:ascii="Times New Roman" w:hAnsi="Times New Roman" w:cs="Times New Roman"/>
                <w:b/>
                <w:sz w:val="28"/>
                <w:szCs w:val="28"/>
              </w:rPr>
            </w:pPr>
            <w:r w:rsidRPr="00EB049B">
              <w:rPr>
                <w:rFonts w:ascii="Times New Roman" w:hAnsi="Times New Roman" w:cs="Times New Roman"/>
                <w:b/>
                <w:sz w:val="28"/>
                <w:szCs w:val="28"/>
              </w:rPr>
              <w:t>Цвет отличитель</w:t>
            </w:r>
            <w:r w:rsidR="009C442F">
              <w:rPr>
                <w:rFonts w:ascii="Times New Roman" w:hAnsi="Times New Roman" w:cs="Times New Roman"/>
                <w:b/>
                <w:sz w:val="28"/>
                <w:szCs w:val="28"/>
              </w:rPr>
              <w:t>-</w:t>
            </w:r>
            <w:r w:rsidRPr="00EB049B">
              <w:rPr>
                <w:rFonts w:ascii="Times New Roman" w:hAnsi="Times New Roman" w:cs="Times New Roman"/>
                <w:b/>
                <w:sz w:val="28"/>
                <w:szCs w:val="28"/>
              </w:rPr>
              <w:t>ной полосы или оболочек патронов (пачек)</w:t>
            </w:r>
          </w:p>
        </w:tc>
      </w:tr>
      <w:tr w:rsidR="007F6E10" w:rsidRPr="00DF27D8" w:rsidTr="00862E87">
        <w:trPr>
          <w:trHeight w:val="178"/>
        </w:trPr>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r>
      <w:tr w:rsidR="007F6E10" w:rsidRPr="00DF27D8" w:rsidTr="00862E87">
        <w:trPr>
          <w:trHeight w:val="776"/>
        </w:trPr>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I</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Непредохранительные взрывчатые вещества для взрывания только на земной поверхности</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Белый</w:t>
            </w:r>
          </w:p>
        </w:tc>
      </w:tr>
      <w:tr w:rsidR="007F6E10" w:rsidRPr="00DF27D8" w:rsidTr="00862E87">
        <w:trPr>
          <w:trHeight w:val="2094"/>
        </w:trPr>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II</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Непредохранительные взрывчатые вещества для взрывания на земной поверхности и в забоях подземных выработок, в которых либо отсутствует выделение горючих газов или взрывчатой угольной (сланцевой) пыли, либо применяется инертизация призабойного пространства, исключающая воспламенение взрывоопасной среды при взрывных работах</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Красный</w:t>
            </w:r>
          </w:p>
        </w:tc>
      </w:tr>
      <w:tr w:rsidR="007F6E10" w:rsidRPr="00DF27D8" w:rsidTr="00862E87">
        <w:trPr>
          <w:trHeight w:val="1246"/>
        </w:trPr>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III</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Предохранительные взрывчатые вещества для взрывания только по породе в забоях подземных выработок, в которых имеется выделение горючих газов, но отсутствует взрывчатая угольная (сланцевая) пыль</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Синий</w:t>
            </w:r>
          </w:p>
        </w:tc>
      </w:tr>
      <w:tr w:rsidR="007F6E10" w:rsidRPr="00DF27D8" w:rsidTr="00862E87">
        <w:trPr>
          <w:trHeight w:val="3194"/>
        </w:trPr>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lastRenderedPageBreak/>
              <w:t>IV</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Предохранительные взрывчатые вещества для взрывания:</w:t>
            </w:r>
          </w:p>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по углю и (или) породе или горючим сланцам в забоях подземных выработок, опасных по взрыву угольной (сланцевой) пыли при отсутствии выделения горючих газов;</w:t>
            </w:r>
          </w:p>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по углю и (или) породе в забоях подземных выработок, проводимых по угольному пласту, в которых имеется выделение горючих газов, кроме выработок с повышенным выделением горючих газов;</w:t>
            </w:r>
          </w:p>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для сотрясательного взрывания в забоях подземных выработок угольных шахт</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Желтый</w:t>
            </w:r>
          </w:p>
        </w:tc>
      </w:tr>
      <w:tr w:rsidR="007F6E10" w:rsidRPr="00DF27D8" w:rsidTr="00862E87">
        <w:trPr>
          <w:trHeight w:val="2231"/>
        </w:trPr>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V</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9C442F">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Предохранительные взрывчатые вещества для взрывания по углю и (или) породе в выработках с повышенным выделением горючих газов, проводимых по угольному пласту, когда исключен контакт боковой поверхности шпурового заряда с газовоздушной смесью, находящейся либо в пересекающих шпур трещинах массива горных пород, либо в выработке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Желтый</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VI</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Предохранительные взрывчатые вещества для взрывания:</w:t>
            </w:r>
          </w:p>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по углю и (или) породе в выработках с повышенным выделением горючих газов, проводимых в условиях, когда возможен контакт боковой поверхности шпурового заряда с газовоздушной смесью, находящейся либо в пересекающих шпур трещинах горного массива, либо в выработке;</w:t>
            </w:r>
          </w:p>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 угольных и смешанных забоях восстающих (более 10°) выработок, в которых выделяется горючий газ, при длине выработок более 20 м и проведении их без предварительно пробуренных скважин, обеспечивающих проветривание за счет общешахтной депрессии</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Желтый</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lastRenderedPageBreak/>
              <w:t>VII</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Предохранительные взрывчатые вещества и изделия из предохранительных взрывчатых веществ V - VI классов для ведения специальных взрывных работ (водораспыление и распыление порошкообразных ингибиторов, взрывное перебивание деревянных стоек при посадке кровли, ликвидация зависания горной массы в углеперепускных выработках, дробление негабаритов) в забоях подземных выработок, в которых возможно образование взрывоопасной концентрации горючего газа и угольной пыли</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Желтый</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Специальный (С)</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Непредохранительные и предохранительные взрывчатые вещества и изделия из них, предназначенные для специальных взрывных работ, кроме забоев подземных выработок, в которых возможно образование взрывоопасной концентрации горючего газа и угольной (сланцевой) пыли</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Взрывные работы на земной поверхности: импульсная обработка металлов; инициирование скважинных и сосредоточенных зарядов; контурное взрывание для заоткоски уступов; разрушение мерзлых грунтов; дробление негабаритных кусков горной массы; сейсморазведочные работы в скважинах; создание заградительных полос при локализации лесных пожаров, другие специальные работы</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Белый</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Взрывные работы в забоях подземных выработок, неопасных по газу и (или) угольной (сланцевой) пыли; взрывание сульфидных руд; дробление негабаритных кусков горной массы; контурное взрывание, другие специальные работы</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Красный</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Прострелочно-взрывные работы в разведочных, нефтяных, газовых скважинах</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Черный</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9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Взрывные работы в серных, нефтяных и других шахтах, опасных по взрыву серной пыли, водорода и паров тяжелых углеводородов</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Зеленый</w:t>
            </w:r>
          </w:p>
        </w:tc>
      </w:tr>
    </w:tbl>
    <w:p w:rsidR="007F6E10" w:rsidRDefault="007F6E10" w:rsidP="007F6E10">
      <w:pPr>
        <w:pStyle w:val="ConsPlusNormal"/>
        <w:ind w:left="11482"/>
        <w:jc w:val="center"/>
        <w:outlineLvl w:val="1"/>
        <w:rPr>
          <w:rFonts w:ascii="Times New Roman" w:hAnsi="Times New Roman" w:cs="Times New Roman"/>
          <w:sz w:val="28"/>
          <w:szCs w:val="28"/>
        </w:rPr>
      </w:pPr>
      <w:bookmarkStart w:id="6" w:name="Par2233"/>
      <w:bookmarkEnd w:id="6"/>
      <w:r w:rsidRPr="002201BB">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xml:space="preserve">4 </w:t>
      </w:r>
    </w:p>
    <w:p w:rsidR="007F6E10" w:rsidRPr="00AE6721" w:rsidRDefault="007F6E10" w:rsidP="007F6E10">
      <w:pPr>
        <w:pStyle w:val="ConsPlusNormal"/>
        <w:ind w:left="11482"/>
        <w:jc w:val="center"/>
        <w:outlineLvl w:val="1"/>
        <w:rPr>
          <w:rFonts w:ascii="Times New Roman" w:hAnsi="Times New Roman" w:cs="Times New Roman"/>
          <w:sz w:val="28"/>
          <w:szCs w:val="28"/>
        </w:rPr>
      </w:pPr>
      <w:r>
        <w:rPr>
          <w:rFonts w:ascii="Times New Roman" w:hAnsi="Times New Roman" w:cs="Times New Roman"/>
          <w:sz w:val="28"/>
          <w:szCs w:val="28"/>
        </w:rPr>
        <w:t>к</w:t>
      </w:r>
      <w:r w:rsidRPr="002201BB">
        <w:rPr>
          <w:rFonts w:ascii="Times New Roman" w:hAnsi="Times New Roman" w:cs="Times New Roman"/>
          <w:sz w:val="28"/>
          <w:szCs w:val="28"/>
        </w:rPr>
        <w:t xml:space="preserve"> Правилам безопасности при взрывных работах</w:t>
      </w:r>
    </w:p>
    <w:p w:rsidR="007F6E10" w:rsidRPr="00F632D9" w:rsidRDefault="007F6E10" w:rsidP="007F6E10">
      <w:pPr>
        <w:pStyle w:val="ConsPlusNormal"/>
        <w:ind w:firstLine="708"/>
        <w:rPr>
          <w:rFonts w:ascii="Times New Roman" w:hAnsi="Times New Roman" w:cs="Times New Roman"/>
          <w:sz w:val="28"/>
          <w:szCs w:val="28"/>
        </w:rPr>
      </w:pPr>
      <w:r w:rsidRPr="00F632D9">
        <w:rPr>
          <w:rFonts w:ascii="Times New Roman" w:hAnsi="Times New Roman" w:cs="Times New Roman"/>
          <w:sz w:val="28"/>
          <w:szCs w:val="28"/>
        </w:rPr>
        <w:t>Форма</w:t>
      </w:r>
    </w:p>
    <w:p w:rsidR="007F6E10" w:rsidRPr="00AE6721" w:rsidRDefault="007F6E10" w:rsidP="007F6E10">
      <w:pPr>
        <w:pStyle w:val="ConsPlusNonformat"/>
        <w:jc w:val="center"/>
        <w:rPr>
          <w:rFonts w:ascii="Times New Roman" w:hAnsi="Times New Roman" w:cs="Times New Roman"/>
          <w:sz w:val="28"/>
          <w:szCs w:val="28"/>
        </w:rPr>
      </w:pPr>
      <w:bookmarkStart w:id="7" w:name="Par2244"/>
      <w:bookmarkEnd w:id="7"/>
      <w:r>
        <w:rPr>
          <w:rFonts w:ascii="Times New Roman" w:hAnsi="Times New Roman" w:cs="Times New Roman"/>
          <w:sz w:val="28"/>
          <w:szCs w:val="28"/>
        </w:rPr>
        <w:t>АКТ №</w:t>
      </w:r>
      <w:r w:rsidRPr="00AE6721">
        <w:rPr>
          <w:rFonts w:ascii="Times New Roman" w:hAnsi="Times New Roman" w:cs="Times New Roman"/>
          <w:sz w:val="28"/>
          <w:szCs w:val="28"/>
        </w:rPr>
        <w:t xml:space="preserve"> ____</w:t>
      </w:r>
    </w:p>
    <w:p w:rsidR="007F6E10" w:rsidRPr="00AE6721" w:rsidRDefault="007F6E10" w:rsidP="007F6E10">
      <w:pPr>
        <w:pStyle w:val="ConsPlusNonformat"/>
        <w:jc w:val="center"/>
        <w:rPr>
          <w:rFonts w:ascii="Times New Roman" w:hAnsi="Times New Roman" w:cs="Times New Roman"/>
          <w:sz w:val="28"/>
          <w:szCs w:val="28"/>
        </w:rPr>
      </w:pPr>
    </w:p>
    <w:p w:rsidR="007F6E10" w:rsidRDefault="007F6E10" w:rsidP="007F6E10">
      <w:pPr>
        <w:pStyle w:val="ConsPlusNonformat"/>
        <w:ind w:left="2835"/>
        <w:rPr>
          <w:rFonts w:ascii="Times New Roman" w:hAnsi="Times New Roman" w:cs="Times New Roman"/>
          <w:sz w:val="28"/>
          <w:szCs w:val="28"/>
        </w:rPr>
      </w:pPr>
      <w:r w:rsidRPr="00AE6721">
        <w:rPr>
          <w:rFonts w:ascii="Times New Roman" w:hAnsi="Times New Roman" w:cs="Times New Roman"/>
          <w:sz w:val="28"/>
          <w:szCs w:val="28"/>
        </w:rPr>
        <w:t>испытания взрывчатых</w:t>
      </w:r>
      <w:r>
        <w:rPr>
          <w:rFonts w:ascii="Times New Roman" w:hAnsi="Times New Roman" w:cs="Times New Roman"/>
          <w:sz w:val="28"/>
          <w:szCs w:val="28"/>
        </w:rPr>
        <w:t xml:space="preserve"> </w:t>
      </w:r>
    </w:p>
    <w:p w:rsidR="007F6E10" w:rsidRPr="00AE6721" w:rsidRDefault="007F6E10" w:rsidP="007F6E10">
      <w:pPr>
        <w:pStyle w:val="ConsPlusNonformat"/>
        <w:ind w:left="2835"/>
        <w:rPr>
          <w:rFonts w:ascii="Times New Roman" w:hAnsi="Times New Roman" w:cs="Times New Roman"/>
          <w:sz w:val="28"/>
          <w:szCs w:val="28"/>
        </w:rPr>
      </w:pPr>
      <w:r w:rsidRPr="00AE6721">
        <w:rPr>
          <w:rFonts w:ascii="Times New Roman" w:hAnsi="Times New Roman" w:cs="Times New Roman"/>
          <w:sz w:val="28"/>
          <w:szCs w:val="28"/>
        </w:rPr>
        <w:t>материалов при ______________________________________________________</w:t>
      </w:r>
    </w:p>
    <w:p w:rsidR="007F6E10" w:rsidRPr="00805614" w:rsidRDefault="007F6E10" w:rsidP="007F6E10">
      <w:pPr>
        <w:pStyle w:val="ConsPlusNonformat"/>
        <w:ind w:left="2835"/>
        <w:jc w:val="center"/>
        <w:rPr>
          <w:rFonts w:ascii="Times New Roman" w:hAnsi="Times New Roman" w:cs="Times New Roman"/>
          <w:sz w:val="22"/>
          <w:szCs w:val="28"/>
        </w:rPr>
      </w:pPr>
      <w:r w:rsidRPr="00805614">
        <w:rPr>
          <w:rFonts w:ascii="Times New Roman" w:hAnsi="Times New Roman" w:cs="Times New Roman"/>
          <w:sz w:val="22"/>
          <w:szCs w:val="28"/>
        </w:rPr>
        <w:t>(вид контроля)</w:t>
      </w:r>
    </w:p>
    <w:p w:rsidR="007F6E10" w:rsidRPr="00AE6721" w:rsidRDefault="009C442F" w:rsidP="009C442F">
      <w:pPr>
        <w:pStyle w:val="ConsPlusNonformat"/>
        <w:ind w:firstLine="708"/>
        <w:rPr>
          <w:rFonts w:ascii="Times New Roman" w:hAnsi="Times New Roman" w:cs="Times New Roman"/>
          <w:sz w:val="28"/>
          <w:szCs w:val="28"/>
        </w:rPr>
      </w:pPr>
      <w:r>
        <w:rPr>
          <w:rFonts w:ascii="Times New Roman" w:hAnsi="Times New Roman" w:cs="Times New Roman"/>
          <w:sz w:val="28"/>
          <w:szCs w:val="28"/>
        </w:rPr>
        <w:t>И</w:t>
      </w:r>
      <w:r w:rsidR="007F6E10" w:rsidRPr="00AE6721">
        <w:rPr>
          <w:rFonts w:ascii="Times New Roman" w:hAnsi="Times New Roman" w:cs="Times New Roman"/>
          <w:sz w:val="28"/>
          <w:szCs w:val="28"/>
        </w:rPr>
        <w:t>спытания проведены на складе _____________</w:t>
      </w:r>
      <w:r w:rsidR="007F6E10">
        <w:rPr>
          <w:rFonts w:ascii="Times New Roman" w:hAnsi="Times New Roman" w:cs="Times New Roman"/>
          <w:sz w:val="28"/>
          <w:szCs w:val="28"/>
        </w:rPr>
        <w:t>___________________________</w:t>
      </w:r>
      <w:r>
        <w:rPr>
          <w:rFonts w:ascii="Times New Roman" w:hAnsi="Times New Roman" w:cs="Times New Roman"/>
          <w:sz w:val="28"/>
          <w:szCs w:val="28"/>
        </w:rPr>
        <w:t>______________________________</w:t>
      </w:r>
    </w:p>
    <w:p w:rsidR="007F6E10" w:rsidRPr="00805614" w:rsidRDefault="007F6E10" w:rsidP="009C442F">
      <w:pPr>
        <w:pStyle w:val="ConsPlusNonformat"/>
        <w:ind w:left="2124" w:firstLine="708"/>
        <w:jc w:val="center"/>
        <w:rPr>
          <w:rFonts w:ascii="Times New Roman" w:hAnsi="Times New Roman" w:cs="Times New Roman"/>
          <w:sz w:val="22"/>
          <w:szCs w:val="28"/>
        </w:rPr>
      </w:pPr>
      <w:r w:rsidRPr="00805614">
        <w:rPr>
          <w:rFonts w:ascii="Times New Roman" w:hAnsi="Times New Roman" w:cs="Times New Roman"/>
          <w:sz w:val="22"/>
          <w:szCs w:val="28"/>
        </w:rPr>
        <w:t>(наименование организации)</w:t>
      </w:r>
    </w:p>
    <w:p w:rsidR="007F6E10" w:rsidRPr="00AE6721" w:rsidRDefault="007F6E10" w:rsidP="009C442F">
      <w:pPr>
        <w:pStyle w:val="ConsPlusNonformat"/>
        <w:rPr>
          <w:rFonts w:ascii="Times New Roman" w:hAnsi="Times New Roman" w:cs="Times New Roman"/>
          <w:sz w:val="28"/>
          <w:szCs w:val="28"/>
        </w:rPr>
      </w:pPr>
      <w:r w:rsidRPr="00AE6721">
        <w:rPr>
          <w:rFonts w:ascii="Times New Roman" w:hAnsi="Times New Roman" w:cs="Times New Roman"/>
          <w:sz w:val="28"/>
          <w:szCs w:val="28"/>
        </w:rPr>
        <w:t>комиссией в составе заведующего складом</w:t>
      </w:r>
      <w:r w:rsidR="009C442F">
        <w:rPr>
          <w:rFonts w:ascii="Times New Roman" w:hAnsi="Times New Roman" w:cs="Times New Roman"/>
          <w:sz w:val="28"/>
          <w:szCs w:val="28"/>
        </w:rPr>
        <w:t xml:space="preserve"> взрывчатых материалов </w:t>
      </w:r>
      <w:r w:rsidRPr="00AE6721">
        <w:rPr>
          <w:rFonts w:ascii="Times New Roman" w:hAnsi="Times New Roman" w:cs="Times New Roman"/>
          <w:sz w:val="28"/>
          <w:szCs w:val="28"/>
        </w:rPr>
        <w:t>_____________________________</w:t>
      </w:r>
      <w:r>
        <w:rPr>
          <w:rFonts w:ascii="Times New Roman" w:hAnsi="Times New Roman" w:cs="Times New Roman"/>
          <w:sz w:val="28"/>
          <w:szCs w:val="28"/>
        </w:rPr>
        <w:t>________________,</w:t>
      </w:r>
    </w:p>
    <w:p w:rsidR="007F6E10" w:rsidRDefault="007F6E10" w:rsidP="009C442F">
      <w:pPr>
        <w:pStyle w:val="ConsPlusNonformat"/>
        <w:rPr>
          <w:rFonts w:ascii="Times New Roman" w:hAnsi="Times New Roman" w:cs="Times New Roman"/>
          <w:sz w:val="28"/>
          <w:szCs w:val="28"/>
        </w:rPr>
      </w:pPr>
      <w:r w:rsidRPr="00AE6721">
        <w:rPr>
          <w:rFonts w:ascii="Times New Roman" w:hAnsi="Times New Roman" w:cs="Times New Roman"/>
          <w:sz w:val="28"/>
          <w:szCs w:val="28"/>
        </w:rPr>
        <w:t>взрывника (лаборанта по испытанию взрывчатых</w:t>
      </w:r>
      <w:r>
        <w:rPr>
          <w:rFonts w:ascii="Times New Roman" w:hAnsi="Times New Roman" w:cs="Times New Roman"/>
          <w:sz w:val="28"/>
          <w:szCs w:val="28"/>
        </w:rPr>
        <w:t xml:space="preserve"> </w:t>
      </w:r>
      <w:r w:rsidRPr="00AE6721">
        <w:rPr>
          <w:rFonts w:ascii="Times New Roman" w:hAnsi="Times New Roman" w:cs="Times New Roman"/>
          <w:sz w:val="28"/>
          <w:szCs w:val="28"/>
        </w:rPr>
        <w:t>материалов)</w:t>
      </w:r>
      <w:r>
        <w:rPr>
          <w:rFonts w:ascii="Times New Roman" w:hAnsi="Times New Roman" w:cs="Times New Roman"/>
          <w:sz w:val="28"/>
          <w:szCs w:val="28"/>
        </w:rPr>
        <w:t xml:space="preserve"> __________________________</w:t>
      </w:r>
      <w:r w:rsidRPr="00AE6721">
        <w:rPr>
          <w:rFonts w:ascii="Times New Roman" w:hAnsi="Times New Roman" w:cs="Times New Roman"/>
          <w:sz w:val="28"/>
          <w:szCs w:val="28"/>
        </w:rPr>
        <w:t>____________________</w:t>
      </w:r>
      <w:r>
        <w:rPr>
          <w:rFonts w:ascii="Times New Roman" w:hAnsi="Times New Roman" w:cs="Times New Roman"/>
          <w:sz w:val="28"/>
          <w:szCs w:val="28"/>
        </w:rPr>
        <w:t>___</w:t>
      </w:r>
      <w:r w:rsidR="009C442F">
        <w:rPr>
          <w:rFonts w:ascii="Times New Roman" w:hAnsi="Times New Roman" w:cs="Times New Roman"/>
          <w:sz w:val="28"/>
          <w:szCs w:val="28"/>
        </w:rPr>
        <w:t>_</w:t>
      </w:r>
    </w:p>
    <w:p w:rsidR="009C442F" w:rsidRPr="00AE6721" w:rsidRDefault="009C442F" w:rsidP="009C442F">
      <w:pPr>
        <w:pStyle w:val="ConsPlusNonformat"/>
        <w:rPr>
          <w:rFonts w:ascii="Times New Roman" w:hAnsi="Times New Roman" w:cs="Times New Roman"/>
          <w:sz w:val="28"/>
          <w:szCs w:val="28"/>
        </w:rPr>
      </w:pPr>
    </w:p>
    <w:p w:rsidR="007F6E10" w:rsidRPr="00AE6721" w:rsidRDefault="007F6E10" w:rsidP="009C442F">
      <w:pPr>
        <w:pStyle w:val="ConsPlusNonformat"/>
        <w:rPr>
          <w:rFonts w:ascii="Times New Roman" w:hAnsi="Times New Roman" w:cs="Times New Roman"/>
          <w:sz w:val="28"/>
          <w:szCs w:val="28"/>
        </w:rPr>
      </w:pP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_____________20__ г.</w:t>
      </w:r>
    </w:p>
    <w:p w:rsidR="007F6E10" w:rsidRPr="00AE6721" w:rsidRDefault="007F6E10" w:rsidP="009C442F">
      <w:pPr>
        <w:pStyle w:val="ConsPlusNonformat"/>
        <w:jc w:val="both"/>
        <w:rPr>
          <w:rFonts w:ascii="Times New Roman" w:hAnsi="Times New Roman" w:cs="Times New Roman"/>
          <w:sz w:val="28"/>
          <w:szCs w:val="28"/>
        </w:rPr>
      </w:pPr>
    </w:p>
    <w:p w:rsidR="007F6E10" w:rsidRPr="00AE6721" w:rsidRDefault="007F6E10" w:rsidP="009C442F">
      <w:pPr>
        <w:pStyle w:val="ConsPlusNonformat"/>
        <w:numPr>
          <w:ilvl w:val="0"/>
          <w:numId w:val="13"/>
        </w:numPr>
        <w:ind w:left="0" w:firstLine="709"/>
        <w:rPr>
          <w:rFonts w:ascii="Times New Roman" w:hAnsi="Times New Roman" w:cs="Times New Roman"/>
          <w:sz w:val="28"/>
          <w:szCs w:val="28"/>
        </w:rPr>
      </w:pPr>
      <w:bookmarkStart w:id="8" w:name="Par2258"/>
      <w:bookmarkEnd w:id="8"/>
      <w:r w:rsidRPr="00AE6721">
        <w:rPr>
          <w:rFonts w:ascii="Times New Roman" w:hAnsi="Times New Roman" w:cs="Times New Roman"/>
          <w:sz w:val="28"/>
          <w:szCs w:val="28"/>
        </w:rPr>
        <w:t>Паспортные данные взрывчатых материалов</w:t>
      </w:r>
    </w:p>
    <w:p w:rsidR="007F6E10" w:rsidRPr="00805614" w:rsidRDefault="007F6E10" w:rsidP="007F6E10">
      <w:pPr>
        <w:pStyle w:val="ConsPlusNormal"/>
        <w:jc w:val="both"/>
        <w:rPr>
          <w:rFonts w:ascii="Times New Roman" w:hAnsi="Times New Roman" w:cs="Times New Roman"/>
          <w:sz w:val="24"/>
          <w:szCs w:val="28"/>
        </w:rPr>
      </w:pPr>
    </w:p>
    <w:tbl>
      <w:tblPr>
        <w:tblW w:w="0" w:type="auto"/>
        <w:tblInd w:w="102" w:type="dxa"/>
        <w:tblLayout w:type="fixed"/>
        <w:tblCellMar>
          <w:top w:w="75" w:type="dxa"/>
          <w:left w:w="0" w:type="dxa"/>
          <w:bottom w:w="75" w:type="dxa"/>
          <w:right w:w="0" w:type="dxa"/>
        </w:tblCellMar>
        <w:tblLook w:val="0000"/>
      </w:tblPr>
      <w:tblGrid>
        <w:gridCol w:w="2694"/>
        <w:gridCol w:w="2126"/>
        <w:gridCol w:w="1843"/>
        <w:gridCol w:w="1984"/>
        <w:gridCol w:w="2126"/>
        <w:gridCol w:w="1985"/>
        <w:gridCol w:w="1843"/>
      </w:tblGrid>
      <w:tr w:rsidR="007F6E10" w:rsidRPr="00DF27D8" w:rsidTr="00862E87">
        <w:trPr>
          <w:trHeight w:val="707"/>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Наименование взрывчатых материалов</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Завод-изготовитель</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Номер партии</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Дата изготовления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Гарантийный срок хранения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Дата поступления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b/>
                <w:sz w:val="28"/>
                <w:szCs w:val="28"/>
              </w:rPr>
            </w:pPr>
            <w:r w:rsidRPr="00DF27D8">
              <w:rPr>
                <w:rFonts w:ascii="Times New Roman" w:hAnsi="Times New Roman" w:cs="Times New Roman"/>
                <w:b/>
                <w:sz w:val="28"/>
                <w:szCs w:val="28"/>
              </w:rPr>
              <w:t>Примечание</w:t>
            </w:r>
          </w:p>
        </w:tc>
      </w:tr>
      <w:tr w:rsidR="007F6E10" w:rsidRPr="00DF27D8" w:rsidTr="00862E87">
        <w:trPr>
          <w:trHeight w:val="217"/>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r>
    </w:tbl>
    <w:p w:rsidR="007F6E10" w:rsidRPr="00805614" w:rsidRDefault="007F6E10" w:rsidP="007F6E10">
      <w:pPr>
        <w:pStyle w:val="ConsPlusNonformat"/>
        <w:ind w:left="2552"/>
        <w:jc w:val="both"/>
        <w:rPr>
          <w:rFonts w:ascii="Times New Roman" w:hAnsi="Times New Roman" w:cs="Times New Roman"/>
          <w:sz w:val="24"/>
          <w:szCs w:val="28"/>
        </w:rPr>
      </w:pPr>
      <w:r w:rsidRPr="00AE6721">
        <w:rPr>
          <w:rFonts w:ascii="Times New Roman" w:hAnsi="Times New Roman" w:cs="Times New Roman"/>
          <w:sz w:val="28"/>
          <w:szCs w:val="28"/>
        </w:rPr>
        <w:t xml:space="preserve">   </w:t>
      </w:r>
    </w:p>
    <w:p w:rsidR="007F6E10" w:rsidRPr="00AE6721" w:rsidRDefault="007F6E10" w:rsidP="009C442F">
      <w:pPr>
        <w:pStyle w:val="ConsPlusNonformat"/>
        <w:ind w:firstLine="709"/>
        <w:jc w:val="both"/>
        <w:rPr>
          <w:rFonts w:ascii="Times New Roman" w:hAnsi="Times New Roman" w:cs="Times New Roman"/>
          <w:sz w:val="28"/>
          <w:szCs w:val="28"/>
        </w:rPr>
      </w:pPr>
      <w:r w:rsidRPr="00AE6721">
        <w:rPr>
          <w:rFonts w:ascii="Times New Roman" w:hAnsi="Times New Roman" w:cs="Times New Roman"/>
          <w:sz w:val="28"/>
          <w:szCs w:val="28"/>
        </w:rPr>
        <w:t>2. Результаты наружного осмотра тары и взрывчатых материалов.</w:t>
      </w:r>
    </w:p>
    <w:p w:rsidR="007F6E10" w:rsidRPr="00AE6721" w:rsidRDefault="007F6E10" w:rsidP="009C442F">
      <w:pPr>
        <w:pStyle w:val="ConsPlusNonformat"/>
        <w:ind w:firstLine="709"/>
        <w:jc w:val="both"/>
        <w:rPr>
          <w:rFonts w:ascii="Times New Roman" w:hAnsi="Times New Roman" w:cs="Times New Roman"/>
          <w:sz w:val="28"/>
          <w:szCs w:val="28"/>
        </w:rPr>
      </w:pPr>
      <w:r w:rsidRPr="00AE6721">
        <w:rPr>
          <w:rFonts w:ascii="Times New Roman" w:hAnsi="Times New Roman" w:cs="Times New Roman"/>
          <w:sz w:val="28"/>
          <w:szCs w:val="28"/>
        </w:rPr>
        <w:t>3. Результаты физического обследования взрывчатых материалов.</w:t>
      </w:r>
    </w:p>
    <w:p w:rsidR="007F6E10" w:rsidRDefault="007F6E10" w:rsidP="009C442F">
      <w:pPr>
        <w:pStyle w:val="ConsPlusNonformat"/>
        <w:ind w:firstLine="709"/>
        <w:jc w:val="both"/>
        <w:rPr>
          <w:rFonts w:ascii="Times New Roman" w:hAnsi="Times New Roman" w:cs="Times New Roman"/>
          <w:sz w:val="28"/>
          <w:szCs w:val="28"/>
        </w:rPr>
      </w:pPr>
      <w:r w:rsidRPr="00AE6721">
        <w:rPr>
          <w:rFonts w:ascii="Times New Roman" w:hAnsi="Times New Roman" w:cs="Times New Roman"/>
          <w:sz w:val="28"/>
          <w:szCs w:val="28"/>
        </w:rPr>
        <w:t>4.  Результаты  испытаний  на  взрывчатые  свойства (полноту детонации,</w:t>
      </w:r>
      <w:r>
        <w:rPr>
          <w:rFonts w:ascii="Times New Roman" w:hAnsi="Times New Roman" w:cs="Times New Roman"/>
          <w:sz w:val="28"/>
          <w:szCs w:val="28"/>
        </w:rPr>
        <w:t xml:space="preserve"> </w:t>
      </w:r>
      <w:r w:rsidRPr="00AE6721">
        <w:rPr>
          <w:rFonts w:ascii="Times New Roman" w:hAnsi="Times New Roman" w:cs="Times New Roman"/>
          <w:sz w:val="28"/>
          <w:szCs w:val="28"/>
        </w:rPr>
        <w:t>полноту и равномерность горения)</w:t>
      </w:r>
      <w:r w:rsidR="009C442F">
        <w:rPr>
          <w:rFonts w:ascii="Times New Roman" w:hAnsi="Times New Roman" w:cs="Times New Roman"/>
          <w:sz w:val="28"/>
          <w:szCs w:val="28"/>
        </w:rPr>
        <w:t>.</w:t>
      </w:r>
    </w:p>
    <w:p w:rsidR="009C442F" w:rsidRDefault="009C442F" w:rsidP="009C442F">
      <w:pPr>
        <w:pStyle w:val="ConsPlusNonformat"/>
        <w:ind w:firstLine="709"/>
        <w:jc w:val="both"/>
        <w:rPr>
          <w:rFonts w:ascii="Times New Roman" w:hAnsi="Times New Roman" w:cs="Times New Roman"/>
          <w:sz w:val="28"/>
          <w:szCs w:val="28"/>
        </w:rPr>
      </w:pPr>
    </w:p>
    <w:p w:rsidR="009C442F" w:rsidRPr="00AE6721" w:rsidRDefault="009C442F" w:rsidP="009C442F">
      <w:pPr>
        <w:pStyle w:val="ConsPlusNonformat"/>
        <w:ind w:firstLine="709"/>
        <w:jc w:val="both"/>
        <w:rPr>
          <w:rFonts w:ascii="Times New Roman" w:hAnsi="Times New Roman" w:cs="Times New Roman"/>
          <w:sz w:val="28"/>
          <w:szCs w:val="28"/>
        </w:rPr>
      </w:pPr>
    </w:p>
    <w:p w:rsidR="007F6E10" w:rsidRPr="00AE6721" w:rsidRDefault="007F6E10" w:rsidP="007F6E10">
      <w:pPr>
        <w:pStyle w:val="ConsPlusNonformat"/>
        <w:ind w:firstLine="2268"/>
        <w:jc w:val="both"/>
        <w:rPr>
          <w:rFonts w:ascii="Times New Roman" w:hAnsi="Times New Roman" w:cs="Times New Roman"/>
          <w:sz w:val="28"/>
          <w:szCs w:val="28"/>
        </w:rPr>
      </w:pPr>
      <w:bookmarkStart w:id="9" w:name="Par2280"/>
      <w:bookmarkEnd w:id="9"/>
      <w:r w:rsidRPr="00AE6721">
        <w:rPr>
          <w:rFonts w:ascii="Times New Roman" w:hAnsi="Times New Roman" w:cs="Times New Roman"/>
          <w:sz w:val="28"/>
          <w:szCs w:val="28"/>
        </w:rPr>
        <w:lastRenderedPageBreak/>
        <w:t xml:space="preserve">                             </w:t>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ЗАКЛЮЧЕНИЕ</w:t>
      </w:r>
    </w:p>
    <w:p w:rsidR="007F6E10" w:rsidRPr="00AE6721" w:rsidRDefault="007F6E10" w:rsidP="007F6E10">
      <w:pPr>
        <w:pStyle w:val="ConsPlusNonformat"/>
        <w:ind w:firstLine="2268"/>
        <w:jc w:val="both"/>
        <w:rPr>
          <w:rFonts w:ascii="Times New Roman" w:hAnsi="Times New Roman" w:cs="Times New Roman"/>
          <w:sz w:val="28"/>
          <w:szCs w:val="28"/>
        </w:rPr>
      </w:pPr>
    </w:p>
    <w:p w:rsidR="007F6E10" w:rsidRPr="00AE6721" w:rsidRDefault="007F6E10" w:rsidP="009C442F">
      <w:pPr>
        <w:pStyle w:val="ConsPlusNonformat"/>
        <w:ind w:firstLine="709"/>
        <w:jc w:val="both"/>
        <w:rPr>
          <w:rFonts w:ascii="Times New Roman" w:hAnsi="Times New Roman" w:cs="Times New Roman"/>
          <w:sz w:val="28"/>
          <w:szCs w:val="28"/>
        </w:rPr>
      </w:pPr>
      <w:r w:rsidRPr="00AE6721">
        <w:rPr>
          <w:rFonts w:ascii="Times New Roman" w:hAnsi="Times New Roman" w:cs="Times New Roman"/>
          <w:sz w:val="28"/>
          <w:szCs w:val="28"/>
        </w:rPr>
        <w:t>Образец _</w:t>
      </w:r>
      <w:r>
        <w:rPr>
          <w:rFonts w:ascii="Times New Roman" w:hAnsi="Times New Roman" w:cs="Times New Roman"/>
          <w:sz w:val="28"/>
          <w:szCs w:val="28"/>
        </w:rPr>
        <w:t>___________________________________ от партии №</w:t>
      </w:r>
      <w:r w:rsidRPr="00AE6721">
        <w:rPr>
          <w:rFonts w:ascii="Times New Roman" w:hAnsi="Times New Roman" w:cs="Times New Roman"/>
          <w:sz w:val="28"/>
          <w:szCs w:val="28"/>
        </w:rPr>
        <w:t xml:space="preserve"> ________ удовлетворяет</w:t>
      </w:r>
      <w:r w:rsidR="00C47178">
        <w:rPr>
          <w:rFonts w:ascii="Times New Roman" w:hAnsi="Times New Roman" w:cs="Times New Roman"/>
          <w:sz w:val="28"/>
          <w:szCs w:val="28"/>
        </w:rPr>
        <w:t xml:space="preserve"> </w:t>
      </w:r>
      <w:r w:rsidR="00C47178" w:rsidRPr="00AE6721">
        <w:rPr>
          <w:rFonts w:ascii="Times New Roman" w:hAnsi="Times New Roman" w:cs="Times New Roman"/>
          <w:sz w:val="28"/>
          <w:szCs w:val="28"/>
        </w:rPr>
        <w:t>требованиям</w:t>
      </w:r>
    </w:p>
    <w:p w:rsidR="007F6E10" w:rsidRPr="00805614" w:rsidRDefault="007F6E10" w:rsidP="009C442F">
      <w:pPr>
        <w:pStyle w:val="ConsPlusNonformat"/>
        <w:ind w:firstLine="709"/>
        <w:jc w:val="both"/>
        <w:rPr>
          <w:rFonts w:ascii="Times New Roman" w:hAnsi="Times New Roman" w:cs="Times New Roman"/>
          <w:sz w:val="22"/>
          <w:szCs w:val="28"/>
        </w:rPr>
      </w:pPr>
      <w:r w:rsidRPr="00805614">
        <w:rPr>
          <w:rFonts w:ascii="Times New Roman" w:hAnsi="Times New Roman" w:cs="Times New Roman"/>
          <w:sz w:val="22"/>
          <w:szCs w:val="28"/>
        </w:rPr>
        <w:t xml:space="preserve">               </w:t>
      </w:r>
      <w:r>
        <w:rPr>
          <w:rFonts w:ascii="Times New Roman" w:hAnsi="Times New Roman" w:cs="Times New Roman"/>
          <w:sz w:val="22"/>
          <w:szCs w:val="28"/>
        </w:rPr>
        <w:t xml:space="preserve">       </w:t>
      </w:r>
      <w:r w:rsidRPr="00805614">
        <w:rPr>
          <w:rFonts w:ascii="Times New Roman" w:hAnsi="Times New Roman" w:cs="Times New Roman"/>
          <w:sz w:val="22"/>
          <w:szCs w:val="28"/>
        </w:rPr>
        <w:t xml:space="preserve"> </w:t>
      </w:r>
      <w:r>
        <w:rPr>
          <w:rFonts w:ascii="Times New Roman" w:hAnsi="Times New Roman" w:cs="Times New Roman"/>
          <w:sz w:val="22"/>
          <w:szCs w:val="28"/>
        </w:rPr>
        <w:t xml:space="preserve">    </w:t>
      </w:r>
      <w:r w:rsidRPr="00805614">
        <w:rPr>
          <w:rFonts w:ascii="Times New Roman" w:hAnsi="Times New Roman" w:cs="Times New Roman"/>
          <w:sz w:val="22"/>
          <w:szCs w:val="28"/>
        </w:rPr>
        <w:t>(наименование взрывчатых материалов)</w:t>
      </w:r>
      <w:r w:rsidR="00C47178" w:rsidRPr="00C47178">
        <w:rPr>
          <w:rFonts w:ascii="Times New Roman" w:hAnsi="Times New Roman" w:cs="Times New Roman"/>
          <w:sz w:val="28"/>
          <w:szCs w:val="28"/>
        </w:rPr>
        <w:t xml:space="preserve"> </w:t>
      </w:r>
    </w:p>
    <w:p w:rsidR="007F6E10" w:rsidRPr="00AE6721" w:rsidRDefault="007F6E10" w:rsidP="00C47178">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w:t>
      </w:r>
      <w:r>
        <w:rPr>
          <w:rFonts w:ascii="Times New Roman" w:hAnsi="Times New Roman" w:cs="Times New Roman"/>
          <w:sz w:val="28"/>
          <w:szCs w:val="28"/>
        </w:rPr>
        <w:t>_____________________________________________</w:t>
      </w:r>
      <w:r w:rsidR="00C47178">
        <w:rPr>
          <w:rFonts w:ascii="Times New Roman" w:hAnsi="Times New Roman" w:cs="Times New Roman"/>
          <w:sz w:val="28"/>
          <w:szCs w:val="28"/>
        </w:rPr>
        <w:t>____________________________________</w:t>
      </w:r>
    </w:p>
    <w:p w:rsidR="007F6E10" w:rsidRPr="00AE6721" w:rsidRDefault="007F6E10" w:rsidP="00C47178">
      <w:pPr>
        <w:pStyle w:val="ConsPlusNonformat"/>
        <w:ind w:firstLine="709"/>
        <w:jc w:val="center"/>
        <w:rPr>
          <w:rFonts w:ascii="Times New Roman" w:hAnsi="Times New Roman" w:cs="Times New Roman"/>
          <w:sz w:val="28"/>
          <w:szCs w:val="28"/>
        </w:rPr>
      </w:pPr>
      <w:r w:rsidRPr="00805614">
        <w:rPr>
          <w:rFonts w:ascii="Times New Roman" w:hAnsi="Times New Roman" w:cs="Times New Roman"/>
          <w:sz w:val="22"/>
          <w:szCs w:val="28"/>
        </w:rPr>
        <w:t>(наименование стандарта, технических условий)</w:t>
      </w:r>
    </w:p>
    <w:p w:rsidR="007F6E10" w:rsidRPr="00AE6721" w:rsidRDefault="007F6E10" w:rsidP="009C442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Партия №</w:t>
      </w:r>
      <w:r w:rsidRPr="00AE6721">
        <w:rPr>
          <w:rFonts w:ascii="Times New Roman" w:hAnsi="Times New Roman" w:cs="Times New Roman"/>
          <w:sz w:val="28"/>
          <w:szCs w:val="28"/>
        </w:rPr>
        <w:t xml:space="preserve"> ________________________</w:t>
      </w:r>
      <w:r>
        <w:rPr>
          <w:rFonts w:ascii="Times New Roman" w:hAnsi="Times New Roman" w:cs="Times New Roman"/>
          <w:sz w:val="28"/>
          <w:szCs w:val="28"/>
        </w:rPr>
        <w:t>______________</w:t>
      </w:r>
      <w:r w:rsidRPr="00AE6721">
        <w:rPr>
          <w:rFonts w:ascii="Times New Roman" w:hAnsi="Times New Roman" w:cs="Times New Roman"/>
          <w:sz w:val="28"/>
          <w:szCs w:val="28"/>
        </w:rPr>
        <w:t xml:space="preserve"> допускается к взрывным работам</w:t>
      </w:r>
    </w:p>
    <w:p w:rsidR="007F6E10" w:rsidRPr="00AE6721" w:rsidRDefault="007F6E10" w:rsidP="009C442F">
      <w:pPr>
        <w:pStyle w:val="ConsPlusNonformat"/>
        <w:ind w:firstLine="709"/>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05614">
        <w:rPr>
          <w:rFonts w:ascii="Times New Roman" w:hAnsi="Times New Roman" w:cs="Times New Roman"/>
          <w:sz w:val="22"/>
          <w:szCs w:val="28"/>
        </w:rPr>
        <w:t>(наименование взрывчатых материалов)</w:t>
      </w:r>
    </w:p>
    <w:p w:rsidR="007F6E10" w:rsidRPr="00AE6721" w:rsidRDefault="007F6E10" w:rsidP="00C47178">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w:t>
      </w:r>
      <w:r>
        <w:rPr>
          <w:rFonts w:ascii="Times New Roman" w:hAnsi="Times New Roman" w:cs="Times New Roman"/>
          <w:sz w:val="28"/>
          <w:szCs w:val="28"/>
        </w:rPr>
        <w:t>_____________________________________________</w:t>
      </w:r>
      <w:r w:rsidR="00C47178">
        <w:rPr>
          <w:rFonts w:ascii="Times New Roman" w:hAnsi="Times New Roman" w:cs="Times New Roman"/>
          <w:sz w:val="28"/>
          <w:szCs w:val="28"/>
        </w:rPr>
        <w:t>________________________</w:t>
      </w:r>
    </w:p>
    <w:p w:rsidR="007F6E10" w:rsidRPr="00805614" w:rsidRDefault="007F6E10" w:rsidP="00C47178">
      <w:pPr>
        <w:pStyle w:val="ConsPlusNonformat"/>
        <w:ind w:firstLine="709"/>
        <w:jc w:val="center"/>
        <w:rPr>
          <w:rFonts w:ascii="Times New Roman" w:hAnsi="Times New Roman" w:cs="Times New Roman"/>
          <w:sz w:val="22"/>
          <w:szCs w:val="28"/>
        </w:rPr>
      </w:pPr>
      <w:r w:rsidRPr="00805614">
        <w:rPr>
          <w:rFonts w:ascii="Times New Roman" w:hAnsi="Times New Roman" w:cs="Times New Roman"/>
          <w:sz w:val="22"/>
          <w:szCs w:val="28"/>
        </w:rPr>
        <w:t>(условия выполнения взрывных работ)</w:t>
      </w:r>
    </w:p>
    <w:p w:rsidR="007F6E10" w:rsidRPr="00AE6721" w:rsidRDefault="007F6E10" w:rsidP="007F6E10">
      <w:pPr>
        <w:pStyle w:val="ConsPlusNonformat"/>
        <w:ind w:firstLine="2552"/>
        <w:jc w:val="both"/>
        <w:rPr>
          <w:rFonts w:ascii="Times New Roman" w:hAnsi="Times New Roman" w:cs="Times New Roman"/>
          <w:sz w:val="28"/>
          <w:szCs w:val="28"/>
        </w:rPr>
      </w:pPr>
    </w:p>
    <w:p w:rsidR="007F6E10" w:rsidRPr="00AE6721" w:rsidRDefault="007F6E10" w:rsidP="007F6E10">
      <w:pPr>
        <w:pStyle w:val="ConsPlusNonformat"/>
        <w:ind w:firstLine="2552"/>
        <w:jc w:val="both"/>
        <w:rPr>
          <w:rFonts w:ascii="Times New Roman" w:hAnsi="Times New Roman" w:cs="Times New Roman"/>
          <w:sz w:val="28"/>
          <w:szCs w:val="28"/>
        </w:rPr>
      </w:pPr>
      <w:r w:rsidRPr="00AE6721">
        <w:rPr>
          <w:rFonts w:ascii="Times New Roman" w:hAnsi="Times New Roman" w:cs="Times New Roman"/>
          <w:sz w:val="28"/>
          <w:szCs w:val="28"/>
        </w:rPr>
        <w:t xml:space="preserve">Дата проведения испытаний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Подписи</w:t>
      </w:r>
    </w:p>
    <w:p w:rsidR="007F6E10" w:rsidRPr="00AE6721" w:rsidRDefault="007F6E10" w:rsidP="007F6E10">
      <w:pPr>
        <w:pStyle w:val="ConsPlusNonformat"/>
        <w:ind w:firstLine="2552"/>
        <w:jc w:val="both"/>
        <w:rPr>
          <w:rFonts w:ascii="Times New Roman" w:hAnsi="Times New Roman" w:cs="Times New Roman"/>
          <w:sz w:val="28"/>
          <w:szCs w:val="28"/>
        </w:rPr>
      </w:pPr>
    </w:p>
    <w:p w:rsidR="007F6E10" w:rsidRPr="00AE6721" w:rsidRDefault="007F6E10" w:rsidP="007F6E10">
      <w:pPr>
        <w:pStyle w:val="ConsPlusNonformat"/>
        <w:ind w:firstLine="2552"/>
        <w:jc w:val="both"/>
        <w:rPr>
          <w:rFonts w:ascii="Times New Roman" w:hAnsi="Times New Roman" w:cs="Times New Roman"/>
          <w:sz w:val="28"/>
          <w:szCs w:val="28"/>
        </w:rPr>
      </w:pPr>
      <w:bookmarkStart w:id="10" w:name="Par2293"/>
      <w:bookmarkEnd w:id="10"/>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Ведомость</w:t>
      </w:r>
    </w:p>
    <w:p w:rsidR="007F6E10" w:rsidRPr="00AE6721" w:rsidRDefault="007F6E10" w:rsidP="007F6E10">
      <w:pPr>
        <w:pStyle w:val="ConsPlusNonformat"/>
        <w:ind w:firstLine="2552"/>
        <w:jc w:val="both"/>
        <w:rPr>
          <w:rFonts w:ascii="Times New Roman" w:hAnsi="Times New Roman" w:cs="Times New Roman"/>
          <w:sz w:val="28"/>
          <w:szCs w:val="28"/>
        </w:rPr>
      </w:pPr>
      <w:r w:rsidRPr="00AE6721">
        <w:rPr>
          <w:rFonts w:ascii="Times New Roman" w:hAnsi="Times New Roman" w:cs="Times New Roman"/>
          <w:sz w:val="28"/>
          <w:szCs w:val="28"/>
        </w:rPr>
        <w:t>состояния заземлителей молниезащиты на складе взрывчатых материалов</w:t>
      </w:r>
    </w:p>
    <w:p w:rsidR="007F6E10" w:rsidRPr="00AE6721" w:rsidRDefault="007F6E10" w:rsidP="007F6E10">
      <w:pPr>
        <w:pStyle w:val="ConsPlusNonformat"/>
        <w:ind w:firstLine="2268"/>
        <w:jc w:val="both"/>
        <w:rPr>
          <w:rFonts w:ascii="Times New Roman" w:hAnsi="Times New Roman" w:cs="Times New Roman"/>
          <w:sz w:val="28"/>
          <w:szCs w:val="28"/>
        </w:rPr>
      </w:pPr>
    </w:p>
    <w:p w:rsidR="007F6E10" w:rsidRPr="00AE6721" w:rsidRDefault="007F6E10" w:rsidP="007F6E10">
      <w:pPr>
        <w:pStyle w:val="ConsPlusNonformat"/>
        <w:ind w:firstLine="2268"/>
        <w:jc w:val="both"/>
        <w:rPr>
          <w:rFonts w:ascii="Times New Roman" w:hAnsi="Times New Roman" w:cs="Times New Roman"/>
          <w:sz w:val="28"/>
          <w:szCs w:val="28"/>
        </w:rPr>
      </w:pPr>
      <w:bookmarkStart w:id="11" w:name="Par2296"/>
      <w:bookmarkEnd w:id="11"/>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I. Основные технические данные о заземлителях</w:t>
      </w:r>
    </w:p>
    <w:p w:rsidR="007F6E10" w:rsidRPr="005D0132" w:rsidRDefault="007F6E10" w:rsidP="007F6E10">
      <w:pPr>
        <w:pStyle w:val="ConsPlusNormal"/>
        <w:ind w:firstLine="2268"/>
        <w:jc w:val="both"/>
        <w:rPr>
          <w:rFonts w:ascii="Times New Roman" w:hAnsi="Times New Roman" w:cs="Times New Roman"/>
          <w:szCs w:val="28"/>
        </w:rPr>
      </w:pPr>
    </w:p>
    <w:tbl>
      <w:tblPr>
        <w:tblW w:w="14679" w:type="dxa"/>
        <w:tblInd w:w="102" w:type="dxa"/>
        <w:tblLayout w:type="fixed"/>
        <w:tblCellMar>
          <w:top w:w="75" w:type="dxa"/>
          <w:left w:w="0" w:type="dxa"/>
          <w:bottom w:w="75" w:type="dxa"/>
          <w:right w:w="0" w:type="dxa"/>
        </w:tblCellMar>
        <w:tblLook w:val="0000"/>
      </w:tblPr>
      <w:tblGrid>
        <w:gridCol w:w="1276"/>
        <w:gridCol w:w="1276"/>
        <w:gridCol w:w="1417"/>
        <w:gridCol w:w="1418"/>
        <w:gridCol w:w="992"/>
        <w:gridCol w:w="1027"/>
        <w:gridCol w:w="1134"/>
        <w:gridCol w:w="1666"/>
        <w:gridCol w:w="1165"/>
        <w:gridCol w:w="1639"/>
        <w:gridCol w:w="1669"/>
      </w:tblGrid>
      <w:tr w:rsidR="007F6E10" w:rsidRPr="00DF27D8" w:rsidTr="00862E87">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Номер хранилища</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Номер заземлите</w:t>
            </w:r>
            <w:r>
              <w:rPr>
                <w:rFonts w:ascii="Times New Roman" w:hAnsi="Times New Roman" w:cs="Times New Roman"/>
                <w:sz w:val="22"/>
                <w:szCs w:val="22"/>
              </w:rPr>
              <w:t>-</w:t>
            </w:r>
            <w:r w:rsidRPr="00DF27D8">
              <w:rPr>
                <w:rFonts w:ascii="Times New Roman" w:hAnsi="Times New Roman" w:cs="Times New Roman"/>
                <w:sz w:val="22"/>
                <w:szCs w:val="22"/>
              </w:rPr>
              <w:t>ля на схеме</w:t>
            </w: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сооружения заземления</w:t>
            </w: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Конструкция заземлителя, номер чертежа</w:t>
            </w:r>
          </w:p>
        </w:tc>
        <w:tc>
          <w:tcPr>
            <w:tcW w:w="2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Состояние погоды</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Способ измере</w:t>
            </w:r>
            <w:r>
              <w:rPr>
                <w:rFonts w:ascii="Times New Roman" w:hAnsi="Times New Roman" w:cs="Times New Roman"/>
                <w:sz w:val="22"/>
                <w:szCs w:val="22"/>
              </w:rPr>
              <w:t>-</w:t>
            </w:r>
            <w:r w:rsidRPr="00DF27D8">
              <w:rPr>
                <w:rFonts w:ascii="Times New Roman" w:hAnsi="Times New Roman" w:cs="Times New Roman"/>
                <w:sz w:val="22"/>
                <w:szCs w:val="22"/>
              </w:rPr>
              <w:t>ния</w:t>
            </w:r>
          </w:p>
        </w:tc>
        <w:tc>
          <w:tcPr>
            <w:tcW w:w="16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C47178">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Электрическое удельное сопротивле</w:t>
            </w:r>
            <w:r>
              <w:rPr>
                <w:rFonts w:ascii="Times New Roman" w:hAnsi="Times New Roman" w:cs="Times New Roman"/>
                <w:sz w:val="22"/>
                <w:szCs w:val="22"/>
              </w:rPr>
              <w:t xml:space="preserve">ние грунта, Ом </w:t>
            </w:r>
            <w:r w:rsidR="00C47178">
              <w:rPr>
                <w:rFonts w:ascii="Times New Roman" w:hAnsi="Times New Roman" w:cs="Times New Roman"/>
                <w:sz w:val="22"/>
                <w:szCs w:val="22"/>
              </w:rPr>
              <w:t>∙</w:t>
            </w:r>
            <w:r w:rsidRPr="00DF27D8">
              <w:rPr>
                <w:rFonts w:ascii="Times New Roman" w:hAnsi="Times New Roman" w:cs="Times New Roman"/>
                <w:sz w:val="22"/>
                <w:szCs w:val="22"/>
              </w:rPr>
              <w:t xml:space="preserve"> м</w:t>
            </w:r>
          </w:p>
        </w:tc>
        <w:tc>
          <w:tcPr>
            <w:tcW w:w="4473"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Сопротивление растеканию тока, Ом</w:t>
            </w:r>
          </w:p>
        </w:tc>
      </w:tr>
      <w:tr w:rsidR="007F6E10" w:rsidRPr="00DF27D8" w:rsidTr="00862E87">
        <w:trPr>
          <w:trHeight w:val="752"/>
        </w:trPr>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до измере</w:t>
            </w:r>
            <w:r>
              <w:rPr>
                <w:rFonts w:ascii="Times New Roman" w:hAnsi="Times New Roman" w:cs="Times New Roman"/>
                <w:sz w:val="22"/>
                <w:szCs w:val="22"/>
              </w:rPr>
              <w:t>-</w:t>
            </w:r>
            <w:r w:rsidRPr="00DF27D8">
              <w:rPr>
                <w:rFonts w:ascii="Times New Roman" w:hAnsi="Times New Roman" w:cs="Times New Roman"/>
                <w:sz w:val="22"/>
                <w:szCs w:val="22"/>
              </w:rPr>
              <w:t>ния</w:t>
            </w:r>
          </w:p>
        </w:tc>
        <w:tc>
          <w:tcPr>
            <w:tcW w:w="10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во время измере</w:t>
            </w:r>
            <w:r>
              <w:rPr>
                <w:rFonts w:ascii="Times New Roman" w:hAnsi="Times New Roman" w:cs="Times New Roman"/>
                <w:sz w:val="22"/>
                <w:szCs w:val="22"/>
              </w:rPr>
              <w:t>-</w:t>
            </w:r>
            <w:r w:rsidRPr="00DF27D8">
              <w:rPr>
                <w:rFonts w:ascii="Times New Roman" w:hAnsi="Times New Roman" w:cs="Times New Roman"/>
                <w:sz w:val="22"/>
                <w:szCs w:val="22"/>
              </w:rPr>
              <w:t>ния</w:t>
            </w: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6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473"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rPr>
          <w:trHeight w:val="75"/>
        </w:trPr>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10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p>
        </w:tc>
        <w:tc>
          <w:tcPr>
            <w:tcW w:w="11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D0132" w:rsidRDefault="007F6E10" w:rsidP="00862E87">
            <w:pPr>
              <w:pStyle w:val="ConsPlusNormal"/>
              <w:jc w:val="center"/>
              <w:rPr>
                <w:rFonts w:ascii="Times New Roman" w:hAnsi="Times New Roman" w:cs="Times New Roman"/>
                <w:sz w:val="22"/>
                <w:szCs w:val="22"/>
              </w:rPr>
            </w:pPr>
            <w:r w:rsidRPr="005D0132">
              <w:rPr>
                <w:rFonts w:ascii="Times New Roman" w:hAnsi="Times New Roman" w:cs="Times New Roman"/>
                <w:sz w:val="22"/>
                <w:szCs w:val="22"/>
              </w:rPr>
              <w:t>расчетное</w:t>
            </w:r>
          </w:p>
        </w:tc>
        <w:tc>
          <w:tcPr>
            <w:tcW w:w="1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измеренное</w:t>
            </w:r>
          </w:p>
        </w:tc>
        <w:tc>
          <w:tcPr>
            <w:tcW w:w="1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импульсное</w:t>
            </w:r>
          </w:p>
        </w:tc>
      </w:tr>
    </w:tbl>
    <w:p w:rsidR="007F6E10" w:rsidRDefault="007F6E10" w:rsidP="007F6E10">
      <w:pPr>
        <w:pStyle w:val="ConsPlusNonformat"/>
        <w:ind w:left="2552"/>
        <w:jc w:val="both"/>
        <w:rPr>
          <w:rFonts w:ascii="Times New Roman" w:hAnsi="Times New Roman" w:cs="Times New Roman"/>
          <w:sz w:val="28"/>
          <w:szCs w:val="28"/>
        </w:rPr>
      </w:pPr>
    </w:p>
    <w:p w:rsidR="007F6E10" w:rsidRPr="00AE6721" w:rsidRDefault="007F6E10" w:rsidP="00C47178">
      <w:pPr>
        <w:pStyle w:val="ConsPlusNonformat"/>
        <w:ind w:left="709"/>
        <w:jc w:val="both"/>
        <w:rPr>
          <w:rFonts w:ascii="Times New Roman" w:hAnsi="Times New Roman" w:cs="Times New Roman"/>
          <w:sz w:val="28"/>
          <w:szCs w:val="28"/>
        </w:rPr>
      </w:pPr>
      <w:r w:rsidRPr="00AE6721">
        <w:rPr>
          <w:rFonts w:ascii="Times New Roman" w:hAnsi="Times New Roman" w:cs="Times New Roman"/>
          <w:sz w:val="28"/>
          <w:szCs w:val="28"/>
        </w:rPr>
        <w:t>Технические данные внес ___________________________________________________</w:t>
      </w:r>
    </w:p>
    <w:p w:rsidR="007F6E10" w:rsidRPr="00805614" w:rsidRDefault="007F6E10" w:rsidP="00C47178">
      <w:pPr>
        <w:pStyle w:val="ConsPlusNonformat"/>
        <w:ind w:left="709"/>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805614">
        <w:rPr>
          <w:rFonts w:ascii="Times New Roman" w:hAnsi="Times New Roman" w:cs="Times New Roman"/>
          <w:sz w:val="22"/>
          <w:szCs w:val="28"/>
        </w:rPr>
        <w:t>(должность, Ф.И.О., подпись)</w:t>
      </w:r>
    </w:p>
    <w:p w:rsidR="007F6E10" w:rsidRPr="00AE6721" w:rsidRDefault="007F6E10" w:rsidP="00C47178">
      <w:pPr>
        <w:pStyle w:val="ConsPlusNonformat"/>
        <w:ind w:left="709"/>
        <w:jc w:val="both"/>
        <w:rPr>
          <w:rFonts w:ascii="Times New Roman" w:hAnsi="Times New Roman" w:cs="Times New Roman"/>
          <w:sz w:val="28"/>
          <w:szCs w:val="28"/>
        </w:rPr>
      </w:pPr>
      <w:r w:rsidRPr="00AE6721">
        <w:rPr>
          <w:rFonts w:ascii="Times New Roman" w:hAnsi="Times New Roman" w:cs="Times New Roman"/>
          <w:sz w:val="28"/>
          <w:szCs w:val="28"/>
        </w:rPr>
        <w:t>Измерения произвел ________________________________________________________</w:t>
      </w:r>
    </w:p>
    <w:p w:rsidR="007F6E10" w:rsidRPr="00805614" w:rsidRDefault="007F6E10" w:rsidP="00C47178">
      <w:pPr>
        <w:pStyle w:val="ConsPlusNonformat"/>
        <w:ind w:left="709"/>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w:t>
      </w:r>
      <w:r w:rsidRPr="00805614">
        <w:rPr>
          <w:rFonts w:ascii="Times New Roman" w:hAnsi="Times New Roman" w:cs="Times New Roman"/>
          <w:sz w:val="22"/>
          <w:szCs w:val="28"/>
        </w:rPr>
        <w:t>(подпись)</w:t>
      </w:r>
      <w:bookmarkStart w:id="12" w:name="Par2326"/>
      <w:bookmarkEnd w:id="12"/>
    </w:p>
    <w:p w:rsidR="007F6E10" w:rsidRDefault="007F6E10" w:rsidP="007F6E10">
      <w:pPr>
        <w:pStyle w:val="ConsPlusNonformat"/>
        <w:ind w:left="2552"/>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
    <w:p w:rsidR="007F6E10" w:rsidRPr="00AE6721" w:rsidRDefault="007F6E10" w:rsidP="007F6E10">
      <w:pPr>
        <w:pStyle w:val="ConsPlusNonformat"/>
        <w:ind w:left="3968" w:firstLine="280"/>
        <w:jc w:val="both"/>
        <w:rPr>
          <w:rFonts w:ascii="Times New Roman" w:hAnsi="Times New Roman" w:cs="Times New Roman"/>
          <w:sz w:val="28"/>
          <w:szCs w:val="28"/>
        </w:rPr>
      </w:pPr>
      <w:r w:rsidRPr="00AE6721">
        <w:rPr>
          <w:rFonts w:ascii="Times New Roman" w:hAnsi="Times New Roman" w:cs="Times New Roman"/>
          <w:sz w:val="28"/>
          <w:szCs w:val="28"/>
        </w:rPr>
        <w:lastRenderedPageBreak/>
        <w:t>II. Результаты осмотра молниезащиты и измерений</w:t>
      </w:r>
    </w:p>
    <w:p w:rsidR="007F6E10" w:rsidRPr="00AE6721" w:rsidRDefault="007F6E10" w:rsidP="007F6E10">
      <w:pPr>
        <w:pStyle w:val="ConsPlusNormal"/>
        <w:jc w:val="both"/>
        <w:rPr>
          <w:rFonts w:ascii="Times New Roman" w:hAnsi="Times New Roman" w:cs="Times New Roman"/>
          <w:sz w:val="28"/>
          <w:szCs w:val="28"/>
        </w:rPr>
      </w:pPr>
    </w:p>
    <w:tbl>
      <w:tblPr>
        <w:tblW w:w="14601" w:type="dxa"/>
        <w:tblInd w:w="102" w:type="dxa"/>
        <w:tblLayout w:type="fixed"/>
        <w:tblCellMar>
          <w:top w:w="75" w:type="dxa"/>
          <w:left w:w="0" w:type="dxa"/>
          <w:bottom w:w="75" w:type="dxa"/>
          <w:right w:w="0" w:type="dxa"/>
        </w:tblCellMar>
        <w:tblLook w:val="0000"/>
      </w:tblPr>
      <w:tblGrid>
        <w:gridCol w:w="1027"/>
        <w:gridCol w:w="1418"/>
        <w:gridCol w:w="1418"/>
        <w:gridCol w:w="1276"/>
        <w:gridCol w:w="1418"/>
        <w:gridCol w:w="1489"/>
        <w:gridCol w:w="1489"/>
        <w:gridCol w:w="1639"/>
        <w:gridCol w:w="1669"/>
        <w:gridCol w:w="1758"/>
      </w:tblGrid>
      <w:tr w:rsidR="007F6E10" w:rsidRPr="00DF27D8" w:rsidTr="00862E87">
        <w:trPr>
          <w:trHeight w:val="345"/>
        </w:trPr>
        <w:tc>
          <w:tcPr>
            <w:tcW w:w="10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Номер храни</w:t>
            </w:r>
            <w:r>
              <w:rPr>
                <w:rFonts w:ascii="Times New Roman" w:hAnsi="Times New Roman" w:cs="Times New Roman"/>
                <w:sz w:val="22"/>
                <w:szCs w:val="22"/>
              </w:rPr>
              <w:t>-</w:t>
            </w:r>
            <w:r w:rsidRPr="00DF27D8">
              <w:rPr>
                <w:rFonts w:ascii="Times New Roman" w:hAnsi="Times New Roman" w:cs="Times New Roman"/>
                <w:sz w:val="22"/>
                <w:szCs w:val="22"/>
              </w:rPr>
              <w:t>лища</w:t>
            </w: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Номер заземлителя на схеме</w:t>
            </w: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измерения и осмотра устройства</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Результаты наружного осмотра устройства</w:t>
            </w:r>
          </w:p>
        </w:tc>
        <w:tc>
          <w:tcPr>
            <w:tcW w:w="290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Состояние погоды</w:t>
            </w:r>
          </w:p>
        </w:tc>
        <w:tc>
          <w:tcPr>
            <w:tcW w:w="14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Способ измерения</w:t>
            </w:r>
          </w:p>
        </w:tc>
        <w:tc>
          <w:tcPr>
            <w:tcW w:w="330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Сопротивление растеканию тока, Ом</w:t>
            </w:r>
          </w:p>
        </w:tc>
        <w:tc>
          <w:tcPr>
            <w:tcW w:w="175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Заключение</w:t>
            </w:r>
          </w:p>
        </w:tc>
      </w:tr>
      <w:tr w:rsidR="007F6E10" w:rsidRPr="00DF27D8" w:rsidTr="00862E87">
        <w:trPr>
          <w:trHeight w:val="253"/>
        </w:trPr>
        <w:tc>
          <w:tcPr>
            <w:tcW w:w="10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до измерения</w:t>
            </w:r>
          </w:p>
        </w:tc>
        <w:tc>
          <w:tcPr>
            <w:tcW w:w="14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во время измерения</w:t>
            </w:r>
          </w:p>
        </w:tc>
        <w:tc>
          <w:tcPr>
            <w:tcW w:w="14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330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75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rPr>
          <w:trHeight w:val="345"/>
        </w:trPr>
        <w:tc>
          <w:tcPr>
            <w:tcW w:w="10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измеренное</w:t>
            </w:r>
          </w:p>
        </w:tc>
        <w:tc>
          <w:tcPr>
            <w:tcW w:w="1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импульсное</w:t>
            </w:r>
          </w:p>
        </w:tc>
        <w:tc>
          <w:tcPr>
            <w:tcW w:w="175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10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4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4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C47178">
      <w:pPr>
        <w:pStyle w:val="ConsPlusNonformat"/>
        <w:ind w:left="2552" w:hanging="1843"/>
        <w:jc w:val="both"/>
        <w:rPr>
          <w:rFonts w:ascii="Times New Roman" w:hAnsi="Times New Roman" w:cs="Times New Roman"/>
          <w:sz w:val="28"/>
          <w:szCs w:val="28"/>
        </w:rPr>
      </w:pPr>
      <w:r w:rsidRPr="00AE6721">
        <w:rPr>
          <w:rFonts w:ascii="Times New Roman" w:hAnsi="Times New Roman" w:cs="Times New Roman"/>
          <w:sz w:val="28"/>
          <w:szCs w:val="28"/>
        </w:rPr>
        <w:t>Осмотр и измерения произвели ______________________________________________</w:t>
      </w:r>
    </w:p>
    <w:p w:rsidR="007F6E10" w:rsidRPr="00A9002B" w:rsidRDefault="007F6E10" w:rsidP="007F6E10">
      <w:pPr>
        <w:pStyle w:val="ConsPlusNonformat"/>
        <w:ind w:left="2552"/>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sidR="00C47178">
        <w:rPr>
          <w:rFonts w:ascii="Times New Roman" w:hAnsi="Times New Roman" w:cs="Times New Roman"/>
          <w:sz w:val="28"/>
          <w:szCs w:val="28"/>
        </w:rPr>
        <w:tab/>
      </w:r>
      <w:r w:rsidR="00C47178">
        <w:rPr>
          <w:rFonts w:ascii="Times New Roman" w:hAnsi="Times New Roman" w:cs="Times New Roman"/>
          <w:sz w:val="28"/>
          <w:szCs w:val="28"/>
        </w:rPr>
        <w:tab/>
      </w:r>
      <w:r w:rsidRPr="00A9002B">
        <w:rPr>
          <w:rFonts w:ascii="Times New Roman" w:hAnsi="Times New Roman" w:cs="Times New Roman"/>
          <w:sz w:val="22"/>
          <w:szCs w:val="28"/>
        </w:rPr>
        <w:t>(должность, Ф.И.О., подпись)</w:t>
      </w:r>
    </w:p>
    <w:p w:rsidR="007F6E10" w:rsidRPr="00AE6721" w:rsidRDefault="007F6E10" w:rsidP="007F6E10">
      <w:pPr>
        <w:pStyle w:val="ConsPlusNonformat"/>
        <w:ind w:left="2552"/>
        <w:jc w:val="both"/>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bookmarkStart w:id="13" w:name="Par2361"/>
      <w:bookmarkEnd w:id="13"/>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p>
    <w:p w:rsidR="007F6E10" w:rsidRDefault="007F6E10" w:rsidP="007F6E10">
      <w:pPr>
        <w:pStyle w:val="ConsPlusNormal"/>
        <w:ind w:left="11482"/>
        <w:jc w:val="center"/>
        <w:outlineLvl w:val="1"/>
        <w:rPr>
          <w:rFonts w:ascii="Times New Roman" w:hAnsi="Times New Roman" w:cs="Times New Roman"/>
          <w:sz w:val="28"/>
          <w:szCs w:val="28"/>
        </w:rPr>
      </w:pPr>
      <w:r w:rsidRPr="002201BB">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xml:space="preserve">5 </w:t>
      </w:r>
    </w:p>
    <w:p w:rsidR="007F6E10" w:rsidRPr="00AE6721" w:rsidRDefault="007F6E10" w:rsidP="007F6E10">
      <w:pPr>
        <w:pStyle w:val="ConsPlusNormal"/>
        <w:ind w:left="11482"/>
        <w:jc w:val="center"/>
        <w:outlineLvl w:val="1"/>
        <w:rPr>
          <w:rFonts w:ascii="Times New Roman" w:hAnsi="Times New Roman" w:cs="Times New Roman"/>
          <w:sz w:val="28"/>
          <w:szCs w:val="28"/>
        </w:rPr>
      </w:pPr>
      <w:r>
        <w:rPr>
          <w:rFonts w:ascii="Times New Roman" w:hAnsi="Times New Roman" w:cs="Times New Roman"/>
          <w:sz w:val="28"/>
          <w:szCs w:val="28"/>
        </w:rPr>
        <w:t>к</w:t>
      </w:r>
      <w:r w:rsidRPr="002201BB">
        <w:rPr>
          <w:rFonts w:ascii="Times New Roman" w:hAnsi="Times New Roman" w:cs="Times New Roman"/>
          <w:sz w:val="28"/>
          <w:szCs w:val="28"/>
        </w:rPr>
        <w:t xml:space="preserve"> Правилам безопасности при взрывных работах</w:t>
      </w:r>
    </w:p>
    <w:p w:rsidR="007F6E10" w:rsidRDefault="007F6E10" w:rsidP="007F6E10">
      <w:pPr>
        <w:pStyle w:val="ConsPlusNormal"/>
        <w:ind w:firstLine="708"/>
        <w:rPr>
          <w:rFonts w:ascii="Times New Roman" w:hAnsi="Times New Roman" w:cs="Times New Roman"/>
          <w:sz w:val="28"/>
          <w:szCs w:val="28"/>
        </w:rPr>
      </w:pPr>
      <w:bookmarkStart w:id="14" w:name="Par2372"/>
      <w:bookmarkEnd w:id="14"/>
      <w:r>
        <w:rPr>
          <w:rFonts w:ascii="Times New Roman" w:hAnsi="Times New Roman" w:cs="Times New Roman"/>
          <w:sz w:val="28"/>
          <w:szCs w:val="28"/>
        </w:rPr>
        <w:t xml:space="preserve">Форма </w:t>
      </w: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Журнал учета испытаний взрывчатых материалов</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w:t>
      </w:r>
    </w:p>
    <w:p w:rsidR="007F6E10" w:rsidRPr="00A9002B" w:rsidRDefault="007F6E10" w:rsidP="007F6E10">
      <w:pPr>
        <w:pStyle w:val="ConsPlusNormal"/>
        <w:jc w:val="center"/>
        <w:rPr>
          <w:rFonts w:ascii="Times New Roman" w:hAnsi="Times New Roman" w:cs="Times New Roman"/>
          <w:sz w:val="22"/>
          <w:szCs w:val="28"/>
        </w:rPr>
      </w:pPr>
      <w:r w:rsidRPr="00A9002B">
        <w:rPr>
          <w:rFonts w:ascii="Times New Roman" w:hAnsi="Times New Roman" w:cs="Times New Roman"/>
          <w:sz w:val="22"/>
          <w:szCs w:val="28"/>
        </w:rPr>
        <w:t>наименование склада организации (шахты, рудника, карьера)</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outlineLvl w:val="2"/>
        <w:rPr>
          <w:rFonts w:ascii="Times New Roman" w:hAnsi="Times New Roman" w:cs="Times New Roman"/>
          <w:sz w:val="28"/>
          <w:szCs w:val="28"/>
        </w:rPr>
      </w:pPr>
      <w:bookmarkStart w:id="15" w:name="Par2377"/>
      <w:bookmarkEnd w:id="15"/>
      <w:r w:rsidRPr="00AE6721">
        <w:rPr>
          <w:rFonts w:ascii="Times New Roman" w:hAnsi="Times New Roman" w:cs="Times New Roman"/>
          <w:sz w:val="28"/>
          <w:szCs w:val="28"/>
        </w:rPr>
        <w:t>1. Взрывчатые вещества</w:t>
      </w:r>
    </w:p>
    <w:p w:rsidR="007F6E10" w:rsidRPr="00AE6721" w:rsidRDefault="007F6E10" w:rsidP="007F6E10">
      <w:pPr>
        <w:pStyle w:val="ConsPlusNormal"/>
        <w:jc w:val="center"/>
        <w:rPr>
          <w:rFonts w:ascii="Times New Roman" w:hAnsi="Times New Roman" w:cs="Times New Roman"/>
          <w:sz w:val="28"/>
          <w:szCs w:val="28"/>
        </w:rPr>
      </w:pPr>
    </w:p>
    <w:tbl>
      <w:tblPr>
        <w:tblW w:w="14601" w:type="dxa"/>
        <w:tblInd w:w="102" w:type="dxa"/>
        <w:tblLayout w:type="fixed"/>
        <w:tblCellMar>
          <w:top w:w="75" w:type="dxa"/>
          <w:left w:w="0" w:type="dxa"/>
          <w:bottom w:w="75" w:type="dxa"/>
          <w:right w:w="0" w:type="dxa"/>
        </w:tblCellMar>
        <w:tblLook w:val="0000"/>
      </w:tblPr>
      <w:tblGrid>
        <w:gridCol w:w="602"/>
        <w:gridCol w:w="752"/>
        <w:gridCol w:w="666"/>
        <w:gridCol w:w="793"/>
        <w:gridCol w:w="766"/>
        <w:gridCol w:w="903"/>
        <w:gridCol w:w="1081"/>
        <w:gridCol w:w="573"/>
        <w:gridCol w:w="1321"/>
        <w:gridCol w:w="168"/>
        <w:gridCol w:w="1084"/>
        <w:gridCol w:w="80"/>
        <w:gridCol w:w="1679"/>
        <w:gridCol w:w="164"/>
        <w:gridCol w:w="1984"/>
        <w:gridCol w:w="1985"/>
      </w:tblGrid>
      <w:tr w:rsidR="007F6E10" w:rsidRPr="00DF27D8" w:rsidTr="00862E87">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 </w:t>
            </w:r>
          </w:p>
        </w:tc>
        <w:tc>
          <w:tcPr>
            <w:tcW w:w="14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поступления на склад</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Наименование</w:t>
            </w:r>
          </w:p>
        </w:tc>
        <w:tc>
          <w:tcPr>
            <w:tcW w:w="19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Вид (порошкообразное, патронированное, литое)</w:t>
            </w:r>
          </w:p>
        </w:tc>
        <w:tc>
          <w:tcPr>
            <w:tcW w:w="18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Организация-изготовитель</w:t>
            </w:r>
          </w:p>
        </w:tc>
        <w:tc>
          <w:tcPr>
            <w:tcW w:w="133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Номер партии</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изготовления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Гарантийный срок хранения, мес.</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испытаний</w:t>
            </w:r>
          </w:p>
        </w:tc>
      </w:tr>
      <w:tr w:rsidR="007F6E10" w:rsidRPr="00DF27D8" w:rsidTr="00862E87">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14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19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18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133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r>
      <w:tr w:rsidR="007F6E10" w:rsidRPr="00DF27D8" w:rsidTr="00862E87">
        <w:tc>
          <w:tcPr>
            <w:tcW w:w="1046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Выдержало (да) или не выдержало (нет) испытания на</w:t>
            </w:r>
          </w:p>
        </w:tc>
        <w:tc>
          <w:tcPr>
            <w:tcW w:w="214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9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Решение руководителя организации по взрывчатым веществам, не выдержавшим испытания</w:t>
            </w:r>
          </w:p>
        </w:tc>
      </w:tr>
      <w:tr w:rsidR="007F6E10" w:rsidRPr="00DF27D8" w:rsidTr="00862E87">
        <w:trPr>
          <w:trHeight w:val="203"/>
        </w:trPr>
        <w:tc>
          <w:tcPr>
            <w:tcW w:w="135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осмотр внешнего вида упаковки</w:t>
            </w:r>
          </w:p>
        </w:tc>
        <w:tc>
          <w:tcPr>
            <w:tcW w:w="145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наружный осмотр</w:t>
            </w:r>
          </w:p>
        </w:tc>
        <w:tc>
          <w:tcPr>
            <w:tcW w:w="166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экссудацию</w:t>
            </w:r>
          </w:p>
        </w:tc>
        <w:tc>
          <w:tcPr>
            <w:tcW w:w="165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содержание влаги</w:t>
            </w:r>
          </w:p>
        </w:tc>
        <w:tc>
          <w:tcPr>
            <w:tcW w:w="148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полноту детонации</w:t>
            </w:r>
          </w:p>
        </w:tc>
        <w:tc>
          <w:tcPr>
            <w:tcW w:w="284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передачу детонации на расстояни</w:t>
            </w:r>
            <w:r>
              <w:rPr>
                <w:rFonts w:ascii="Times New Roman" w:hAnsi="Times New Roman" w:cs="Times New Roman"/>
                <w:sz w:val="22"/>
                <w:szCs w:val="22"/>
              </w:rPr>
              <w:t>е</w:t>
            </w:r>
            <w:r w:rsidRPr="00DF27D8">
              <w:rPr>
                <w:rFonts w:ascii="Times New Roman" w:hAnsi="Times New Roman" w:cs="Times New Roman"/>
                <w:sz w:val="22"/>
                <w:szCs w:val="22"/>
              </w:rPr>
              <w:t xml:space="preserve"> между патронами</w:t>
            </w:r>
          </w:p>
        </w:tc>
        <w:tc>
          <w:tcPr>
            <w:tcW w:w="214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Фамилия, имя, отчество и подпись проводивших испытания</w:t>
            </w:r>
          </w:p>
        </w:tc>
        <w:tc>
          <w:tcPr>
            <w:tcW w:w="19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rPr>
          <w:trHeight w:val="400"/>
        </w:trPr>
        <w:tc>
          <w:tcPr>
            <w:tcW w:w="135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5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66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65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8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0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сухими</w:t>
            </w:r>
          </w:p>
        </w:tc>
        <w:tc>
          <w:tcPr>
            <w:tcW w:w="17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после замачивания в воде</w:t>
            </w:r>
          </w:p>
        </w:tc>
        <w:tc>
          <w:tcPr>
            <w:tcW w:w="214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9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13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14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166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w:t>
            </w:r>
          </w:p>
        </w:tc>
        <w:tc>
          <w:tcPr>
            <w:tcW w:w="16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1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w:t>
            </w:r>
          </w:p>
        </w:tc>
        <w:tc>
          <w:tcPr>
            <w:tcW w:w="10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15</w:t>
            </w:r>
          </w:p>
        </w:tc>
        <w:tc>
          <w:tcPr>
            <w:tcW w:w="17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214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18</w:t>
            </w:r>
          </w:p>
        </w:tc>
      </w:tr>
    </w:tbl>
    <w:p w:rsidR="007F6E10" w:rsidRPr="00AE6721" w:rsidRDefault="007F6E10" w:rsidP="007F6E10">
      <w:pPr>
        <w:pStyle w:val="ConsPlusNormal"/>
        <w:jc w:val="center"/>
        <w:rPr>
          <w:rFonts w:ascii="Times New Roman" w:hAnsi="Times New Roman" w:cs="Times New Roman"/>
          <w:sz w:val="28"/>
          <w:szCs w:val="28"/>
        </w:rPr>
      </w:pPr>
    </w:p>
    <w:p w:rsidR="007F6E10" w:rsidRDefault="007F6E10" w:rsidP="007F6E10">
      <w:pPr>
        <w:pStyle w:val="ConsPlusNormal"/>
        <w:jc w:val="center"/>
        <w:outlineLvl w:val="2"/>
        <w:rPr>
          <w:rFonts w:ascii="Times New Roman" w:hAnsi="Times New Roman" w:cs="Times New Roman"/>
          <w:sz w:val="28"/>
          <w:szCs w:val="28"/>
        </w:rPr>
      </w:pPr>
      <w:bookmarkStart w:id="16" w:name="Par2420"/>
      <w:bookmarkEnd w:id="16"/>
    </w:p>
    <w:p w:rsidR="007F6E10" w:rsidRDefault="007F6E10" w:rsidP="007F6E10">
      <w:pPr>
        <w:pStyle w:val="ConsPlusNormal"/>
        <w:jc w:val="center"/>
        <w:outlineLvl w:val="2"/>
        <w:rPr>
          <w:rFonts w:ascii="Times New Roman" w:hAnsi="Times New Roman" w:cs="Times New Roman"/>
          <w:sz w:val="28"/>
          <w:szCs w:val="28"/>
        </w:rPr>
      </w:pPr>
    </w:p>
    <w:p w:rsidR="007F6E10" w:rsidRDefault="007F6E10" w:rsidP="007F6E10">
      <w:pPr>
        <w:pStyle w:val="ConsPlusNormal"/>
        <w:jc w:val="center"/>
        <w:outlineLvl w:val="2"/>
        <w:rPr>
          <w:rFonts w:ascii="Times New Roman" w:hAnsi="Times New Roman" w:cs="Times New Roman"/>
          <w:sz w:val="28"/>
          <w:szCs w:val="28"/>
        </w:rPr>
      </w:pPr>
    </w:p>
    <w:p w:rsidR="007F6E10" w:rsidRPr="00AE6721" w:rsidRDefault="007F6E10" w:rsidP="007F6E10">
      <w:pPr>
        <w:pStyle w:val="ConsPlusNormal"/>
        <w:jc w:val="center"/>
        <w:outlineLvl w:val="2"/>
        <w:rPr>
          <w:rFonts w:ascii="Times New Roman" w:hAnsi="Times New Roman" w:cs="Times New Roman"/>
          <w:sz w:val="28"/>
          <w:szCs w:val="28"/>
        </w:rPr>
      </w:pPr>
      <w:r w:rsidRPr="00AE6721">
        <w:rPr>
          <w:rFonts w:ascii="Times New Roman" w:hAnsi="Times New Roman" w:cs="Times New Roman"/>
          <w:sz w:val="28"/>
          <w:szCs w:val="28"/>
        </w:rPr>
        <w:lastRenderedPageBreak/>
        <w:t>2. Средства инициирования</w:t>
      </w:r>
    </w:p>
    <w:p w:rsidR="007F6E10" w:rsidRPr="00AE6721" w:rsidRDefault="007F6E10" w:rsidP="007F6E10">
      <w:pPr>
        <w:pStyle w:val="ConsPlusNormal"/>
        <w:jc w:val="center"/>
        <w:rPr>
          <w:rFonts w:ascii="Times New Roman" w:hAnsi="Times New Roman" w:cs="Times New Roman"/>
          <w:sz w:val="28"/>
          <w:szCs w:val="28"/>
        </w:rPr>
      </w:pPr>
    </w:p>
    <w:tbl>
      <w:tblPr>
        <w:tblW w:w="14742" w:type="dxa"/>
        <w:tblInd w:w="102" w:type="dxa"/>
        <w:tblLayout w:type="fixed"/>
        <w:tblCellMar>
          <w:top w:w="75" w:type="dxa"/>
          <w:left w:w="0" w:type="dxa"/>
          <w:bottom w:w="75" w:type="dxa"/>
          <w:right w:w="0" w:type="dxa"/>
        </w:tblCellMar>
        <w:tblLook w:val="0000"/>
      </w:tblPr>
      <w:tblGrid>
        <w:gridCol w:w="778"/>
        <w:gridCol w:w="389"/>
        <w:gridCol w:w="1241"/>
        <w:gridCol w:w="144"/>
        <w:gridCol w:w="1025"/>
        <w:gridCol w:w="1241"/>
        <w:gridCol w:w="425"/>
        <w:gridCol w:w="851"/>
        <w:gridCol w:w="1135"/>
        <w:gridCol w:w="141"/>
        <w:gridCol w:w="1276"/>
        <w:gridCol w:w="1419"/>
        <w:gridCol w:w="425"/>
        <w:gridCol w:w="1134"/>
        <w:gridCol w:w="992"/>
        <w:gridCol w:w="567"/>
        <w:gridCol w:w="1559"/>
      </w:tblGrid>
      <w:tr w:rsidR="007F6E10" w:rsidRPr="00DF27D8" w:rsidTr="00862E87">
        <w:trPr>
          <w:trHeight w:val="1057"/>
        </w:trPr>
        <w:tc>
          <w:tcPr>
            <w:tcW w:w="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w:t>
            </w:r>
          </w:p>
          <w:p w:rsidR="007F6E10" w:rsidRPr="001D0E9D" w:rsidRDefault="007F6E10" w:rsidP="00862E87">
            <w:pPr>
              <w:pStyle w:val="ConsPlusNormal"/>
              <w:jc w:val="center"/>
              <w:rPr>
                <w:rFonts w:ascii="Times New Roman" w:hAnsi="Times New Roman" w:cs="Times New Roman"/>
                <w:sz w:val="22"/>
                <w:szCs w:val="22"/>
              </w:rPr>
            </w:pPr>
          </w:p>
        </w:tc>
        <w:tc>
          <w:tcPr>
            <w:tcW w:w="177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Дата поступления на склад</w:t>
            </w:r>
          </w:p>
        </w:tc>
        <w:tc>
          <w:tcPr>
            <w:tcW w:w="269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Наименование</w:t>
            </w:r>
          </w:p>
        </w:tc>
        <w:tc>
          <w:tcPr>
            <w:tcW w:w="19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Организация-изготовитель</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Номер партии</w:t>
            </w:r>
          </w:p>
        </w:tc>
        <w:tc>
          <w:tcPr>
            <w:tcW w:w="18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Дата изготовления</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Гарантийный срок хранения, мес.</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Дата испытаний</w:t>
            </w:r>
          </w:p>
        </w:tc>
      </w:tr>
      <w:tr w:rsidR="007F6E10" w:rsidRPr="00DF27D8" w:rsidTr="00862E87">
        <w:tc>
          <w:tcPr>
            <w:tcW w:w="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1</w:t>
            </w:r>
          </w:p>
        </w:tc>
        <w:tc>
          <w:tcPr>
            <w:tcW w:w="177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2</w:t>
            </w:r>
          </w:p>
        </w:tc>
        <w:tc>
          <w:tcPr>
            <w:tcW w:w="269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3</w:t>
            </w:r>
          </w:p>
        </w:tc>
        <w:tc>
          <w:tcPr>
            <w:tcW w:w="19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4</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5</w:t>
            </w:r>
          </w:p>
        </w:tc>
        <w:tc>
          <w:tcPr>
            <w:tcW w:w="18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6</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7</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1D0E9D" w:rsidRDefault="007F6E10" w:rsidP="00862E87">
            <w:pPr>
              <w:pStyle w:val="ConsPlusNormal"/>
              <w:jc w:val="center"/>
              <w:rPr>
                <w:rFonts w:ascii="Times New Roman" w:hAnsi="Times New Roman" w:cs="Times New Roman"/>
                <w:sz w:val="22"/>
                <w:szCs w:val="22"/>
              </w:rPr>
            </w:pPr>
            <w:r w:rsidRPr="001D0E9D">
              <w:rPr>
                <w:rFonts w:ascii="Times New Roman" w:hAnsi="Times New Roman" w:cs="Times New Roman"/>
                <w:sz w:val="22"/>
                <w:szCs w:val="22"/>
              </w:rPr>
              <w:t>8</w:t>
            </w:r>
          </w:p>
        </w:tc>
      </w:tr>
      <w:tr w:rsidR="007F6E10" w:rsidRPr="00DF27D8" w:rsidTr="00862E87">
        <w:tc>
          <w:tcPr>
            <w:tcW w:w="1162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выдержало (да) или не выдержало (нет) испытания на</w:t>
            </w:r>
          </w:p>
        </w:tc>
        <w:tc>
          <w:tcPr>
            <w:tcW w:w="155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Фамилия, имя, отчество и подпись проводивших испытания</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Решение руководителя организации по средствам инициирова</w:t>
            </w:r>
            <w:r>
              <w:rPr>
                <w:rFonts w:ascii="Times New Roman" w:hAnsi="Times New Roman" w:cs="Times New Roman"/>
                <w:sz w:val="22"/>
                <w:szCs w:val="22"/>
              </w:rPr>
              <w:t>-</w:t>
            </w:r>
            <w:r w:rsidRPr="00DF27D8">
              <w:rPr>
                <w:rFonts w:ascii="Times New Roman" w:hAnsi="Times New Roman" w:cs="Times New Roman"/>
                <w:sz w:val="22"/>
                <w:szCs w:val="22"/>
              </w:rPr>
              <w:t>ния, не выдержавшим испытания</w:t>
            </w:r>
          </w:p>
        </w:tc>
      </w:tr>
      <w:tr w:rsidR="007F6E10" w:rsidRPr="00DF27D8" w:rsidTr="00862E87">
        <w:trPr>
          <w:trHeight w:val="453"/>
        </w:trPr>
        <w:tc>
          <w:tcPr>
            <w:tcW w:w="116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осмотр внешнего вида упаковки</w:t>
            </w:r>
          </w:p>
        </w:tc>
        <w:tc>
          <w:tcPr>
            <w:tcW w:w="12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наружный осмотр</w:t>
            </w:r>
          </w:p>
        </w:tc>
        <w:tc>
          <w:tcPr>
            <w:tcW w:w="116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средства электро</w:t>
            </w:r>
            <w:r>
              <w:rPr>
                <w:rFonts w:ascii="Times New Roman" w:hAnsi="Times New Roman" w:cs="Times New Roman"/>
                <w:sz w:val="22"/>
                <w:szCs w:val="22"/>
              </w:rPr>
              <w:t>-</w:t>
            </w:r>
            <w:r w:rsidRPr="00DF27D8">
              <w:rPr>
                <w:rFonts w:ascii="Times New Roman" w:hAnsi="Times New Roman" w:cs="Times New Roman"/>
                <w:sz w:val="22"/>
                <w:szCs w:val="22"/>
              </w:rPr>
              <w:t>взрывания</w:t>
            </w:r>
          </w:p>
        </w:tc>
        <w:tc>
          <w:tcPr>
            <w:tcW w:w="251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огнепроводный шнур</w:t>
            </w:r>
          </w:p>
        </w:tc>
        <w:tc>
          <w:tcPr>
            <w:tcW w:w="397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детонирующий шнур (лента)</w:t>
            </w:r>
          </w:p>
        </w:tc>
        <w:tc>
          <w:tcPr>
            <w:tcW w:w="155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пиротехни</w:t>
            </w:r>
            <w:r>
              <w:rPr>
                <w:rFonts w:ascii="Times New Roman" w:hAnsi="Times New Roman" w:cs="Times New Roman"/>
                <w:sz w:val="22"/>
                <w:szCs w:val="22"/>
              </w:rPr>
              <w:t>-</w:t>
            </w:r>
            <w:r w:rsidRPr="00DF27D8">
              <w:rPr>
                <w:rFonts w:ascii="Times New Roman" w:hAnsi="Times New Roman" w:cs="Times New Roman"/>
                <w:sz w:val="22"/>
                <w:szCs w:val="22"/>
              </w:rPr>
              <w:t>ческое реле, средства зажигания огнепровод</w:t>
            </w:r>
            <w:r>
              <w:rPr>
                <w:rFonts w:ascii="Times New Roman" w:hAnsi="Times New Roman" w:cs="Times New Roman"/>
                <w:sz w:val="22"/>
                <w:szCs w:val="22"/>
              </w:rPr>
              <w:t>-</w:t>
            </w:r>
            <w:r w:rsidRPr="00DF27D8">
              <w:rPr>
                <w:rFonts w:ascii="Times New Roman" w:hAnsi="Times New Roman" w:cs="Times New Roman"/>
                <w:sz w:val="22"/>
                <w:szCs w:val="22"/>
              </w:rPr>
              <w:t>ный шнур и пороха</w:t>
            </w:r>
          </w:p>
        </w:tc>
        <w:tc>
          <w:tcPr>
            <w:tcW w:w="155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rPr>
          <w:trHeight w:val="253"/>
        </w:trPr>
        <w:tc>
          <w:tcPr>
            <w:tcW w:w="116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2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16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2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скорость, полноту и равномер</w:t>
            </w:r>
            <w:r>
              <w:rPr>
                <w:rFonts w:ascii="Times New Roman" w:hAnsi="Times New Roman" w:cs="Times New Roman"/>
                <w:sz w:val="22"/>
                <w:szCs w:val="22"/>
              </w:rPr>
              <w:t>-</w:t>
            </w:r>
            <w:r w:rsidRPr="00DF27D8">
              <w:rPr>
                <w:rFonts w:ascii="Times New Roman" w:hAnsi="Times New Roman" w:cs="Times New Roman"/>
                <w:sz w:val="22"/>
                <w:szCs w:val="22"/>
              </w:rPr>
              <w:t>ность горения</w:t>
            </w:r>
          </w:p>
        </w:tc>
        <w:tc>
          <w:tcPr>
            <w:tcW w:w="1276"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полноту горения после замачива</w:t>
            </w:r>
            <w:r>
              <w:rPr>
                <w:rFonts w:ascii="Times New Roman" w:hAnsi="Times New Roman" w:cs="Times New Roman"/>
                <w:sz w:val="22"/>
                <w:szCs w:val="22"/>
              </w:rPr>
              <w:t>-</w:t>
            </w:r>
            <w:r w:rsidRPr="00DF27D8">
              <w:rPr>
                <w:rFonts w:ascii="Times New Roman" w:hAnsi="Times New Roman" w:cs="Times New Roman"/>
                <w:sz w:val="22"/>
                <w:szCs w:val="22"/>
              </w:rPr>
              <w:t>ния в воде</w:t>
            </w:r>
          </w:p>
        </w:tc>
        <w:tc>
          <w:tcPr>
            <w:tcW w:w="1276"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восприим</w:t>
            </w:r>
            <w:r>
              <w:rPr>
                <w:rFonts w:ascii="Times New Roman" w:hAnsi="Times New Roman" w:cs="Times New Roman"/>
                <w:sz w:val="22"/>
                <w:szCs w:val="22"/>
              </w:rPr>
              <w:t>-</w:t>
            </w:r>
            <w:r w:rsidRPr="00DF27D8">
              <w:rPr>
                <w:rFonts w:ascii="Times New Roman" w:hAnsi="Times New Roman" w:cs="Times New Roman"/>
                <w:sz w:val="22"/>
                <w:szCs w:val="22"/>
              </w:rPr>
              <w:t>чивость и полноту детонации</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полноту детонации после замачива</w:t>
            </w:r>
            <w:r>
              <w:rPr>
                <w:rFonts w:ascii="Times New Roman" w:hAnsi="Times New Roman" w:cs="Times New Roman"/>
                <w:sz w:val="22"/>
                <w:szCs w:val="22"/>
              </w:rPr>
              <w:t>-</w:t>
            </w:r>
            <w:r w:rsidRPr="00DF27D8">
              <w:rPr>
                <w:rFonts w:ascii="Times New Roman" w:hAnsi="Times New Roman" w:cs="Times New Roman"/>
                <w:sz w:val="22"/>
                <w:szCs w:val="22"/>
              </w:rPr>
              <w:t>ния в воде</w:t>
            </w:r>
          </w:p>
        </w:tc>
        <w:tc>
          <w:tcPr>
            <w:tcW w:w="14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иницииру</w:t>
            </w:r>
            <w:r>
              <w:rPr>
                <w:rFonts w:ascii="Times New Roman" w:hAnsi="Times New Roman" w:cs="Times New Roman"/>
                <w:sz w:val="22"/>
                <w:szCs w:val="22"/>
              </w:rPr>
              <w:t>-</w:t>
            </w:r>
            <w:r w:rsidRPr="00DF27D8">
              <w:rPr>
                <w:rFonts w:ascii="Times New Roman" w:hAnsi="Times New Roman" w:cs="Times New Roman"/>
                <w:sz w:val="22"/>
                <w:szCs w:val="22"/>
              </w:rPr>
              <w:t>ющую способность</w:t>
            </w:r>
          </w:p>
        </w:tc>
        <w:tc>
          <w:tcPr>
            <w:tcW w:w="155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5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rPr>
          <w:trHeight w:val="322"/>
        </w:trPr>
        <w:tc>
          <w:tcPr>
            <w:tcW w:w="116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2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16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C47178">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электри</w:t>
            </w:r>
            <w:r w:rsidR="00C47178">
              <w:rPr>
                <w:rFonts w:ascii="Times New Roman" w:hAnsi="Times New Roman" w:cs="Times New Roman"/>
                <w:sz w:val="22"/>
                <w:szCs w:val="22"/>
              </w:rPr>
              <w:t>-</w:t>
            </w:r>
            <w:r w:rsidRPr="00DF27D8">
              <w:rPr>
                <w:rFonts w:ascii="Times New Roman" w:hAnsi="Times New Roman" w:cs="Times New Roman"/>
                <w:sz w:val="22"/>
                <w:szCs w:val="22"/>
              </w:rPr>
              <w:t>ческое сопротив</w:t>
            </w:r>
            <w:r>
              <w:rPr>
                <w:rFonts w:ascii="Times New Roman" w:hAnsi="Times New Roman" w:cs="Times New Roman"/>
                <w:sz w:val="22"/>
                <w:szCs w:val="22"/>
              </w:rPr>
              <w:t>-</w:t>
            </w:r>
            <w:r w:rsidRPr="00DF27D8">
              <w:rPr>
                <w:rFonts w:ascii="Times New Roman" w:hAnsi="Times New Roman" w:cs="Times New Roman"/>
                <w:sz w:val="22"/>
                <w:szCs w:val="22"/>
              </w:rPr>
              <w:t>ление</w:t>
            </w:r>
          </w:p>
        </w:tc>
        <w:tc>
          <w:tcPr>
            <w:tcW w:w="12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4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5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5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rPr>
          <w:trHeight w:val="216"/>
        </w:trPr>
        <w:tc>
          <w:tcPr>
            <w:tcW w:w="116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2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16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2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276"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276"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4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безотказность действия</w:t>
            </w:r>
          </w:p>
        </w:tc>
        <w:tc>
          <w:tcPr>
            <w:tcW w:w="155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116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116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15</w:t>
            </w:r>
          </w:p>
        </w:tc>
        <w:tc>
          <w:tcPr>
            <w:tcW w:w="1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17</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18</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19</w:t>
            </w:r>
          </w:p>
        </w:tc>
      </w:tr>
    </w:tbl>
    <w:p w:rsidR="007F6E10" w:rsidRPr="00AE6721" w:rsidRDefault="007F6E10" w:rsidP="007F6E10">
      <w:pPr>
        <w:pStyle w:val="ConsPlusNormal"/>
        <w:ind w:firstLine="540"/>
        <w:jc w:val="both"/>
        <w:rPr>
          <w:rFonts w:ascii="Times New Roman" w:hAnsi="Times New Roman" w:cs="Times New Roman"/>
          <w:sz w:val="28"/>
          <w:szCs w:val="28"/>
        </w:rPr>
        <w:sectPr w:rsidR="007F6E10" w:rsidRPr="00AE6721" w:rsidSect="00862E87">
          <w:headerReference w:type="default" r:id="rId105"/>
          <w:footerReference w:type="default" r:id="rId106"/>
          <w:pgSz w:w="16838" w:h="11906" w:orient="landscape"/>
          <w:pgMar w:top="1701" w:right="964" w:bottom="992" w:left="1134" w:header="0" w:footer="680" w:gutter="0"/>
          <w:cols w:space="720"/>
          <w:noEndnote/>
          <w:docGrid w:linePitch="299"/>
        </w:sectPr>
      </w:pPr>
    </w:p>
    <w:p w:rsidR="007F6E10" w:rsidRDefault="007F6E10" w:rsidP="007F6E10">
      <w:pPr>
        <w:pStyle w:val="ConsPlusNormal"/>
        <w:ind w:left="5954"/>
        <w:jc w:val="center"/>
        <w:outlineLvl w:val="1"/>
        <w:rPr>
          <w:rFonts w:ascii="Times New Roman" w:hAnsi="Times New Roman" w:cs="Times New Roman"/>
          <w:sz w:val="28"/>
          <w:szCs w:val="28"/>
        </w:rPr>
      </w:pPr>
      <w:bookmarkStart w:id="17" w:name="Par2471"/>
      <w:bookmarkStart w:id="18" w:name="Par2514"/>
      <w:bookmarkEnd w:id="17"/>
      <w:bookmarkEnd w:id="18"/>
      <w:r>
        <w:rPr>
          <w:rFonts w:ascii="Times New Roman" w:hAnsi="Times New Roman" w:cs="Times New Roman"/>
          <w:sz w:val="28"/>
          <w:szCs w:val="28"/>
        </w:rPr>
        <w:lastRenderedPageBreak/>
        <w:t xml:space="preserve">Приложение 6 </w:t>
      </w:r>
    </w:p>
    <w:p w:rsidR="007F6E10" w:rsidRPr="00AE6721"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Default="007F6E10" w:rsidP="007F6E10">
      <w:pPr>
        <w:pStyle w:val="ConsPlusNonformat"/>
        <w:jc w:val="center"/>
        <w:rPr>
          <w:rFonts w:ascii="Times New Roman" w:hAnsi="Times New Roman" w:cs="Times New Roman"/>
          <w:sz w:val="28"/>
          <w:szCs w:val="28"/>
        </w:rPr>
      </w:pPr>
      <w:bookmarkStart w:id="19" w:name="Par2523"/>
      <w:bookmarkEnd w:id="19"/>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Обложка</w:t>
      </w:r>
    </w:p>
    <w:p w:rsidR="007F6E10" w:rsidRPr="00AE6721" w:rsidRDefault="007F6E10" w:rsidP="007F6E10">
      <w:pPr>
        <w:pStyle w:val="ConsPlusNonformat"/>
        <w:jc w:val="center"/>
        <w:rPr>
          <w:rFonts w:ascii="Times New Roman" w:hAnsi="Times New Roman" w:cs="Times New Roman"/>
          <w:sz w:val="28"/>
          <w:szCs w:val="28"/>
        </w:rPr>
      </w:pPr>
    </w:p>
    <w:p w:rsidR="007F6E10" w:rsidRDefault="007F6E10" w:rsidP="007F6E10">
      <w:pPr>
        <w:pStyle w:val="ConsPlusNonformat"/>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Уполномоченный государственный о</w:t>
      </w:r>
      <w:r w:rsidRPr="003B7B33">
        <w:rPr>
          <w:rFonts w:ascii="Times New Roman" w:hAnsi="Times New Roman" w:cs="Times New Roman"/>
          <w:sz w:val="28"/>
          <w:szCs w:val="28"/>
          <w:shd w:val="clear" w:color="auto" w:fill="FFFFFF"/>
        </w:rPr>
        <w:t>рган, наделенн</w:t>
      </w:r>
      <w:r>
        <w:rPr>
          <w:rFonts w:ascii="Times New Roman" w:hAnsi="Times New Roman" w:cs="Times New Roman"/>
          <w:sz w:val="28"/>
          <w:szCs w:val="28"/>
          <w:shd w:val="clear" w:color="auto" w:fill="FFFFFF"/>
        </w:rPr>
        <w:t>ый</w:t>
      </w:r>
      <w:r w:rsidRPr="003B7B33">
        <w:rPr>
          <w:rFonts w:ascii="Times New Roman" w:hAnsi="Times New Roman" w:cs="Times New Roman"/>
          <w:sz w:val="28"/>
          <w:szCs w:val="28"/>
          <w:shd w:val="clear" w:color="auto" w:fill="FFFFFF"/>
        </w:rPr>
        <w:t xml:space="preserve"> специальными разрешительными функциями и осуществляющий </w:t>
      </w:r>
      <w:r>
        <w:rPr>
          <w:rFonts w:ascii="Times New Roman" w:hAnsi="Times New Roman" w:cs="Times New Roman"/>
          <w:sz w:val="28"/>
          <w:szCs w:val="28"/>
          <w:shd w:val="clear" w:color="auto" w:fill="FFFFFF"/>
        </w:rPr>
        <w:t xml:space="preserve">реализацию </w:t>
      </w:r>
      <w:r w:rsidRPr="003B7B33">
        <w:rPr>
          <w:rFonts w:ascii="Times New Roman" w:hAnsi="Times New Roman" w:cs="Times New Roman"/>
          <w:sz w:val="28"/>
          <w:szCs w:val="28"/>
          <w:shd w:val="clear" w:color="auto" w:fill="FFFFFF"/>
        </w:rPr>
        <w:t xml:space="preserve">государственной политики и нормативно-правового регулирования в </w:t>
      </w:r>
    </w:p>
    <w:p w:rsidR="007F6E10" w:rsidRPr="003B7B33" w:rsidRDefault="007F6E10" w:rsidP="007F6E10">
      <w:pPr>
        <w:pStyle w:val="ConsPlusNonformat"/>
        <w:jc w:val="center"/>
        <w:rPr>
          <w:rFonts w:ascii="Times New Roman" w:hAnsi="Times New Roman" w:cs="Times New Roman"/>
          <w:sz w:val="28"/>
          <w:szCs w:val="28"/>
        </w:rPr>
      </w:pPr>
      <w:r w:rsidRPr="003B7B33">
        <w:rPr>
          <w:rFonts w:ascii="Times New Roman" w:hAnsi="Times New Roman" w:cs="Times New Roman"/>
          <w:sz w:val="28"/>
          <w:szCs w:val="28"/>
          <w:shd w:val="clear" w:color="auto" w:fill="FFFFFF"/>
        </w:rPr>
        <w:t>области промышленной безопасности</w:t>
      </w:r>
    </w:p>
    <w:p w:rsidR="007F6E10" w:rsidRPr="00AE6721"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Удостоверение </w:t>
      </w:r>
      <w:r w:rsidRPr="00AE6721">
        <w:rPr>
          <w:rFonts w:ascii="Times New Roman" w:hAnsi="Times New Roman" w:cs="Times New Roman"/>
          <w:sz w:val="28"/>
          <w:szCs w:val="28"/>
        </w:rPr>
        <w:t>взрывника</w:t>
      </w:r>
    </w:p>
    <w:p w:rsidR="007F6E10" w:rsidRPr="00AE6721"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Стр. 1</w:t>
      </w:r>
    </w:p>
    <w:p w:rsidR="007F6E10" w:rsidRPr="00AE6721"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3B7B33" w:rsidRDefault="007F6E10" w:rsidP="007F6E10">
      <w:pPr>
        <w:pStyle w:val="ConsPlusNonformat"/>
        <w:jc w:val="center"/>
        <w:rPr>
          <w:rFonts w:ascii="Times New Roman" w:hAnsi="Times New Roman" w:cs="Times New Roman"/>
          <w:sz w:val="22"/>
          <w:szCs w:val="22"/>
        </w:rPr>
      </w:pPr>
      <w:r w:rsidRPr="003B7B33">
        <w:rPr>
          <w:rFonts w:ascii="Times New Roman" w:hAnsi="Times New Roman" w:cs="Times New Roman"/>
          <w:sz w:val="22"/>
          <w:szCs w:val="22"/>
        </w:rPr>
        <w:t>(наименование уполномоченного органа)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w:t>
      </w:r>
      <w:r>
        <w:rPr>
          <w:rFonts w:ascii="Times New Roman" w:hAnsi="Times New Roman" w:cs="Times New Roman"/>
          <w:sz w:val="28"/>
          <w:szCs w:val="28"/>
        </w:rPr>
        <w:t>______</w:t>
      </w:r>
    </w:p>
    <w:p w:rsidR="007F6E10" w:rsidRPr="003B7B33" w:rsidRDefault="007F6E10" w:rsidP="007F6E10">
      <w:pPr>
        <w:pStyle w:val="ConsPlusNonformat"/>
        <w:jc w:val="both"/>
        <w:rPr>
          <w:rFonts w:ascii="Times New Roman" w:hAnsi="Times New Roman" w:cs="Times New Roman"/>
          <w:sz w:val="22"/>
          <w:szCs w:val="22"/>
        </w:rPr>
      </w:pPr>
      <w:r w:rsidRPr="003B7B33">
        <w:rPr>
          <w:rFonts w:ascii="Times New Roman" w:hAnsi="Times New Roman" w:cs="Times New Roman"/>
          <w:sz w:val="22"/>
          <w:szCs w:val="22"/>
        </w:rPr>
        <w:t xml:space="preserve">(наименование </w:t>
      </w:r>
      <w:r>
        <w:rPr>
          <w:rFonts w:ascii="Times New Roman" w:hAnsi="Times New Roman" w:cs="Times New Roman"/>
          <w:sz w:val="22"/>
          <w:szCs w:val="22"/>
        </w:rPr>
        <w:t xml:space="preserve">специализированной </w:t>
      </w:r>
      <w:r w:rsidRPr="003B7B33">
        <w:rPr>
          <w:rFonts w:ascii="Times New Roman" w:hAnsi="Times New Roman" w:cs="Times New Roman"/>
          <w:sz w:val="22"/>
          <w:szCs w:val="22"/>
        </w:rPr>
        <w:t>организации</w:t>
      </w:r>
      <w:r>
        <w:rPr>
          <w:rFonts w:ascii="Times New Roman" w:hAnsi="Times New Roman" w:cs="Times New Roman"/>
          <w:sz w:val="22"/>
          <w:szCs w:val="22"/>
        </w:rPr>
        <w:t xml:space="preserve"> (учебного центра)</w:t>
      </w:r>
      <w:r w:rsidRPr="003B7B33">
        <w:rPr>
          <w:rFonts w:ascii="Times New Roman" w:hAnsi="Times New Roman" w:cs="Times New Roman"/>
          <w:sz w:val="22"/>
          <w:szCs w:val="22"/>
        </w:rPr>
        <w:t>, проводившей обучение)</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Место</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фотографии</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М.П. </w:t>
      </w:r>
      <w:r>
        <w:rPr>
          <w:rFonts w:ascii="Times New Roman" w:hAnsi="Times New Roman" w:cs="Times New Roman"/>
          <w:sz w:val="28"/>
          <w:szCs w:val="28"/>
        </w:rPr>
        <w:t>уполномоченного органа</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Удостоверение </w:t>
      </w:r>
      <w:r w:rsidRPr="00AE6721">
        <w:rPr>
          <w:rFonts w:ascii="Times New Roman" w:hAnsi="Times New Roman" w:cs="Times New Roman"/>
          <w:sz w:val="28"/>
          <w:szCs w:val="28"/>
        </w:rPr>
        <w:t>взрывника</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 </w:t>
      </w:r>
      <w:r w:rsidRPr="00AE6721">
        <w:rPr>
          <w:rFonts w:ascii="Times New Roman" w:hAnsi="Times New Roman" w:cs="Times New Roman"/>
          <w:sz w:val="28"/>
          <w:szCs w:val="28"/>
        </w:rPr>
        <w:t>Серия 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Фамилия 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Имя 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Отчество __________________________________</w:t>
      </w:r>
      <w:r>
        <w:rPr>
          <w:rFonts w:ascii="Times New Roman" w:hAnsi="Times New Roman" w:cs="Times New Roman"/>
          <w:sz w:val="28"/>
          <w:szCs w:val="28"/>
        </w:rPr>
        <w:t>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Имеет </w:t>
      </w:r>
      <w:r>
        <w:rPr>
          <w:rFonts w:ascii="Times New Roman" w:hAnsi="Times New Roman" w:cs="Times New Roman"/>
          <w:sz w:val="28"/>
          <w:szCs w:val="28"/>
        </w:rPr>
        <w:t>п</w:t>
      </w:r>
      <w:r w:rsidRPr="00AE6721">
        <w:rPr>
          <w:rFonts w:ascii="Times New Roman" w:hAnsi="Times New Roman" w:cs="Times New Roman"/>
          <w:sz w:val="28"/>
          <w:szCs w:val="28"/>
        </w:rPr>
        <w:t>раво</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w:t>
      </w:r>
      <w:r w:rsidRPr="00AE6721">
        <w:rPr>
          <w:rFonts w:ascii="Times New Roman" w:hAnsi="Times New Roman" w:cs="Times New Roman"/>
          <w:sz w:val="28"/>
          <w:szCs w:val="28"/>
        </w:rPr>
        <w:t>_______________________________</w:t>
      </w:r>
      <w:r>
        <w:rPr>
          <w:rFonts w:ascii="Times New Roman" w:hAnsi="Times New Roman" w:cs="Times New Roman"/>
          <w:sz w:val="28"/>
          <w:szCs w:val="28"/>
        </w:rPr>
        <w:t>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w:t>
      </w: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Выдан</w:t>
      </w:r>
      <w:r>
        <w:rPr>
          <w:rFonts w:ascii="Times New Roman" w:hAnsi="Times New Roman" w:cs="Times New Roman"/>
          <w:sz w:val="28"/>
          <w:szCs w:val="28"/>
        </w:rPr>
        <w:t xml:space="preserve">о </w:t>
      </w:r>
      <w:r w:rsidRPr="00AE6721">
        <w:rPr>
          <w:rFonts w:ascii="Times New Roman" w:hAnsi="Times New Roman" w:cs="Times New Roman"/>
          <w:sz w:val="28"/>
          <w:szCs w:val="28"/>
        </w:rPr>
        <w:t>__________ 20__ г.</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Квалификационной комиссией при ____________</w:t>
      </w:r>
      <w:r>
        <w:rPr>
          <w:rFonts w:ascii="Times New Roman" w:hAnsi="Times New Roman" w:cs="Times New Roman"/>
          <w:sz w:val="28"/>
          <w:szCs w:val="28"/>
        </w:rPr>
        <w:t>______________________</w:t>
      </w:r>
    </w:p>
    <w:p w:rsidR="007F6E10" w:rsidRDefault="007F6E10" w:rsidP="007F6E10">
      <w:pPr>
        <w:pStyle w:val="ConsPlusNonformat"/>
        <w:ind w:right="-2"/>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ind w:right="-2"/>
        <w:jc w:val="both"/>
        <w:rPr>
          <w:rFonts w:ascii="Times New Roman" w:hAnsi="Times New Roman" w:cs="Times New Roman"/>
          <w:sz w:val="28"/>
          <w:szCs w:val="28"/>
        </w:rPr>
      </w:pPr>
      <w:r>
        <w:rPr>
          <w:rFonts w:ascii="Times New Roman" w:hAnsi="Times New Roman" w:cs="Times New Roman"/>
          <w:sz w:val="28"/>
          <w:szCs w:val="28"/>
        </w:rPr>
        <w:t>__</w:t>
      </w:r>
      <w:r w:rsidRPr="00AE6721">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w:t>
      </w:r>
    </w:p>
    <w:p w:rsidR="007F6E10" w:rsidRDefault="007F6E10" w:rsidP="007F6E10">
      <w:pPr>
        <w:pStyle w:val="ConsPlusNonformat"/>
        <w:jc w:val="center"/>
        <w:rPr>
          <w:rFonts w:ascii="Times New Roman" w:hAnsi="Times New Roman" w:cs="Times New Roman"/>
          <w:sz w:val="28"/>
          <w:szCs w:val="28"/>
        </w:rPr>
      </w:pPr>
    </w:p>
    <w:p w:rsidR="007F6E10" w:rsidRDefault="007F6E10" w:rsidP="007F6E10">
      <w:pPr>
        <w:pStyle w:val="ConsPlusNonformat"/>
        <w:jc w:val="center"/>
        <w:rPr>
          <w:rFonts w:ascii="Times New Roman" w:hAnsi="Times New Roman" w:cs="Times New Roman"/>
          <w:sz w:val="28"/>
          <w:szCs w:val="28"/>
        </w:rPr>
      </w:pPr>
    </w:p>
    <w:p w:rsidR="007F6E10"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lastRenderedPageBreak/>
        <w:t>Стр. 2</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Населенный пункт __________________________</w:t>
      </w:r>
      <w:r>
        <w:rPr>
          <w:rFonts w:ascii="Times New Roman" w:hAnsi="Times New Roman" w:cs="Times New Roman"/>
          <w:sz w:val="28"/>
          <w:szCs w:val="28"/>
        </w:rPr>
        <w:t>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w:t>
      </w:r>
      <w:r>
        <w:rPr>
          <w:rFonts w:ascii="Times New Roman" w:hAnsi="Times New Roman" w:cs="Times New Roman"/>
          <w:sz w:val="28"/>
          <w:szCs w:val="28"/>
        </w:rPr>
        <w:t>_________</w:t>
      </w:r>
      <w:r w:rsidRPr="00AE6721">
        <w:rPr>
          <w:rFonts w:ascii="Times New Roman" w:hAnsi="Times New Roman" w:cs="Times New Roman"/>
          <w:sz w:val="28"/>
          <w:szCs w:val="28"/>
        </w:rPr>
        <w:t>___</w:t>
      </w:r>
      <w:r>
        <w:rPr>
          <w:rFonts w:ascii="Times New Roman" w:hAnsi="Times New Roman" w:cs="Times New Roman"/>
          <w:sz w:val="28"/>
          <w:szCs w:val="28"/>
        </w:rPr>
        <w:t>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на основании протокола от «__» ______________ 20__ г. №</w:t>
      </w:r>
      <w:r w:rsidRPr="00AE6721">
        <w:rPr>
          <w:rFonts w:ascii="Times New Roman" w:hAnsi="Times New Roman" w:cs="Times New Roman"/>
          <w:sz w:val="28"/>
          <w:szCs w:val="28"/>
        </w:rPr>
        <w:t xml:space="preserve"> 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М.П.</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уполномоченного </w:t>
      </w:r>
      <w:r w:rsidRPr="00AE6721">
        <w:rPr>
          <w:rFonts w:ascii="Times New Roman" w:hAnsi="Times New Roman" w:cs="Times New Roman"/>
          <w:sz w:val="28"/>
          <w:szCs w:val="28"/>
        </w:rPr>
        <w:t xml:space="preserve">                 Председатель квалификационной комиссии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органа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w:t>
      </w:r>
      <w:r w:rsidRPr="00AE6721">
        <w:rPr>
          <w:rFonts w:ascii="Times New Roman" w:hAnsi="Times New Roman" w:cs="Times New Roman"/>
          <w:sz w:val="28"/>
          <w:szCs w:val="28"/>
        </w:rPr>
        <w:t>_______________________________</w:t>
      </w:r>
    </w:p>
    <w:p w:rsidR="007F6E10" w:rsidRPr="003B7B33" w:rsidRDefault="007F6E10" w:rsidP="007F6E10">
      <w:pPr>
        <w:pStyle w:val="ConsPlusNonformat"/>
        <w:jc w:val="both"/>
        <w:rPr>
          <w:rFonts w:ascii="Times New Roman" w:hAnsi="Times New Roman" w:cs="Times New Roman"/>
          <w:sz w:val="22"/>
          <w:szCs w:val="22"/>
        </w:rPr>
      </w:pPr>
      <w:r w:rsidRPr="003B7B33">
        <w:rPr>
          <w:rFonts w:ascii="Times New Roman" w:hAnsi="Times New Roman" w:cs="Times New Roman"/>
          <w:sz w:val="22"/>
          <w:szCs w:val="22"/>
        </w:rPr>
        <w:t xml:space="preserve">                     </w:t>
      </w:r>
      <w:r w:rsidRPr="003B7B33">
        <w:rPr>
          <w:rFonts w:ascii="Times New Roman" w:hAnsi="Times New Roman" w:cs="Times New Roman"/>
          <w:sz w:val="22"/>
          <w:szCs w:val="22"/>
        </w:rPr>
        <w:tab/>
      </w:r>
      <w:r w:rsidRPr="003B7B33">
        <w:rPr>
          <w:rFonts w:ascii="Times New Roman" w:hAnsi="Times New Roman" w:cs="Times New Roman"/>
          <w:sz w:val="22"/>
          <w:szCs w:val="22"/>
        </w:rPr>
        <w:tab/>
      </w:r>
      <w:r w:rsidRPr="003B7B33">
        <w:rPr>
          <w:rFonts w:ascii="Times New Roman" w:hAnsi="Times New Roman" w:cs="Times New Roman"/>
          <w:sz w:val="22"/>
          <w:szCs w:val="22"/>
        </w:rPr>
        <w:tab/>
      </w:r>
      <w:r w:rsidRPr="003B7B33">
        <w:rPr>
          <w:rFonts w:ascii="Times New Roman" w:hAnsi="Times New Roman" w:cs="Times New Roman"/>
          <w:sz w:val="22"/>
          <w:szCs w:val="22"/>
        </w:rPr>
        <w:tab/>
      </w:r>
      <w:r w:rsidRPr="003B7B33">
        <w:rPr>
          <w:rFonts w:ascii="Times New Roman" w:hAnsi="Times New Roman" w:cs="Times New Roman"/>
          <w:sz w:val="22"/>
          <w:szCs w:val="22"/>
        </w:rPr>
        <w:tab/>
      </w:r>
      <w:r>
        <w:rPr>
          <w:rFonts w:ascii="Times New Roman" w:hAnsi="Times New Roman" w:cs="Times New Roman"/>
          <w:sz w:val="22"/>
          <w:szCs w:val="22"/>
        </w:rPr>
        <w:t xml:space="preserve">     </w:t>
      </w:r>
      <w:r w:rsidRPr="003B7B33">
        <w:rPr>
          <w:rFonts w:ascii="Times New Roman" w:hAnsi="Times New Roman" w:cs="Times New Roman"/>
          <w:sz w:val="22"/>
          <w:szCs w:val="22"/>
        </w:rPr>
        <w:t xml:space="preserve"> (должность, фамилия, инициалы)</w:t>
      </w:r>
    </w:p>
    <w:p w:rsidR="007F6E10" w:rsidRPr="00AE6721" w:rsidRDefault="007F6E10" w:rsidP="007F6E10">
      <w:pPr>
        <w:pStyle w:val="ConsPlusNonformat"/>
        <w:ind w:left="4248" w:firstLine="708"/>
        <w:jc w:val="both"/>
        <w:rPr>
          <w:rFonts w:ascii="Times New Roman" w:hAnsi="Times New Roman" w:cs="Times New Roman"/>
          <w:sz w:val="28"/>
          <w:szCs w:val="28"/>
        </w:rPr>
      </w:pPr>
      <w:r w:rsidRPr="00AE6721">
        <w:rPr>
          <w:rFonts w:ascii="Times New Roman" w:hAnsi="Times New Roman" w:cs="Times New Roman"/>
          <w:sz w:val="28"/>
          <w:szCs w:val="28"/>
        </w:rPr>
        <w:t>___________________</w:t>
      </w:r>
    </w:p>
    <w:p w:rsidR="007F6E10" w:rsidRPr="003B7B33" w:rsidRDefault="007F6E10" w:rsidP="007F6E10">
      <w:pPr>
        <w:pStyle w:val="ConsPlusNonformat"/>
        <w:ind w:firstLine="5812"/>
        <w:jc w:val="both"/>
        <w:rPr>
          <w:rFonts w:ascii="Times New Roman" w:hAnsi="Times New Roman" w:cs="Times New Roman"/>
          <w:sz w:val="22"/>
          <w:szCs w:val="22"/>
        </w:rPr>
      </w:pPr>
      <w:r w:rsidRPr="003B7B33">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Представитель организации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3B7B33" w:rsidRDefault="007F6E10" w:rsidP="007F6E10">
      <w:pPr>
        <w:pStyle w:val="ConsPlusNonformat"/>
        <w:jc w:val="center"/>
        <w:rPr>
          <w:rFonts w:ascii="Times New Roman" w:hAnsi="Times New Roman" w:cs="Times New Roman"/>
          <w:sz w:val="22"/>
          <w:szCs w:val="22"/>
        </w:rPr>
      </w:pPr>
      <w:r w:rsidRPr="003B7B33">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Личная подпись взрывника __________________</w:t>
      </w:r>
      <w:r>
        <w:rPr>
          <w:rFonts w:ascii="Times New Roman" w:hAnsi="Times New Roman" w:cs="Times New Roman"/>
          <w:sz w:val="28"/>
          <w:szCs w:val="28"/>
        </w:rPr>
        <w:t>______________________</w:t>
      </w:r>
    </w:p>
    <w:p w:rsidR="007F6E10" w:rsidRPr="003B7B33" w:rsidRDefault="007F6E10" w:rsidP="007F6E10">
      <w:pPr>
        <w:pStyle w:val="ConsPlusNonformat"/>
        <w:jc w:val="center"/>
        <w:rPr>
          <w:rFonts w:ascii="Times New Roman" w:hAnsi="Times New Roman" w:cs="Times New Roman"/>
          <w:sz w:val="22"/>
          <w:szCs w:val="22"/>
        </w:rPr>
      </w:pPr>
      <w:r w:rsidRPr="003B7B33">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Стажировку прошел с </w:t>
      </w: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__________________ 20__ г.</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по </w:t>
      </w:r>
      <w:r>
        <w:rPr>
          <w:rFonts w:ascii="Times New Roman" w:hAnsi="Times New Roman" w:cs="Times New Roman"/>
          <w:sz w:val="28"/>
          <w:szCs w:val="28"/>
        </w:rPr>
        <w:t>«__»</w:t>
      </w:r>
      <w:r w:rsidRPr="00AE6721">
        <w:rPr>
          <w:rFonts w:ascii="Times New Roman" w:hAnsi="Times New Roman" w:cs="Times New Roman"/>
          <w:sz w:val="28"/>
          <w:szCs w:val="28"/>
        </w:rPr>
        <w:t xml:space="preserve"> _________________ 20__ г.</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____________________</w:t>
      </w:r>
    </w:p>
    <w:p w:rsidR="007F6E10" w:rsidRPr="003B7B33" w:rsidRDefault="007F6E10" w:rsidP="007F6E10">
      <w:pPr>
        <w:pStyle w:val="ConsPlusNonformat"/>
        <w:jc w:val="center"/>
        <w:rPr>
          <w:rFonts w:ascii="Times New Roman" w:hAnsi="Times New Roman" w:cs="Times New Roman"/>
          <w:sz w:val="22"/>
          <w:szCs w:val="22"/>
        </w:rPr>
      </w:pPr>
      <w:r w:rsidRPr="003B7B33">
        <w:rPr>
          <w:rFonts w:ascii="Times New Roman" w:hAnsi="Times New Roman" w:cs="Times New Roman"/>
          <w:sz w:val="22"/>
          <w:szCs w:val="22"/>
        </w:rPr>
        <w:t>(должность, фамилия, инициалы руководителя взрывных работ</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3B7B33" w:rsidRDefault="007F6E10" w:rsidP="007F6E10">
      <w:pPr>
        <w:pStyle w:val="ConsPlusNonformat"/>
        <w:jc w:val="center"/>
        <w:rPr>
          <w:rFonts w:ascii="Times New Roman" w:hAnsi="Times New Roman" w:cs="Times New Roman"/>
          <w:sz w:val="22"/>
          <w:szCs w:val="22"/>
        </w:rPr>
      </w:pPr>
      <w:r w:rsidRPr="003B7B33">
        <w:rPr>
          <w:rFonts w:ascii="Times New Roman" w:hAnsi="Times New Roman" w:cs="Times New Roman"/>
          <w:sz w:val="22"/>
          <w:szCs w:val="22"/>
        </w:rPr>
        <w:t>организации)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w:t>
      </w:r>
      <w:r>
        <w:rPr>
          <w:rFonts w:ascii="Times New Roman" w:hAnsi="Times New Roman" w:cs="Times New Roman"/>
          <w:sz w:val="28"/>
          <w:szCs w:val="28"/>
        </w:rPr>
        <w:t>____</w:t>
      </w:r>
    </w:p>
    <w:p w:rsidR="007F6E10" w:rsidRDefault="007F6E10" w:rsidP="007F6E10">
      <w:pPr>
        <w:pStyle w:val="ConsPlusNonformat"/>
        <w:ind w:left="708" w:firstLine="708"/>
        <w:rPr>
          <w:rFonts w:ascii="Times New Roman" w:hAnsi="Times New Roman" w:cs="Times New Roman"/>
          <w:sz w:val="22"/>
          <w:szCs w:val="22"/>
        </w:rPr>
      </w:pPr>
      <w:r w:rsidRPr="003B7B33">
        <w:rPr>
          <w:rFonts w:ascii="Times New Roman" w:hAnsi="Times New Roman" w:cs="Times New Roman"/>
          <w:sz w:val="22"/>
          <w:szCs w:val="22"/>
        </w:rPr>
        <w:t>(подпись)</w:t>
      </w:r>
    </w:p>
    <w:p w:rsidR="007F6E10" w:rsidRPr="003B7B33" w:rsidRDefault="007F6E10" w:rsidP="007F6E10">
      <w:pPr>
        <w:pStyle w:val="ConsPlusNonformat"/>
        <w:ind w:left="708" w:firstLine="708"/>
        <w:rPr>
          <w:rFonts w:ascii="Times New Roman" w:hAnsi="Times New Roman" w:cs="Times New Roman"/>
          <w:sz w:val="22"/>
          <w:szCs w:val="22"/>
        </w:rPr>
      </w:pPr>
    </w:p>
    <w:p w:rsidR="007F6E10"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М.П. </w:t>
      </w:r>
      <w:r w:rsidRPr="00AE6721">
        <w:rPr>
          <w:rFonts w:ascii="Times New Roman" w:hAnsi="Times New Roman" w:cs="Times New Roman"/>
          <w:sz w:val="28"/>
          <w:szCs w:val="28"/>
        </w:rPr>
        <w:t xml:space="preserve">организации </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Личная подпись взрывника __________________</w:t>
      </w:r>
      <w:r>
        <w:rPr>
          <w:rFonts w:ascii="Times New Roman" w:hAnsi="Times New Roman" w:cs="Times New Roman"/>
          <w:sz w:val="28"/>
          <w:szCs w:val="28"/>
        </w:rPr>
        <w:t>______________________</w:t>
      </w:r>
    </w:p>
    <w:p w:rsidR="007F6E10" w:rsidRPr="003B7B33" w:rsidRDefault="007F6E10" w:rsidP="007F6E10">
      <w:pPr>
        <w:pStyle w:val="ConsPlusNonformat"/>
        <w:jc w:val="center"/>
        <w:rPr>
          <w:rFonts w:ascii="Times New Roman" w:hAnsi="Times New Roman" w:cs="Times New Roman"/>
          <w:sz w:val="22"/>
          <w:szCs w:val="22"/>
        </w:rPr>
      </w:pPr>
      <w:r w:rsidRPr="003B7B33">
        <w:rPr>
          <w:rFonts w:ascii="Times New Roman" w:hAnsi="Times New Roman" w:cs="Times New Roman"/>
          <w:sz w:val="22"/>
          <w:szCs w:val="22"/>
        </w:rPr>
        <w:t>(подпись)</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Стр. 3 - 7</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Получил дополнительно право производства следующего вида взрывных работ </w:t>
      </w:r>
      <w:hyperlink w:anchor="Par2648" w:tooltip="Ссылка на текущий документ" w:history="1">
        <w:r w:rsidRPr="003B7B33">
          <w:rPr>
            <w:rFonts w:ascii="Times New Roman" w:hAnsi="Times New Roman" w:cs="Times New Roman"/>
            <w:sz w:val="28"/>
            <w:szCs w:val="28"/>
          </w:rPr>
          <w:t>&lt;*&gt;</w:t>
        </w:r>
      </w:hyperlink>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_______________________________________________________________</w:t>
      </w:r>
      <w:r>
        <w:rPr>
          <w:rFonts w:ascii="Times New Roman" w:hAnsi="Times New Roman" w:cs="Times New Roman"/>
          <w:sz w:val="28"/>
          <w:szCs w:val="28"/>
        </w:rPr>
        <w:t>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на основании протокола от </w:t>
      </w:r>
      <w:r>
        <w:rPr>
          <w:rFonts w:ascii="Times New Roman" w:hAnsi="Times New Roman" w:cs="Times New Roman"/>
          <w:sz w:val="28"/>
          <w:szCs w:val="28"/>
        </w:rPr>
        <w:t>«__» ______________ 20__ г. №</w:t>
      </w:r>
      <w:r w:rsidRPr="00AE6721">
        <w:rPr>
          <w:rFonts w:ascii="Times New Roman" w:hAnsi="Times New Roman" w:cs="Times New Roman"/>
          <w:sz w:val="28"/>
          <w:szCs w:val="28"/>
        </w:rPr>
        <w:t xml:space="preserve"> __________</w:t>
      </w:r>
      <w:r>
        <w:rPr>
          <w:rFonts w:ascii="Times New Roman" w:hAnsi="Times New Roman" w:cs="Times New Roman"/>
          <w:sz w:val="28"/>
          <w:szCs w:val="28"/>
        </w:rPr>
        <w:t>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город (поселок) ____________________________</w:t>
      </w:r>
      <w:r>
        <w:rPr>
          <w:rFonts w:ascii="Times New Roman" w:hAnsi="Times New Roman" w:cs="Times New Roman"/>
          <w:sz w:val="28"/>
          <w:szCs w:val="28"/>
        </w:rPr>
        <w:t>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Председатель квалификационной комиссии </w:t>
      </w:r>
      <w:r>
        <w:rPr>
          <w:rFonts w:ascii="Times New Roman" w:hAnsi="Times New Roman" w:cs="Times New Roman"/>
          <w:sz w:val="28"/>
          <w:szCs w:val="28"/>
        </w:rPr>
        <w:t>__________________________</w:t>
      </w:r>
    </w:p>
    <w:p w:rsidR="007F6E10" w:rsidRDefault="007F6E10" w:rsidP="007F6E10">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r w:rsidRPr="00A853E6">
        <w:rPr>
          <w:rFonts w:ascii="Times New Roman" w:hAnsi="Times New Roman" w:cs="Times New Roman"/>
          <w:sz w:val="22"/>
          <w:szCs w:val="22"/>
        </w:rPr>
        <w:t>(должность)</w:t>
      </w:r>
    </w:p>
    <w:p w:rsidR="007F6E10" w:rsidRPr="00A853E6" w:rsidRDefault="007F6E10" w:rsidP="007F6E10">
      <w:pPr>
        <w:pStyle w:val="ConsPlusNonformat"/>
        <w:jc w:val="center"/>
        <w:rPr>
          <w:rFonts w:ascii="Times New Roman" w:hAnsi="Times New Roman" w:cs="Times New Roman"/>
          <w:sz w:val="22"/>
          <w:szCs w:val="22"/>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(фамилия,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w:t>
      </w:r>
    </w:p>
    <w:p w:rsidR="007F6E10" w:rsidRPr="00A853E6" w:rsidRDefault="007F6E10" w:rsidP="007F6E10">
      <w:pPr>
        <w:pStyle w:val="ConsPlusNonformat"/>
        <w:jc w:val="both"/>
        <w:rPr>
          <w:rFonts w:ascii="Times New Roman" w:hAnsi="Times New Roman" w:cs="Times New Roman"/>
          <w:sz w:val="22"/>
          <w:szCs w:val="22"/>
        </w:rPr>
      </w:pPr>
      <w:r w:rsidRPr="00A853E6">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sidRPr="00A853E6">
        <w:rPr>
          <w:rFonts w:ascii="Times New Roman" w:hAnsi="Times New Roman" w:cs="Times New Roman"/>
          <w:sz w:val="22"/>
          <w:szCs w:val="22"/>
        </w:rPr>
        <w:t xml:space="preserve"> (подпись)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М.П.</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уполномоченного</w:t>
      </w:r>
      <w:r w:rsidRPr="00AE6721">
        <w:rPr>
          <w:rFonts w:ascii="Times New Roman" w:hAnsi="Times New Roman" w:cs="Times New Roman"/>
          <w:sz w:val="28"/>
          <w:szCs w:val="28"/>
        </w:rPr>
        <w:t xml:space="preserve"> органа </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Представитель организации ___________</w:t>
      </w:r>
      <w:r>
        <w:rPr>
          <w:rFonts w:ascii="Times New Roman" w:hAnsi="Times New Roman" w:cs="Times New Roman"/>
          <w:sz w:val="28"/>
          <w:szCs w:val="28"/>
        </w:rPr>
        <w:t>_____________________________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(должность)</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w:t>
      </w:r>
    </w:p>
    <w:p w:rsidR="007F6E10" w:rsidRPr="00A853E6" w:rsidRDefault="007F6E10" w:rsidP="007F6E10">
      <w:pPr>
        <w:pStyle w:val="ConsPlusNonformat"/>
        <w:jc w:val="both"/>
        <w:rPr>
          <w:rFonts w:ascii="Times New Roman" w:hAnsi="Times New Roman" w:cs="Times New Roman"/>
          <w:sz w:val="22"/>
          <w:szCs w:val="22"/>
        </w:rPr>
      </w:pPr>
      <w:r w:rsidRPr="00A853E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853E6">
        <w:rPr>
          <w:rFonts w:ascii="Times New Roman" w:hAnsi="Times New Roman" w:cs="Times New Roman"/>
          <w:sz w:val="22"/>
          <w:szCs w:val="22"/>
        </w:rPr>
        <w:t xml:space="preserve">    (подпись)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Стажировку прошел с </w:t>
      </w:r>
      <w:r>
        <w:rPr>
          <w:rFonts w:ascii="Times New Roman" w:hAnsi="Times New Roman" w:cs="Times New Roman"/>
          <w:sz w:val="28"/>
          <w:szCs w:val="28"/>
        </w:rPr>
        <w:t>«__»</w:t>
      </w:r>
      <w:r w:rsidRPr="00AE6721">
        <w:rPr>
          <w:rFonts w:ascii="Times New Roman" w:hAnsi="Times New Roman" w:cs="Times New Roman"/>
          <w:sz w:val="28"/>
          <w:szCs w:val="28"/>
        </w:rPr>
        <w:t xml:space="preserve"> __________________ 20__ г.</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по </w:t>
      </w: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_________________ 20__ г.</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(должность, фамилия, инициалы руководителя взрывных работ</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организации)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w:t>
      </w:r>
    </w:p>
    <w:p w:rsidR="007F6E10" w:rsidRPr="00A853E6" w:rsidRDefault="007F6E10" w:rsidP="007F6E10">
      <w:pPr>
        <w:pStyle w:val="ConsPlusNonformat"/>
        <w:jc w:val="both"/>
        <w:rPr>
          <w:rFonts w:ascii="Times New Roman" w:hAnsi="Times New Roman" w:cs="Times New Roman"/>
          <w:sz w:val="22"/>
          <w:szCs w:val="22"/>
        </w:rPr>
      </w:pPr>
      <w:r w:rsidRPr="00A853E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853E6">
        <w:rPr>
          <w:rFonts w:ascii="Times New Roman" w:hAnsi="Times New Roman" w:cs="Times New Roman"/>
          <w:sz w:val="22"/>
          <w:szCs w:val="22"/>
        </w:rPr>
        <w:t>(подпись)</w:t>
      </w:r>
    </w:p>
    <w:p w:rsidR="00862E87" w:rsidRDefault="00862E87" w:rsidP="00862E87">
      <w:pPr>
        <w:pStyle w:val="ConsPlusNonformat"/>
        <w:jc w:val="both"/>
        <w:rPr>
          <w:rFonts w:ascii="Times New Roman" w:hAnsi="Times New Roman" w:cs="Times New Roman"/>
          <w:sz w:val="28"/>
          <w:szCs w:val="28"/>
          <w:lang w:val="ky-KG"/>
        </w:rPr>
      </w:pPr>
    </w:p>
    <w:p w:rsidR="00862E87" w:rsidRPr="00AE6721" w:rsidRDefault="00862E87" w:rsidP="00862E87">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М.П. организации</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Личная подпись взрывника __________________</w:t>
      </w:r>
      <w:r>
        <w:rPr>
          <w:rFonts w:ascii="Times New Roman" w:hAnsi="Times New Roman" w:cs="Times New Roman"/>
          <w:sz w:val="28"/>
          <w:szCs w:val="28"/>
        </w:rPr>
        <w:t>______________________</w:t>
      </w:r>
    </w:p>
    <w:p w:rsidR="007F6E10" w:rsidRPr="00A853E6" w:rsidRDefault="007F6E10" w:rsidP="007F6E10">
      <w:pPr>
        <w:pStyle w:val="ConsPlusNonformat"/>
        <w:ind w:left="1416"/>
        <w:jc w:val="center"/>
        <w:rPr>
          <w:rFonts w:ascii="Times New Roman" w:hAnsi="Times New Roman" w:cs="Times New Roman"/>
          <w:sz w:val="22"/>
          <w:szCs w:val="22"/>
        </w:rPr>
      </w:pPr>
      <w:r w:rsidRPr="00A853E6">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w:t>
      </w:r>
    </w:p>
    <w:p w:rsidR="007F6E10" w:rsidRPr="00AE6721" w:rsidRDefault="007F6E10" w:rsidP="007F6E10">
      <w:pPr>
        <w:pStyle w:val="ConsPlusNonformat"/>
        <w:jc w:val="both"/>
        <w:rPr>
          <w:rFonts w:ascii="Times New Roman" w:hAnsi="Times New Roman" w:cs="Times New Roman"/>
          <w:sz w:val="28"/>
          <w:szCs w:val="28"/>
        </w:rPr>
      </w:pPr>
      <w:bookmarkStart w:id="20" w:name="Par2648"/>
      <w:bookmarkEnd w:id="20"/>
      <w:r w:rsidRPr="00AE6721">
        <w:rPr>
          <w:rFonts w:ascii="Times New Roman" w:hAnsi="Times New Roman" w:cs="Times New Roman"/>
          <w:sz w:val="28"/>
          <w:szCs w:val="28"/>
        </w:rPr>
        <w:t xml:space="preserve">&lt;*&gt;  Всего  в  </w:t>
      </w:r>
      <w:r>
        <w:rPr>
          <w:rFonts w:ascii="Times New Roman" w:hAnsi="Times New Roman" w:cs="Times New Roman"/>
          <w:sz w:val="28"/>
          <w:szCs w:val="28"/>
        </w:rPr>
        <w:t xml:space="preserve">удостоверении </w:t>
      </w:r>
      <w:r w:rsidRPr="00AE6721">
        <w:rPr>
          <w:rFonts w:ascii="Times New Roman" w:hAnsi="Times New Roman" w:cs="Times New Roman"/>
          <w:sz w:val="28"/>
          <w:szCs w:val="28"/>
        </w:rPr>
        <w:t xml:space="preserve"> взрывника 5 таких страниц. Их заполнение</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производится при каждом получении дополнительных прав.</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Стр. 8</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Талон изъят на основании 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от «__» ______________ 20__ г. №</w:t>
      </w:r>
      <w:r w:rsidRPr="00AE6721">
        <w:rPr>
          <w:rFonts w:ascii="Times New Roman" w:hAnsi="Times New Roman" w:cs="Times New Roman"/>
          <w:sz w:val="28"/>
          <w:szCs w:val="28"/>
        </w:rPr>
        <w:t xml:space="preserve"> __________</w:t>
      </w:r>
      <w:r>
        <w:rPr>
          <w:rFonts w:ascii="Times New Roman" w:hAnsi="Times New Roman" w:cs="Times New Roman"/>
          <w:sz w:val="28"/>
          <w:szCs w:val="28"/>
        </w:rPr>
        <w:t>________________________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(должность, фамилия, инициалы руководителя взрывных работ</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организации)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w:t>
      </w:r>
    </w:p>
    <w:p w:rsidR="007F6E10" w:rsidRPr="00A853E6" w:rsidRDefault="007F6E10" w:rsidP="007F6E10">
      <w:pPr>
        <w:pStyle w:val="ConsPlusNonformat"/>
        <w:jc w:val="both"/>
        <w:rPr>
          <w:rFonts w:ascii="Times New Roman" w:hAnsi="Times New Roman" w:cs="Times New Roman"/>
          <w:sz w:val="22"/>
          <w:szCs w:val="22"/>
        </w:rPr>
      </w:pPr>
      <w:r w:rsidRPr="00A853E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853E6">
        <w:rPr>
          <w:rFonts w:ascii="Times New Roman" w:hAnsi="Times New Roman" w:cs="Times New Roman"/>
          <w:sz w:val="22"/>
          <w:szCs w:val="22"/>
        </w:rPr>
        <w:t xml:space="preserve">  (подпись)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М.П. организации</w:t>
      </w:r>
    </w:p>
    <w:p w:rsidR="007F6E10" w:rsidRDefault="007F6E10" w:rsidP="007F6E10">
      <w:pPr>
        <w:pStyle w:val="ConsPlusNonformat"/>
        <w:jc w:val="both"/>
        <w:rPr>
          <w:rFonts w:ascii="Times New Roman" w:hAnsi="Times New Roman" w:cs="Times New Roman"/>
          <w:sz w:val="28"/>
          <w:szCs w:val="28"/>
        </w:rPr>
      </w:pPr>
      <w:bookmarkStart w:id="21" w:name="Par2666"/>
      <w:bookmarkEnd w:id="21"/>
      <w:r w:rsidRPr="00AE6721">
        <w:rPr>
          <w:rFonts w:ascii="Times New Roman" w:hAnsi="Times New Roman" w:cs="Times New Roman"/>
          <w:sz w:val="28"/>
          <w:szCs w:val="28"/>
        </w:rPr>
        <w:t xml:space="preserve">    </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Талон предупреждения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к </w:t>
      </w:r>
      <w:r>
        <w:rPr>
          <w:rFonts w:ascii="Times New Roman" w:hAnsi="Times New Roman" w:cs="Times New Roman"/>
          <w:sz w:val="28"/>
          <w:szCs w:val="28"/>
        </w:rPr>
        <w:t>удостоверению взрывника    № ____________</w:t>
      </w:r>
      <w:r w:rsidRPr="00AE6721">
        <w:rPr>
          <w:rFonts w:ascii="Times New Roman" w:hAnsi="Times New Roman" w:cs="Times New Roman"/>
          <w:sz w:val="28"/>
          <w:szCs w:val="28"/>
        </w:rPr>
        <w:t xml:space="preserve"> Серия 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Фамилия 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Имя _____________________________</w:t>
      </w:r>
      <w:r>
        <w:rPr>
          <w:rFonts w:ascii="Times New Roman" w:hAnsi="Times New Roman" w:cs="Times New Roman"/>
          <w:sz w:val="28"/>
          <w:szCs w:val="28"/>
        </w:rPr>
        <w:t>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Отчество __________________________________</w:t>
      </w:r>
      <w:r>
        <w:rPr>
          <w:rFonts w:ascii="Times New Roman" w:hAnsi="Times New Roman" w:cs="Times New Roman"/>
          <w:sz w:val="28"/>
          <w:szCs w:val="28"/>
        </w:rPr>
        <w:t>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Председатель квалификационной комиссии ____</w:t>
      </w:r>
      <w:r>
        <w:rPr>
          <w:rFonts w:ascii="Times New Roman" w:hAnsi="Times New Roman" w:cs="Times New Roman"/>
          <w:sz w:val="28"/>
          <w:szCs w:val="28"/>
        </w:rPr>
        <w:t>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w:t>
      </w:r>
    </w:p>
    <w:p w:rsidR="007F6E10" w:rsidRPr="00A853E6" w:rsidRDefault="007F6E10" w:rsidP="007F6E10">
      <w:pPr>
        <w:pStyle w:val="ConsPlusNonformat"/>
        <w:jc w:val="both"/>
        <w:rPr>
          <w:rFonts w:ascii="Times New Roman" w:hAnsi="Times New Roman" w:cs="Times New Roman"/>
          <w:sz w:val="22"/>
          <w:szCs w:val="22"/>
        </w:rPr>
      </w:pPr>
      <w:r w:rsidRPr="00A853E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853E6">
        <w:rPr>
          <w:rFonts w:ascii="Times New Roman" w:hAnsi="Times New Roman" w:cs="Times New Roman"/>
          <w:sz w:val="22"/>
          <w:szCs w:val="22"/>
        </w:rPr>
        <w:t xml:space="preserve"> (подпись)</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p>
    <w:p w:rsidR="007F6E10" w:rsidRPr="00AE6721" w:rsidRDefault="007F6E10" w:rsidP="007F6E10">
      <w:pPr>
        <w:pStyle w:val="ConsPlusNonformat"/>
        <w:ind w:left="708"/>
        <w:jc w:val="both"/>
        <w:rPr>
          <w:rFonts w:ascii="Times New Roman" w:hAnsi="Times New Roman" w:cs="Times New Roman"/>
          <w:sz w:val="28"/>
          <w:szCs w:val="28"/>
        </w:rPr>
      </w:pPr>
      <w:r>
        <w:rPr>
          <w:rFonts w:ascii="Times New Roman" w:hAnsi="Times New Roman" w:cs="Times New Roman"/>
          <w:sz w:val="28"/>
          <w:szCs w:val="28"/>
        </w:rPr>
        <w:t xml:space="preserve">     </w:t>
      </w:r>
      <w:r w:rsidRPr="00AE6721">
        <w:rPr>
          <w:rFonts w:ascii="Times New Roman" w:hAnsi="Times New Roman" w:cs="Times New Roman"/>
          <w:sz w:val="28"/>
          <w:szCs w:val="28"/>
        </w:rPr>
        <w:t>М.П.</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уполномоченного органа </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Представитель организации ______________________________________</w:t>
      </w:r>
      <w:r>
        <w:rPr>
          <w:rFonts w:ascii="Times New Roman" w:hAnsi="Times New Roman" w:cs="Times New Roman"/>
          <w:sz w:val="28"/>
          <w:szCs w:val="28"/>
        </w:rPr>
        <w:t>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______________ 20__ г.                   </w:t>
      </w:r>
      <w:r>
        <w:rPr>
          <w:rFonts w:ascii="Times New Roman" w:hAnsi="Times New Roman" w:cs="Times New Roman"/>
          <w:sz w:val="28"/>
          <w:szCs w:val="28"/>
        </w:rPr>
        <w:t xml:space="preserve">     ___________________________</w:t>
      </w:r>
    </w:p>
    <w:p w:rsidR="007F6E10" w:rsidRPr="00A853E6" w:rsidRDefault="007F6E10" w:rsidP="007F6E10">
      <w:pPr>
        <w:pStyle w:val="ConsPlusNonformat"/>
        <w:jc w:val="both"/>
        <w:rPr>
          <w:rFonts w:ascii="Times New Roman" w:hAnsi="Times New Roman" w:cs="Times New Roman"/>
          <w:sz w:val="22"/>
          <w:szCs w:val="22"/>
        </w:rPr>
      </w:pPr>
      <w:r w:rsidRPr="00A853E6">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A853E6">
        <w:rPr>
          <w:rFonts w:ascii="Times New Roman" w:hAnsi="Times New Roman" w:cs="Times New Roman"/>
          <w:sz w:val="22"/>
          <w:szCs w:val="22"/>
        </w:rPr>
        <w:t xml:space="preserve">   (подпись)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Талон восстановлен </w:t>
      </w: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w:t>
      </w:r>
      <w:r>
        <w:rPr>
          <w:rFonts w:ascii="Times New Roman" w:hAnsi="Times New Roman" w:cs="Times New Roman"/>
          <w:sz w:val="28"/>
          <w:szCs w:val="28"/>
        </w:rPr>
        <w:t>________ 20__</w:t>
      </w:r>
      <w:r w:rsidRPr="00AE6721">
        <w:rPr>
          <w:rFonts w:ascii="Times New Roman" w:hAnsi="Times New Roman" w:cs="Times New Roman"/>
          <w:sz w:val="28"/>
          <w:szCs w:val="28"/>
        </w:rPr>
        <w:t>г. на основании</w:t>
      </w:r>
      <w:r>
        <w:rPr>
          <w:rFonts w:ascii="Times New Roman" w:hAnsi="Times New Roman" w:cs="Times New Roman"/>
          <w:sz w:val="28"/>
          <w:szCs w:val="28"/>
        </w:rPr>
        <w:t xml:space="preserve"> 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 xml:space="preserve">______ от </w:t>
      </w: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 ___________</w:t>
      </w:r>
      <w:r w:rsidRPr="00AE6721">
        <w:rPr>
          <w:rFonts w:ascii="Times New Roman" w:hAnsi="Times New Roman" w:cs="Times New Roman"/>
          <w:sz w:val="28"/>
          <w:szCs w:val="28"/>
        </w:rPr>
        <w:t>20__ г.</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(должность, фамилия, инициалы руководителя взрывных работ</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853E6" w:rsidRDefault="007F6E10" w:rsidP="007F6E10">
      <w:pPr>
        <w:pStyle w:val="ConsPlusNonformat"/>
        <w:jc w:val="center"/>
        <w:rPr>
          <w:rFonts w:ascii="Times New Roman" w:hAnsi="Times New Roman" w:cs="Times New Roman"/>
          <w:sz w:val="22"/>
          <w:szCs w:val="22"/>
        </w:rPr>
      </w:pPr>
      <w:r w:rsidRPr="00A853E6">
        <w:rPr>
          <w:rFonts w:ascii="Times New Roman" w:hAnsi="Times New Roman" w:cs="Times New Roman"/>
          <w:sz w:val="22"/>
          <w:szCs w:val="22"/>
        </w:rPr>
        <w:t>организации)</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w:t>
      </w:r>
    </w:p>
    <w:p w:rsidR="007F6E10" w:rsidRPr="00A853E6" w:rsidRDefault="007F6E10" w:rsidP="007F6E10">
      <w:pPr>
        <w:pStyle w:val="ConsPlusNonformat"/>
        <w:jc w:val="both"/>
        <w:rPr>
          <w:rFonts w:ascii="Times New Roman" w:hAnsi="Times New Roman" w:cs="Times New Roman"/>
          <w:sz w:val="22"/>
          <w:szCs w:val="22"/>
        </w:rPr>
      </w:pPr>
      <w:r w:rsidRPr="00A853E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853E6">
        <w:rPr>
          <w:rFonts w:ascii="Times New Roman" w:hAnsi="Times New Roman" w:cs="Times New Roman"/>
          <w:sz w:val="22"/>
          <w:szCs w:val="22"/>
        </w:rPr>
        <w:t>(подпись)</w:t>
      </w: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М.П. организации</w:t>
      </w: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left="5954"/>
        <w:jc w:val="center"/>
        <w:outlineLvl w:val="1"/>
        <w:rPr>
          <w:rFonts w:ascii="Times New Roman" w:hAnsi="Times New Roman" w:cs="Times New Roman"/>
          <w:sz w:val="28"/>
          <w:szCs w:val="28"/>
        </w:rPr>
      </w:pPr>
      <w:bookmarkStart w:id="22" w:name="Par2710"/>
      <w:bookmarkEnd w:id="22"/>
      <w:r>
        <w:rPr>
          <w:rFonts w:ascii="Times New Roman" w:hAnsi="Times New Roman" w:cs="Times New Roman"/>
          <w:sz w:val="28"/>
          <w:szCs w:val="28"/>
        </w:rPr>
        <w:lastRenderedPageBreak/>
        <w:t xml:space="preserve">Приложение 7 </w:t>
      </w:r>
    </w:p>
    <w:p w:rsidR="007F6E10" w:rsidRPr="00AE6721"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132E0F" w:rsidRDefault="007F6E10" w:rsidP="007F6E10">
      <w:pPr>
        <w:pStyle w:val="ConsPlusNormal"/>
        <w:jc w:val="center"/>
        <w:rPr>
          <w:rFonts w:ascii="Times New Roman" w:hAnsi="Times New Roman" w:cs="Times New Roman"/>
          <w:b/>
          <w:sz w:val="28"/>
          <w:szCs w:val="28"/>
        </w:rPr>
      </w:pPr>
      <w:bookmarkStart w:id="23" w:name="Par2719"/>
      <w:bookmarkEnd w:id="23"/>
      <w:r w:rsidRPr="00132E0F">
        <w:rPr>
          <w:rFonts w:ascii="Times New Roman" w:hAnsi="Times New Roman" w:cs="Times New Roman"/>
          <w:b/>
          <w:sz w:val="28"/>
          <w:szCs w:val="28"/>
        </w:rPr>
        <w:t>ТРЕБОВАНИЯ</w:t>
      </w:r>
    </w:p>
    <w:p w:rsidR="007F6E10" w:rsidRPr="00132E0F" w:rsidRDefault="007F6E10" w:rsidP="007F6E10">
      <w:pPr>
        <w:pStyle w:val="ConsPlusNormal"/>
        <w:jc w:val="center"/>
        <w:rPr>
          <w:rFonts w:ascii="Times New Roman" w:hAnsi="Times New Roman" w:cs="Times New Roman"/>
          <w:b/>
          <w:sz w:val="28"/>
          <w:szCs w:val="28"/>
        </w:rPr>
      </w:pPr>
      <w:r w:rsidRPr="00132E0F">
        <w:rPr>
          <w:rFonts w:ascii="Times New Roman" w:hAnsi="Times New Roman" w:cs="Times New Roman"/>
          <w:b/>
          <w:sz w:val="28"/>
          <w:szCs w:val="28"/>
        </w:rPr>
        <w:t>К ПРОВЕДЕНИЮ ЭЛЕКТРООГНЕВОГО И ОГНЕВОГО ВЗРЫВАНИЯ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 Электроогневое взрывание должно проводиться с учетом соответствующих требований, предусмотренных при электрическом способе взрывания.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2. Зажигательные и контрольные трубки необходимо поджигать тлеющим фитилем, отрезком огнепроводного шнура или специальными приспособлениями. Спичкой разрешается зажигать трубку только при взрывании одиночного заряда.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3. При огневом взрывании длины огнепроводного шнура в зажигательных трубках должны быть рассчитаны так, чтобы обеспечивался отход взрывника от зарядов на безопасное расстояние.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4. Длина каждой зажигательной трубки должна составлять не менее </w:t>
      </w:r>
      <w:r>
        <w:rPr>
          <w:rFonts w:ascii="Times New Roman" w:hAnsi="Times New Roman" w:cs="Times New Roman"/>
          <w:sz w:val="28"/>
          <w:szCs w:val="28"/>
        </w:rPr>
        <w:t xml:space="preserve">   </w:t>
      </w:r>
      <w:r w:rsidRPr="00AE6721">
        <w:rPr>
          <w:rFonts w:ascii="Times New Roman" w:hAnsi="Times New Roman" w:cs="Times New Roman"/>
          <w:sz w:val="28"/>
          <w:szCs w:val="28"/>
        </w:rPr>
        <w:t>1 м; конец огнепроводного шнура должен выступать из шпура не менее чем на 25 см.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5. При поджигании пяти зажигательных трубок и более для контроля времени, затрачиваемого на зажигание, должна применяться контрольная трубка. Контрольную трубку необходимо поджигать первой; длина ее огнепроводного шнура должна быть не менее чем на 60 см короче самой короткой из применяемых зажигательных трубок, но не менее 40 см.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После окончания поджигания зажигательных трубок или после взрыва капсюля-детонатора контрольной трубки (сгорания контрольного отрезка шнура), а также при затухании контрольного отрезка взрывники обязаны немедленно отойти на безопасное расстояние или в укрытие.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6. Контрольная трубка при взрывании на земной поверхности должна размещаться не ближе 5 м от зажигательной трубки, поджигаемой первой, и не на пути отхода взрывников.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 В зарядах из пороха огнепроводный шнур зажигательной трубки не должен соприкасаться с взрывчатыми веществами заряда.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8. Сращивать огнепроводный шнур запрещается. При дублировании зажигательных трубок их необходимо поджигать одновременно.</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 Зажигательные и контрольные трубки должны изготавливаться взрывниками и раздатчиками взрывчатых материалов в отдельном помещении здания подготовки взрывчатых материалов; в подземном складе - в камере для изготовления зажигательных трубок.</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Лицо, изготавливающее зажигательные и контрольные трубки, должно находиться за ограждением (щитком), исключающим его поражение в случае взрыва.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 взрывных работах продолжительностью не более шести месяцев</w:t>
      </w:r>
      <w:r>
        <w:rPr>
          <w:rFonts w:ascii="Times New Roman" w:hAnsi="Times New Roman" w:cs="Times New Roman"/>
          <w:sz w:val="28"/>
          <w:szCs w:val="28"/>
        </w:rPr>
        <w:t>,</w:t>
      </w:r>
      <w:r w:rsidRPr="00AE6721">
        <w:rPr>
          <w:rFonts w:ascii="Times New Roman" w:hAnsi="Times New Roman" w:cs="Times New Roman"/>
          <w:sz w:val="28"/>
          <w:szCs w:val="28"/>
        </w:rPr>
        <w:t xml:space="preserve"> </w:t>
      </w:r>
      <w:r w:rsidRPr="00AE6721">
        <w:rPr>
          <w:rFonts w:ascii="Times New Roman" w:hAnsi="Times New Roman" w:cs="Times New Roman"/>
          <w:sz w:val="28"/>
          <w:szCs w:val="28"/>
        </w:rPr>
        <w:lastRenderedPageBreak/>
        <w:t>с разрешения руководителя (технического руководителя) организации, ведущей взрывные работы, изготовление зажигательных и контрольных трубок допускается проводить в отдельных приспособленных для этого помещениях, палатках, под навесом или, при</w:t>
      </w:r>
      <w:r>
        <w:rPr>
          <w:rFonts w:ascii="Times New Roman" w:hAnsi="Times New Roman" w:cs="Times New Roman"/>
          <w:sz w:val="28"/>
          <w:szCs w:val="28"/>
        </w:rPr>
        <w:t xml:space="preserve"> работах передвижного характера, –</w:t>
      </w:r>
      <w:r w:rsidRPr="00AE6721">
        <w:rPr>
          <w:rFonts w:ascii="Times New Roman" w:hAnsi="Times New Roman" w:cs="Times New Roman"/>
          <w:sz w:val="28"/>
          <w:szCs w:val="28"/>
        </w:rPr>
        <w:t xml:space="preserve"> под</w:t>
      </w:r>
      <w:r>
        <w:rPr>
          <w:rFonts w:ascii="Times New Roman" w:hAnsi="Times New Roman" w:cs="Times New Roman"/>
          <w:sz w:val="28"/>
          <w:szCs w:val="28"/>
        </w:rPr>
        <w:t xml:space="preserve"> </w:t>
      </w:r>
      <w:r w:rsidRPr="00AE6721">
        <w:rPr>
          <w:rFonts w:ascii="Times New Roman" w:hAnsi="Times New Roman" w:cs="Times New Roman"/>
          <w:sz w:val="28"/>
          <w:szCs w:val="28"/>
        </w:rPr>
        <w:t>открытым небом. Операции по изготовлению трубок должны выполняться на столах, имеющих бортики и обитых брезентом по мягкой прокладке или резиной толщиной не менее 3 мм.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10. При изготовлении зажигательных и контрольных трубок на столе исполнителя этой работы должно находиться не более одной коробки капсюлей-детонаторов с соответствующим количеством отрезков огнепроводного шнура.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Резка огнепроводного шнура должна осуществляться при отсутствии на столе капсюлей-детонаторов.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Изготовленные зажигательные трубки следует сортировать по длине, сворачивать в круг и укладывать на полки. Контрольные трубки следует связывать шпагатом; они могут находиться на тех же полках.</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Каждая контрольная трубка должна иметь четко видимый невооруженным глазом отличительный знак.</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11. Перед изготовлением зажигательной (контрольной) трубки каждый капсюль-детонатор должен быть осмотрен на чистоту внутренней поверхности гильзы и отсутствие внутри нее каких-либо частиц. При наличии частиц последние удаляются только легким постукиванием открытым дульцем капсюля-детонатора о ноготь пальца.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Запрещается извлекать соринки из гильзы капсюля-детонатора введением в нее каких-либо приспособлений, а также выдуванием.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12. Огнепроводный шнур следует вводить в капсюль-детонатор до соприкосновения с чашечкой последнего прямым движением без вращения.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13. Закрепление огнепроводного шнура в капсюле-детонаторе с металлической гильзой должно проводиться путем равномерного обжатия края гильзы у дульца при помощи специального прибора (головки маркировочной). При обжиме запрещается надавливать на то место капсюля-детонатора, где находится взрывчатый состав.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14. Выдергивать или вытягивать огнепроводный шнур, закрепленный в капсюле-детонаторе, запрещается.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15. Взрывник должен вести счет взорвавшихся зарядов. Если выполнить это требование невозможно или какой-либо заряд не взорвался, подходить к месту взрыва разрешается на ранее чем через 15 минут после последнего взрыва, при отсутствии отказов - через 5 минут после последнего взрыва.</w:t>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16. В горно-пересеченной местности и на высокогорье свыше 2000 м огневой способ запрещен.</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sectPr w:rsidR="007F6E10" w:rsidSect="00862E87">
          <w:headerReference w:type="default" r:id="rId107"/>
          <w:footerReference w:type="default" r:id="rId108"/>
          <w:pgSz w:w="11906" w:h="16838"/>
          <w:pgMar w:top="1134" w:right="1134" w:bottom="992" w:left="1701" w:header="0" w:footer="113" w:gutter="0"/>
          <w:cols w:space="720"/>
          <w:noEndnote/>
          <w:docGrid w:linePitch="299"/>
        </w:sectPr>
      </w:pPr>
    </w:p>
    <w:p w:rsidR="007F6E10" w:rsidRDefault="007F6E10" w:rsidP="007F6E10">
      <w:pPr>
        <w:pStyle w:val="ConsPlusNormal"/>
        <w:ind w:left="10632"/>
        <w:jc w:val="center"/>
        <w:outlineLvl w:val="1"/>
        <w:rPr>
          <w:rFonts w:ascii="Times New Roman" w:hAnsi="Times New Roman" w:cs="Times New Roman"/>
          <w:sz w:val="28"/>
          <w:szCs w:val="28"/>
        </w:rPr>
      </w:pPr>
      <w:bookmarkStart w:id="24" w:name="Par2749"/>
      <w:bookmarkEnd w:id="24"/>
      <w:r>
        <w:rPr>
          <w:rFonts w:ascii="Times New Roman" w:hAnsi="Times New Roman" w:cs="Times New Roman"/>
          <w:sz w:val="28"/>
          <w:szCs w:val="28"/>
        </w:rPr>
        <w:lastRenderedPageBreak/>
        <w:t xml:space="preserve">Приложение 8 </w:t>
      </w:r>
    </w:p>
    <w:p w:rsidR="007F6E10" w:rsidRDefault="007F6E10" w:rsidP="007F6E10">
      <w:pPr>
        <w:pStyle w:val="ConsPlusNormal"/>
        <w:ind w:left="10632"/>
        <w:jc w:val="center"/>
        <w:outlineLvl w:val="1"/>
        <w:rPr>
          <w:rFonts w:ascii="Times New Roman" w:hAnsi="Times New Roman" w:cs="Times New Roman"/>
          <w:sz w:val="28"/>
          <w:szCs w:val="28"/>
        </w:rPr>
      </w:pPr>
      <w:r>
        <w:rPr>
          <w:rFonts w:ascii="Times New Roman" w:hAnsi="Times New Roman" w:cs="Times New Roman"/>
          <w:sz w:val="28"/>
          <w:szCs w:val="28"/>
        </w:rPr>
        <w:t xml:space="preserve">к Правилам безопасности </w:t>
      </w:r>
    </w:p>
    <w:p w:rsidR="007F6E10" w:rsidRPr="00AE6721" w:rsidRDefault="007F6E10" w:rsidP="007F6E10">
      <w:pPr>
        <w:pStyle w:val="ConsPlusNormal"/>
        <w:ind w:left="10632"/>
        <w:jc w:val="center"/>
        <w:outlineLvl w:val="1"/>
        <w:rPr>
          <w:rFonts w:ascii="Times New Roman" w:hAnsi="Times New Roman" w:cs="Times New Roman"/>
          <w:sz w:val="28"/>
          <w:szCs w:val="28"/>
        </w:rPr>
      </w:pPr>
      <w:r>
        <w:rPr>
          <w:rFonts w:ascii="Times New Roman" w:hAnsi="Times New Roman" w:cs="Times New Roman"/>
          <w:sz w:val="28"/>
          <w:szCs w:val="28"/>
        </w:rPr>
        <w:t>при взрывных работах</w:t>
      </w:r>
    </w:p>
    <w:p w:rsidR="007F6E10" w:rsidRPr="00AE6721" w:rsidRDefault="007F6E10" w:rsidP="007F6E10">
      <w:pPr>
        <w:pStyle w:val="ConsPlusNormal"/>
        <w:ind w:firstLine="708"/>
        <w:rPr>
          <w:rFonts w:ascii="Times New Roman" w:hAnsi="Times New Roman" w:cs="Times New Roman"/>
          <w:sz w:val="28"/>
          <w:szCs w:val="28"/>
        </w:rPr>
      </w:pPr>
      <w:r>
        <w:rPr>
          <w:rFonts w:ascii="Times New Roman" w:hAnsi="Times New Roman" w:cs="Times New Roman"/>
          <w:sz w:val="28"/>
          <w:szCs w:val="28"/>
        </w:rPr>
        <w:t>Форма</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bookmarkStart w:id="25" w:name="Par2760"/>
      <w:bookmarkEnd w:id="25"/>
      <w:r w:rsidRPr="00AE6721">
        <w:rPr>
          <w:rFonts w:ascii="Times New Roman" w:hAnsi="Times New Roman" w:cs="Times New Roman"/>
          <w:sz w:val="28"/>
          <w:szCs w:val="28"/>
        </w:rPr>
        <w:t>Журнал регистрации отказов при взрывных работах</w:t>
      </w:r>
    </w:p>
    <w:p w:rsidR="007F6E10" w:rsidRPr="00AE6721" w:rsidRDefault="007F6E10" w:rsidP="007F6E10">
      <w:pPr>
        <w:pStyle w:val="ConsPlusNormal"/>
        <w:jc w:val="center"/>
        <w:rPr>
          <w:rFonts w:ascii="Times New Roman" w:hAnsi="Times New Roman" w:cs="Times New Roman"/>
          <w:sz w:val="28"/>
          <w:szCs w:val="28"/>
        </w:rPr>
      </w:pPr>
    </w:p>
    <w:tbl>
      <w:tblPr>
        <w:tblW w:w="14742" w:type="dxa"/>
        <w:tblInd w:w="102" w:type="dxa"/>
        <w:tblLayout w:type="fixed"/>
        <w:tblCellMar>
          <w:top w:w="75" w:type="dxa"/>
          <w:left w:w="0" w:type="dxa"/>
          <w:bottom w:w="75" w:type="dxa"/>
          <w:right w:w="0" w:type="dxa"/>
        </w:tblCellMar>
        <w:tblLook w:val="0000"/>
      </w:tblPr>
      <w:tblGrid>
        <w:gridCol w:w="477"/>
        <w:gridCol w:w="1259"/>
        <w:gridCol w:w="1666"/>
        <w:gridCol w:w="1134"/>
        <w:gridCol w:w="1276"/>
        <w:gridCol w:w="1276"/>
        <w:gridCol w:w="1417"/>
        <w:gridCol w:w="1701"/>
        <w:gridCol w:w="993"/>
        <w:gridCol w:w="1701"/>
        <w:gridCol w:w="1842"/>
      </w:tblGrid>
      <w:tr w:rsidR="007F6E10" w:rsidRPr="00DF27D8" w:rsidTr="00862E87">
        <w:tc>
          <w:tcPr>
            <w:tcW w:w="4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пп</w:t>
            </w:r>
          </w:p>
        </w:tc>
        <w:tc>
          <w:tcPr>
            <w:tcW w:w="12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смена взрывания</w:t>
            </w:r>
          </w:p>
        </w:tc>
        <w:tc>
          <w:tcPr>
            <w:tcW w:w="16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Наименование места взрыва</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Всего зарядов, шт.</w:t>
            </w:r>
          </w:p>
        </w:tc>
        <w:tc>
          <w:tcPr>
            <w:tcW w:w="25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Результаты взрыва</w:t>
            </w: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взрывника, выявившего отказ</w:t>
            </w: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Ликвидировано отказов</w:t>
            </w:r>
          </w:p>
        </w:tc>
        <w:tc>
          <w:tcPr>
            <w:tcW w:w="99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смена</w:t>
            </w: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взрывника, проводившего ликвидацию отказов</w:t>
            </w:r>
          </w:p>
        </w:tc>
        <w:tc>
          <w:tcPr>
            <w:tcW w:w="184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руководителя взрывных работ, руководившего ликвидацией отказов</w:t>
            </w:r>
          </w:p>
        </w:tc>
      </w:tr>
      <w:tr w:rsidR="007F6E10" w:rsidRPr="00DF27D8" w:rsidTr="00862E87">
        <w:tc>
          <w:tcPr>
            <w:tcW w:w="4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6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взорвалось зарядов</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произошло отказов</w:t>
            </w: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9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84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4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12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r>
      <w:tr w:rsidR="007F6E10" w:rsidRPr="00DF27D8" w:rsidTr="00862E87">
        <w:tc>
          <w:tcPr>
            <w:tcW w:w="4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2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sectPr w:rsidR="007F6E10" w:rsidSect="00862E87">
          <w:headerReference w:type="default" r:id="rId109"/>
          <w:footerReference w:type="default" r:id="rId110"/>
          <w:pgSz w:w="16838" w:h="11906" w:orient="landscape"/>
          <w:pgMar w:top="1701" w:right="1134" w:bottom="1134" w:left="1134" w:header="0" w:footer="567" w:gutter="0"/>
          <w:cols w:space="720"/>
          <w:noEndnote/>
          <w:docGrid w:linePitch="299"/>
        </w:sectPr>
      </w:pPr>
    </w:p>
    <w:p w:rsidR="007F6E10" w:rsidRDefault="007F6E10" w:rsidP="007F6E10">
      <w:pPr>
        <w:pStyle w:val="ConsPlusNormal"/>
        <w:ind w:left="6237"/>
        <w:jc w:val="center"/>
        <w:outlineLvl w:val="1"/>
        <w:rPr>
          <w:rFonts w:ascii="Times New Roman" w:hAnsi="Times New Roman" w:cs="Times New Roman"/>
          <w:sz w:val="28"/>
          <w:szCs w:val="28"/>
        </w:rPr>
      </w:pPr>
      <w:bookmarkStart w:id="26" w:name="Par2801"/>
      <w:bookmarkEnd w:id="26"/>
      <w:r w:rsidRPr="00497E96">
        <w:rPr>
          <w:rFonts w:ascii="Times New Roman" w:hAnsi="Times New Roman" w:cs="Times New Roman"/>
          <w:sz w:val="28"/>
          <w:szCs w:val="28"/>
        </w:rPr>
        <w:lastRenderedPageBreak/>
        <w:t xml:space="preserve">Приложение 9 </w:t>
      </w:r>
    </w:p>
    <w:p w:rsidR="007F6E10" w:rsidRPr="00497E96" w:rsidRDefault="007F6E10" w:rsidP="007F6E10">
      <w:pPr>
        <w:pStyle w:val="ConsPlusNormal"/>
        <w:ind w:left="6096"/>
        <w:jc w:val="center"/>
        <w:outlineLvl w:val="1"/>
        <w:rPr>
          <w:rFonts w:ascii="Times New Roman" w:hAnsi="Times New Roman" w:cs="Times New Roman"/>
          <w:sz w:val="28"/>
          <w:szCs w:val="28"/>
        </w:rPr>
      </w:pPr>
      <w:r w:rsidRPr="00497E96">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132E0F" w:rsidRDefault="007F6E10" w:rsidP="007F6E10">
      <w:pPr>
        <w:pStyle w:val="ConsPlusNormal"/>
        <w:jc w:val="center"/>
        <w:rPr>
          <w:rFonts w:ascii="Times New Roman" w:hAnsi="Times New Roman" w:cs="Times New Roman"/>
          <w:b/>
          <w:sz w:val="28"/>
          <w:szCs w:val="28"/>
        </w:rPr>
      </w:pPr>
      <w:bookmarkStart w:id="27" w:name="Par2810"/>
      <w:bookmarkEnd w:id="27"/>
      <w:r w:rsidRPr="00132E0F">
        <w:rPr>
          <w:rFonts w:ascii="Times New Roman" w:hAnsi="Times New Roman" w:cs="Times New Roman"/>
          <w:b/>
          <w:sz w:val="28"/>
          <w:szCs w:val="28"/>
        </w:rPr>
        <w:t>МИНИМАЛЬНО ДОПУСТИМЫЕ РАССТОЯНИЯ</w:t>
      </w:r>
    </w:p>
    <w:p w:rsidR="007F6E10" w:rsidRPr="00132E0F" w:rsidRDefault="007F6E10" w:rsidP="007F6E10">
      <w:pPr>
        <w:pStyle w:val="ConsPlusNormal"/>
        <w:jc w:val="center"/>
        <w:rPr>
          <w:rFonts w:ascii="Times New Roman" w:hAnsi="Times New Roman" w:cs="Times New Roman"/>
          <w:b/>
          <w:sz w:val="28"/>
          <w:szCs w:val="28"/>
        </w:rPr>
      </w:pPr>
      <w:r w:rsidRPr="00132E0F">
        <w:rPr>
          <w:rFonts w:ascii="Times New Roman" w:hAnsi="Times New Roman" w:cs="Times New Roman"/>
          <w:b/>
          <w:sz w:val="28"/>
          <w:szCs w:val="28"/>
        </w:rPr>
        <w:t>МЕЖДУ СМЕЖНЫМИ ШПУРОВЫМИ ЗАРЯДАМИ</w:t>
      </w:r>
    </w:p>
    <w:p w:rsidR="007F6E10" w:rsidRPr="00AE6721" w:rsidRDefault="007F6E10" w:rsidP="007F6E10">
      <w:pPr>
        <w:pStyle w:val="ConsPlusNormal"/>
        <w:ind w:firstLine="540"/>
        <w:jc w:val="both"/>
        <w:rPr>
          <w:rFonts w:ascii="Times New Roman" w:hAnsi="Times New Roman" w:cs="Times New Roman"/>
          <w:sz w:val="28"/>
          <w:szCs w:val="28"/>
        </w:rPr>
      </w:pPr>
    </w:p>
    <w:tbl>
      <w:tblPr>
        <w:tblW w:w="9209" w:type="dxa"/>
        <w:tblInd w:w="102" w:type="dxa"/>
        <w:tblLayout w:type="fixed"/>
        <w:tblCellMar>
          <w:top w:w="75" w:type="dxa"/>
          <w:left w:w="0" w:type="dxa"/>
          <w:bottom w:w="75" w:type="dxa"/>
          <w:right w:w="0" w:type="dxa"/>
        </w:tblCellMar>
        <w:tblLook w:val="0000"/>
      </w:tblPr>
      <w:tblGrid>
        <w:gridCol w:w="2835"/>
        <w:gridCol w:w="1651"/>
        <w:gridCol w:w="1701"/>
        <w:gridCol w:w="1482"/>
        <w:gridCol w:w="1540"/>
      </w:tblGrid>
      <w:tr w:rsidR="007F6E10" w:rsidRPr="00DF27D8" w:rsidTr="00862E87">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Условия взрывания</w:t>
            </w:r>
          </w:p>
        </w:tc>
        <w:tc>
          <w:tcPr>
            <w:tcW w:w="637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Минимально допустимое расстояние (м) между смежными шпуровыми зарядами при применении взрывчатых веществ класса</w:t>
            </w:r>
          </w:p>
        </w:tc>
      </w:tr>
      <w:tr w:rsidR="007F6E10" w:rsidRPr="00DF27D8" w:rsidTr="00862E87">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6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II</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III - IV</w:t>
            </w:r>
          </w:p>
        </w:tc>
        <w:tc>
          <w:tcPr>
            <w:tcW w:w="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V</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VI</w:t>
            </w:r>
          </w:p>
        </w:tc>
      </w:tr>
      <w:tr w:rsidR="007F6E10" w:rsidRPr="00DF27D8" w:rsidTr="00862E87">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По углю</w:t>
            </w:r>
          </w:p>
        </w:tc>
        <w:tc>
          <w:tcPr>
            <w:tcW w:w="16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0,5</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r>
      <w:tr w:rsidR="007F6E10" w:rsidRPr="00DF27D8" w:rsidTr="00862E87">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По породе:</w:t>
            </w:r>
          </w:p>
        </w:tc>
        <w:tc>
          <w:tcPr>
            <w:tcW w:w="16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при f &lt; 7</w:t>
            </w:r>
          </w:p>
        </w:tc>
        <w:tc>
          <w:tcPr>
            <w:tcW w:w="16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0,45</w:t>
            </w:r>
          </w:p>
        </w:tc>
        <w:tc>
          <w:tcPr>
            <w:tcW w:w="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0,3</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0,25</w:t>
            </w:r>
          </w:p>
        </w:tc>
      </w:tr>
      <w:tr w:rsidR="007F6E10" w:rsidRPr="00DF27D8" w:rsidTr="00862E87">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 xml:space="preserve">при f = 7 </w:t>
            </w:r>
            <w:r>
              <w:rPr>
                <w:rFonts w:ascii="Times New Roman" w:hAnsi="Times New Roman" w:cs="Times New Roman"/>
                <w:noProof/>
                <w:sz w:val="28"/>
                <w:szCs w:val="28"/>
              </w:rPr>
              <w:drawing>
                <wp:inline distT="0" distB="0" distL="0" distR="0">
                  <wp:extent cx="129988" cy="129988"/>
                  <wp:effectExtent l="0" t="0" r="3810" b="3810"/>
                  <wp:docPr id="153"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2"/>
                          <pic:cNvPicPr>
                            <a:picLocks noChangeAspect="1" noChangeArrowheads="1"/>
                          </pic:cNvPicPr>
                        </pic:nvPicPr>
                        <pic:blipFill>
                          <a:blip r:embed="rId1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845" cy="130845"/>
                          </a:xfrm>
                          <a:prstGeom prst="rect">
                            <a:avLst/>
                          </a:prstGeom>
                          <a:noFill/>
                          <a:ln>
                            <a:noFill/>
                          </a:ln>
                        </pic:spPr>
                      </pic:pic>
                    </a:graphicData>
                  </a:graphic>
                </wp:inline>
              </w:drawing>
            </w:r>
            <w:r w:rsidRPr="00DF27D8">
              <w:rPr>
                <w:rFonts w:ascii="Times New Roman" w:hAnsi="Times New Roman" w:cs="Times New Roman"/>
                <w:sz w:val="28"/>
                <w:szCs w:val="28"/>
              </w:rPr>
              <w:t>10</w:t>
            </w:r>
          </w:p>
        </w:tc>
        <w:tc>
          <w:tcPr>
            <w:tcW w:w="16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0,3</w:t>
            </w:r>
          </w:p>
        </w:tc>
        <w:tc>
          <w:tcPr>
            <w:tcW w:w="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sectPr w:rsidR="007F6E10" w:rsidSect="00862E87">
          <w:headerReference w:type="default" r:id="rId112"/>
          <w:footerReference w:type="default" r:id="rId113"/>
          <w:pgSz w:w="11906" w:h="16838"/>
          <w:pgMar w:top="1134" w:right="851" w:bottom="1134" w:left="1701" w:header="0" w:footer="567" w:gutter="0"/>
          <w:cols w:space="720"/>
          <w:noEndnote/>
          <w:docGrid w:linePitch="299"/>
        </w:sectPr>
      </w:pPr>
    </w:p>
    <w:p w:rsidR="007F6E10" w:rsidRDefault="007F6E10" w:rsidP="007F6E10">
      <w:pPr>
        <w:pStyle w:val="ConsPlusNormal"/>
        <w:ind w:left="10632"/>
        <w:jc w:val="center"/>
        <w:outlineLvl w:val="1"/>
        <w:rPr>
          <w:rFonts w:ascii="Times New Roman" w:hAnsi="Times New Roman" w:cs="Times New Roman"/>
          <w:sz w:val="28"/>
          <w:szCs w:val="28"/>
        </w:rPr>
      </w:pPr>
      <w:bookmarkStart w:id="28" w:name="Par2845"/>
      <w:bookmarkEnd w:id="28"/>
      <w:r>
        <w:rPr>
          <w:rFonts w:ascii="Times New Roman" w:hAnsi="Times New Roman" w:cs="Times New Roman"/>
          <w:sz w:val="28"/>
          <w:szCs w:val="28"/>
        </w:rPr>
        <w:lastRenderedPageBreak/>
        <w:t xml:space="preserve">Приложение 10 </w:t>
      </w:r>
    </w:p>
    <w:p w:rsidR="007F6E10" w:rsidRDefault="007F6E10" w:rsidP="007F6E10">
      <w:pPr>
        <w:pStyle w:val="ConsPlusNormal"/>
        <w:ind w:left="10632"/>
        <w:jc w:val="center"/>
        <w:outlineLvl w:val="1"/>
        <w:rPr>
          <w:rFonts w:ascii="Times New Roman" w:hAnsi="Times New Roman" w:cs="Times New Roman"/>
          <w:sz w:val="28"/>
          <w:szCs w:val="28"/>
        </w:rPr>
      </w:pPr>
      <w:r>
        <w:rPr>
          <w:rFonts w:ascii="Times New Roman" w:hAnsi="Times New Roman" w:cs="Times New Roman"/>
          <w:sz w:val="28"/>
          <w:szCs w:val="28"/>
        </w:rPr>
        <w:t xml:space="preserve">к Правилам безопасности </w:t>
      </w:r>
    </w:p>
    <w:p w:rsidR="007F6E10" w:rsidRPr="00AE6721" w:rsidRDefault="007F6E10" w:rsidP="007F6E10">
      <w:pPr>
        <w:pStyle w:val="ConsPlusNormal"/>
        <w:ind w:left="10632"/>
        <w:jc w:val="center"/>
        <w:outlineLvl w:val="1"/>
        <w:rPr>
          <w:rFonts w:ascii="Times New Roman" w:hAnsi="Times New Roman" w:cs="Times New Roman"/>
          <w:sz w:val="28"/>
          <w:szCs w:val="28"/>
        </w:rPr>
      </w:pPr>
      <w:r>
        <w:rPr>
          <w:rFonts w:ascii="Times New Roman" w:hAnsi="Times New Roman" w:cs="Times New Roman"/>
          <w:sz w:val="28"/>
          <w:szCs w:val="28"/>
        </w:rPr>
        <w:t>при взрывных работах</w:t>
      </w:r>
    </w:p>
    <w:p w:rsidR="007F6E10" w:rsidRPr="00AE6721" w:rsidRDefault="007F6E10" w:rsidP="007F6E10">
      <w:pPr>
        <w:pStyle w:val="ConsPlusNormal"/>
        <w:ind w:firstLine="2977"/>
        <w:jc w:val="right"/>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bookmarkStart w:id="29" w:name="Par2854"/>
      <w:bookmarkEnd w:id="29"/>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____________________________</w:t>
      </w:r>
    </w:p>
    <w:p w:rsidR="007F6E10" w:rsidRPr="00497E96" w:rsidRDefault="007F6E10" w:rsidP="007F6E10">
      <w:pPr>
        <w:pStyle w:val="ConsPlusNonformat"/>
        <w:ind w:firstLine="2410"/>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r w:rsidRPr="00497E96">
        <w:rPr>
          <w:rFonts w:ascii="Times New Roman" w:hAnsi="Times New Roman" w:cs="Times New Roman"/>
          <w:sz w:val="22"/>
          <w:szCs w:val="28"/>
        </w:rPr>
        <w:t>(наименование организации)</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   УТВЕРЖДАЮ:</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w:t>
      </w:r>
      <w:r>
        <w:rPr>
          <w:rFonts w:ascii="Times New Roman" w:hAnsi="Times New Roman" w:cs="Times New Roman"/>
          <w:sz w:val="28"/>
          <w:szCs w:val="28"/>
        </w:rPr>
        <w:t>___</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«__»</w:t>
      </w:r>
      <w:r w:rsidRPr="00AE6721">
        <w:rPr>
          <w:rFonts w:ascii="Times New Roman" w:hAnsi="Times New Roman" w:cs="Times New Roman"/>
          <w:sz w:val="28"/>
          <w:szCs w:val="28"/>
        </w:rPr>
        <w:t xml:space="preserve"> _______</w:t>
      </w:r>
      <w:r>
        <w:rPr>
          <w:rFonts w:ascii="Times New Roman" w:hAnsi="Times New Roman" w:cs="Times New Roman"/>
          <w:sz w:val="28"/>
          <w:szCs w:val="28"/>
        </w:rPr>
        <w:t>____</w:t>
      </w:r>
      <w:r w:rsidRPr="00AE6721">
        <w:rPr>
          <w:rFonts w:ascii="Times New Roman" w:hAnsi="Times New Roman" w:cs="Times New Roman"/>
          <w:sz w:val="28"/>
          <w:szCs w:val="28"/>
        </w:rPr>
        <w:t xml:space="preserve"> </w:t>
      </w:r>
      <w:r>
        <w:rPr>
          <w:rFonts w:ascii="Times New Roman" w:hAnsi="Times New Roman" w:cs="Times New Roman"/>
          <w:sz w:val="28"/>
          <w:szCs w:val="28"/>
        </w:rPr>
        <w:t>20</w:t>
      </w:r>
      <w:r w:rsidRPr="00AE6721">
        <w:rPr>
          <w:rFonts w:ascii="Times New Roman" w:hAnsi="Times New Roman" w:cs="Times New Roman"/>
          <w:sz w:val="28"/>
          <w:szCs w:val="28"/>
        </w:rPr>
        <w:t>__ г.</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ТЕХНИЧЕСКИЙ РАСЧЕТ МАССОВОГО ВЗРЫВА</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bookmarkStart w:id="30" w:name="Par2865"/>
      <w:bookmarkEnd w:id="30"/>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1. Общая часть</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Шахта (рудник) ____________________ участок __________ горизонт _________ м</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Назначение взрыва _________________________</w:t>
      </w:r>
      <w:r>
        <w:rPr>
          <w:rFonts w:ascii="Times New Roman" w:hAnsi="Times New Roman" w:cs="Times New Roman"/>
          <w:sz w:val="28"/>
          <w:szCs w:val="28"/>
        </w:rPr>
        <w:t>______________________________</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По</w:t>
      </w:r>
      <w:r>
        <w:rPr>
          <w:rFonts w:ascii="Times New Roman" w:hAnsi="Times New Roman" w:cs="Times New Roman"/>
          <w:sz w:val="28"/>
          <w:szCs w:val="28"/>
        </w:rPr>
        <w:t>дэтаж (блок, панель) №</w:t>
      </w:r>
      <w:r w:rsidRPr="00AE6721">
        <w:rPr>
          <w:rFonts w:ascii="Times New Roman" w:hAnsi="Times New Roman" w:cs="Times New Roman"/>
          <w:sz w:val="28"/>
          <w:szCs w:val="28"/>
        </w:rPr>
        <w:t xml:space="preserve"> __________________</w:t>
      </w:r>
      <w:r>
        <w:rPr>
          <w:rFonts w:ascii="Times New Roman" w:hAnsi="Times New Roman" w:cs="Times New Roman"/>
          <w:sz w:val="28"/>
          <w:szCs w:val="28"/>
        </w:rPr>
        <w:t>_______________________________</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Время производства взрыва _____________ час. _____________ мин. ___________</w:t>
      </w:r>
      <w:r>
        <w:rPr>
          <w:rFonts w:ascii="Times New Roman" w:hAnsi="Times New Roman" w:cs="Times New Roman"/>
          <w:sz w:val="28"/>
          <w:szCs w:val="28"/>
        </w:rPr>
        <w:t>_</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________________________ __________________</w:t>
      </w:r>
      <w:r>
        <w:rPr>
          <w:rFonts w:ascii="Times New Roman" w:hAnsi="Times New Roman" w:cs="Times New Roman"/>
          <w:sz w:val="28"/>
          <w:szCs w:val="28"/>
        </w:rPr>
        <w:t>_______ ______________________</w:t>
      </w:r>
    </w:p>
    <w:p w:rsidR="007F6E10" w:rsidRPr="0051212A" w:rsidRDefault="007F6E10" w:rsidP="007F6E10">
      <w:pPr>
        <w:pStyle w:val="ConsPlusNonformat"/>
        <w:ind w:firstLine="2410"/>
        <w:jc w:val="both"/>
        <w:rPr>
          <w:rFonts w:ascii="Times New Roman" w:hAnsi="Times New Roman" w:cs="Times New Roman"/>
          <w:sz w:val="22"/>
          <w:szCs w:val="28"/>
        </w:rPr>
      </w:pPr>
      <w:r w:rsidRPr="0051212A">
        <w:rPr>
          <w:rFonts w:ascii="Times New Roman" w:hAnsi="Times New Roman" w:cs="Times New Roman"/>
          <w:sz w:val="22"/>
          <w:szCs w:val="28"/>
        </w:rPr>
        <w:t xml:space="preserve">        </w:t>
      </w:r>
      <w:r>
        <w:rPr>
          <w:rFonts w:ascii="Times New Roman" w:hAnsi="Times New Roman" w:cs="Times New Roman"/>
          <w:sz w:val="22"/>
          <w:szCs w:val="28"/>
        </w:rPr>
        <w:tab/>
        <w:t xml:space="preserve">     </w:t>
      </w:r>
      <w:r w:rsidRPr="0051212A">
        <w:rPr>
          <w:rFonts w:ascii="Times New Roman" w:hAnsi="Times New Roman" w:cs="Times New Roman"/>
          <w:sz w:val="22"/>
          <w:szCs w:val="28"/>
        </w:rPr>
        <w:t xml:space="preserve"> (день)                  </w:t>
      </w:r>
      <w:r>
        <w:rPr>
          <w:rFonts w:ascii="Times New Roman" w:hAnsi="Times New Roman" w:cs="Times New Roman"/>
          <w:sz w:val="22"/>
          <w:szCs w:val="28"/>
        </w:rPr>
        <w:tab/>
      </w:r>
      <w:r>
        <w:rPr>
          <w:rFonts w:ascii="Times New Roman" w:hAnsi="Times New Roman" w:cs="Times New Roman"/>
          <w:sz w:val="22"/>
          <w:szCs w:val="28"/>
        </w:rPr>
        <w:tab/>
      </w:r>
      <w:r>
        <w:rPr>
          <w:rFonts w:ascii="Times New Roman" w:hAnsi="Times New Roman" w:cs="Times New Roman"/>
          <w:sz w:val="22"/>
          <w:szCs w:val="28"/>
        </w:rPr>
        <w:tab/>
        <w:t xml:space="preserve">      </w:t>
      </w:r>
      <w:r w:rsidRPr="0051212A">
        <w:rPr>
          <w:rFonts w:ascii="Times New Roman" w:hAnsi="Times New Roman" w:cs="Times New Roman"/>
          <w:sz w:val="22"/>
          <w:szCs w:val="28"/>
        </w:rPr>
        <w:t xml:space="preserve">(месяц)                    </w:t>
      </w:r>
      <w:r>
        <w:rPr>
          <w:rFonts w:ascii="Times New Roman" w:hAnsi="Times New Roman" w:cs="Times New Roman"/>
          <w:sz w:val="22"/>
          <w:szCs w:val="28"/>
        </w:rPr>
        <w:tab/>
      </w:r>
      <w:r>
        <w:rPr>
          <w:rFonts w:ascii="Times New Roman" w:hAnsi="Times New Roman" w:cs="Times New Roman"/>
          <w:sz w:val="22"/>
          <w:szCs w:val="28"/>
        </w:rPr>
        <w:tab/>
        <w:t xml:space="preserve">       </w:t>
      </w:r>
      <w:r w:rsidRPr="0051212A">
        <w:rPr>
          <w:rFonts w:ascii="Times New Roman" w:hAnsi="Times New Roman" w:cs="Times New Roman"/>
          <w:sz w:val="22"/>
          <w:szCs w:val="28"/>
        </w:rPr>
        <w:t>(год)</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Ответственный руководитель массового</w:t>
      </w:r>
      <w:r>
        <w:rPr>
          <w:rFonts w:ascii="Times New Roman" w:hAnsi="Times New Roman" w:cs="Times New Roman"/>
          <w:sz w:val="28"/>
          <w:szCs w:val="28"/>
        </w:rPr>
        <w:t xml:space="preserve"> </w:t>
      </w:r>
      <w:r w:rsidRPr="00AE6721">
        <w:rPr>
          <w:rFonts w:ascii="Times New Roman" w:hAnsi="Times New Roman" w:cs="Times New Roman"/>
          <w:sz w:val="28"/>
          <w:szCs w:val="28"/>
        </w:rPr>
        <w:t>взрыва</w:t>
      </w:r>
      <w:r>
        <w:rPr>
          <w:rFonts w:ascii="Times New Roman" w:hAnsi="Times New Roman" w:cs="Times New Roman"/>
          <w:sz w:val="28"/>
          <w:szCs w:val="28"/>
        </w:rPr>
        <w:t xml:space="preserve"> </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____________________________________</w:t>
      </w:r>
    </w:p>
    <w:p w:rsidR="007F6E10" w:rsidRPr="0051212A" w:rsidRDefault="007F6E10" w:rsidP="007F6E10">
      <w:pPr>
        <w:pStyle w:val="ConsPlusNonformat"/>
        <w:ind w:firstLine="2410"/>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w:t>
      </w:r>
      <w:r w:rsidRPr="0051212A">
        <w:rPr>
          <w:rFonts w:ascii="Times New Roman" w:hAnsi="Times New Roman" w:cs="Times New Roman"/>
          <w:sz w:val="22"/>
          <w:szCs w:val="28"/>
        </w:rPr>
        <w:t>(фамилия, инициалы, должность)</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p>
    <w:p w:rsidR="007F6E10" w:rsidRPr="00AE6721" w:rsidRDefault="007F6E10" w:rsidP="007F6E10">
      <w:pPr>
        <w:pStyle w:val="ConsPlusNonformat"/>
        <w:ind w:firstLine="2410"/>
        <w:jc w:val="both"/>
        <w:rPr>
          <w:rFonts w:ascii="Times New Roman" w:hAnsi="Times New Roman" w:cs="Times New Roman"/>
          <w:sz w:val="28"/>
          <w:szCs w:val="28"/>
        </w:rPr>
      </w:pPr>
      <w:bookmarkStart w:id="31" w:name="Par2882"/>
      <w:bookmarkEnd w:id="31"/>
      <w:r w:rsidRPr="00AE6721">
        <w:rPr>
          <w:rFonts w:ascii="Times New Roman" w:hAnsi="Times New Roman" w:cs="Times New Roman"/>
          <w:sz w:val="28"/>
          <w:szCs w:val="28"/>
        </w:rPr>
        <w:lastRenderedPageBreak/>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2. Показатели массового взрыва</w:t>
      </w:r>
    </w:p>
    <w:p w:rsidR="007F6E10" w:rsidRPr="00AE6721" w:rsidRDefault="007F6E10" w:rsidP="007F6E10">
      <w:pPr>
        <w:pStyle w:val="ConsPlusNormal"/>
        <w:jc w:val="both"/>
        <w:rPr>
          <w:rFonts w:ascii="Times New Roman" w:hAnsi="Times New Roman" w:cs="Times New Roman"/>
          <w:sz w:val="28"/>
          <w:szCs w:val="28"/>
        </w:rPr>
      </w:pPr>
    </w:p>
    <w:tbl>
      <w:tblPr>
        <w:tblW w:w="0" w:type="auto"/>
        <w:tblInd w:w="528" w:type="dxa"/>
        <w:tblLayout w:type="fixed"/>
        <w:tblCellMar>
          <w:top w:w="75" w:type="dxa"/>
          <w:left w:w="0" w:type="dxa"/>
          <w:bottom w:w="75" w:type="dxa"/>
          <w:right w:w="0" w:type="dxa"/>
        </w:tblCellMar>
        <w:tblLook w:val="0000"/>
      </w:tblPr>
      <w:tblGrid>
        <w:gridCol w:w="752"/>
        <w:gridCol w:w="4820"/>
        <w:gridCol w:w="1614"/>
        <w:gridCol w:w="1504"/>
        <w:gridCol w:w="1559"/>
        <w:gridCol w:w="1559"/>
        <w:gridCol w:w="2127"/>
      </w:tblGrid>
      <w:tr w:rsidR="007F6E10" w:rsidRPr="00DF27D8" w:rsidTr="00862E87">
        <w:tc>
          <w:tcPr>
            <w:tcW w:w="75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N п/п</w:t>
            </w:r>
          </w:p>
        </w:tc>
        <w:tc>
          <w:tcPr>
            <w:tcW w:w="48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Показатель</w:t>
            </w:r>
          </w:p>
        </w:tc>
        <w:tc>
          <w:tcPr>
            <w:tcW w:w="161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Единица измерения</w:t>
            </w:r>
          </w:p>
        </w:tc>
        <w:tc>
          <w:tcPr>
            <w:tcW w:w="150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Всего</w:t>
            </w:r>
          </w:p>
        </w:tc>
        <w:tc>
          <w:tcPr>
            <w:tcW w:w="524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Объем взрыва</w:t>
            </w: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61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отрезка</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подсечка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рудный массив</w:t>
            </w:r>
          </w:p>
        </w:tc>
      </w:tr>
      <w:tr w:rsidR="007F6E10" w:rsidRPr="00DF27D8" w:rsidTr="00862E87">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r>
      <w:tr w:rsidR="007F6E10" w:rsidRPr="00DF27D8" w:rsidTr="00862E87">
        <w:trPr>
          <w:trHeight w:val="345"/>
        </w:trPr>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Объем отбиваемой массы</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тыс. т</w:t>
            </w:r>
          </w:p>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(куб. м)</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rPr>
          <w:trHeight w:val="669"/>
        </w:trPr>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Диаметр скважины (шпура)</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мм</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rPr>
          <w:trHeight w:val="667"/>
        </w:trPr>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Глубина скважины (шпура)</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rPr>
          <w:trHeight w:val="679"/>
        </w:trPr>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Общая длина скважин (шпуров)</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rPr>
          <w:trHeight w:val="677"/>
        </w:trPr>
        <w:tc>
          <w:tcPr>
            <w:tcW w:w="75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Количество скважин (шпуров)</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rPr>
          <w:trHeight w:val="675"/>
        </w:trPr>
        <w:tc>
          <w:tcPr>
            <w:tcW w:w="75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Количество зарядных камер</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right"/>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right"/>
              <w:rPr>
                <w:rFonts w:ascii="Times New Roman" w:hAnsi="Times New Roman" w:cs="Times New Roman"/>
                <w:sz w:val="28"/>
                <w:szCs w:val="28"/>
              </w:rPr>
            </w:pPr>
          </w:p>
        </w:tc>
      </w:tr>
      <w:tr w:rsidR="007F6E10" w:rsidRPr="00DF27D8" w:rsidTr="00862E87">
        <w:trPr>
          <w:trHeight w:val="180"/>
        </w:trPr>
        <w:tc>
          <w:tcPr>
            <w:tcW w:w="75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482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Подлежит заряжанию:</w:t>
            </w:r>
          </w:p>
        </w:tc>
        <w:tc>
          <w:tcPr>
            <w:tcW w:w="161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скважин</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зарядных камер</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шпуров</w:t>
            </w:r>
          </w:p>
        </w:tc>
        <w:tc>
          <w:tcPr>
            <w:tcW w:w="161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50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lastRenderedPageBreak/>
              <w:t>1</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r>
      <w:tr w:rsidR="007F6E10" w:rsidRPr="00DF27D8" w:rsidTr="00862E87">
        <w:tc>
          <w:tcPr>
            <w:tcW w:w="75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c>
          <w:tcPr>
            <w:tcW w:w="482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Количество взрывчатых материалов:</w:t>
            </w:r>
          </w:p>
        </w:tc>
        <w:tc>
          <w:tcPr>
            <w:tcW w:w="161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а) взрывчатых веществ</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кг</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б) детонирующего шнура</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 электродетонаторов:</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всего</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по интервалам</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г) электрического провода</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д) пиротехнических реле:</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всего</w:t>
            </w:r>
          </w:p>
        </w:tc>
        <w:tc>
          <w:tcPr>
            <w:tcW w:w="161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482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по интервалам</w:t>
            </w:r>
          </w:p>
        </w:tc>
        <w:tc>
          <w:tcPr>
            <w:tcW w:w="161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Расчетный удельный расход взрывчатых веществ</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кг/т</w:t>
            </w:r>
          </w:p>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(кг/куб. м)</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Способ заряжания</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Конструкция заряда и боевика</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Способ и схема взрывания</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7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4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Источник тока</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bookmarkStart w:id="32" w:name="Par3021"/>
      <w:bookmarkEnd w:id="32"/>
      <w:r w:rsidRPr="00AE6721">
        <w:rPr>
          <w:rFonts w:ascii="Times New Roman" w:hAnsi="Times New Roman" w:cs="Times New Roman"/>
          <w:sz w:val="28"/>
          <w:szCs w:val="28"/>
        </w:rPr>
        <w:t xml:space="preserve"> </w:t>
      </w: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lastRenderedPageBreak/>
        <w:t>3. Таблица параметров массового взрыва</w:t>
      </w:r>
    </w:p>
    <w:p w:rsidR="007F6E10" w:rsidRPr="00AE6721" w:rsidRDefault="007F6E10" w:rsidP="007F6E10">
      <w:pPr>
        <w:pStyle w:val="ConsPlusNormal"/>
        <w:jc w:val="both"/>
        <w:rPr>
          <w:rFonts w:ascii="Times New Roman" w:hAnsi="Times New Roman" w:cs="Times New Roman"/>
          <w:sz w:val="28"/>
          <w:szCs w:val="28"/>
        </w:rPr>
      </w:pPr>
    </w:p>
    <w:tbl>
      <w:tblPr>
        <w:tblW w:w="14601" w:type="dxa"/>
        <w:tblInd w:w="102" w:type="dxa"/>
        <w:tblLayout w:type="fixed"/>
        <w:tblCellMar>
          <w:top w:w="75" w:type="dxa"/>
          <w:left w:w="0" w:type="dxa"/>
          <w:bottom w:w="75" w:type="dxa"/>
          <w:right w:w="0" w:type="dxa"/>
        </w:tblCellMar>
        <w:tblLook w:val="0000"/>
      </w:tblPr>
      <w:tblGrid>
        <w:gridCol w:w="1560"/>
        <w:gridCol w:w="1417"/>
        <w:gridCol w:w="992"/>
        <w:gridCol w:w="1134"/>
        <w:gridCol w:w="1276"/>
        <w:gridCol w:w="1276"/>
        <w:gridCol w:w="915"/>
        <w:gridCol w:w="850"/>
        <w:gridCol w:w="1276"/>
        <w:gridCol w:w="1495"/>
        <w:gridCol w:w="1417"/>
        <w:gridCol w:w="993"/>
      </w:tblGrid>
      <w:tr w:rsidR="007F6E10" w:rsidRPr="00DF27D8" w:rsidTr="00862E87">
        <w:tc>
          <w:tcPr>
            <w:tcW w:w="15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Объект взрыва (подэтажная камера, подсечка),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веера (скважины)</w:t>
            </w: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Наименова</w:t>
            </w:r>
            <w:r>
              <w:rPr>
                <w:rFonts w:ascii="Times New Roman" w:hAnsi="Times New Roman" w:cs="Times New Roman"/>
                <w:sz w:val="22"/>
                <w:szCs w:val="22"/>
              </w:rPr>
              <w:t>-</w:t>
            </w:r>
            <w:r w:rsidRPr="00DF27D8">
              <w:rPr>
                <w:rFonts w:ascii="Times New Roman" w:hAnsi="Times New Roman" w:cs="Times New Roman"/>
                <w:sz w:val="22"/>
                <w:szCs w:val="22"/>
              </w:rPr>
              <w:t>ние взрывчатых веществ</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заряда</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Длина скважины (шпура), м</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Глубина заряжания, м</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Величина недозаряда, м</w:t>
            </w:r>
          </w:p>
        </w:tc>
        <w:tc>
          <w:tcPr>
            <w:tcW w:w="176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Масса заряда взрывчатых веществ, кг</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Тип и количество электроде</w:t>
            </w:r>
            <w:r>
              <w:rPr>
                <w:rFonts w:ascii="Times New Roman" w:hAnsi="Times New Roman" w:cs="Times New Roman"/>
                <w:sz w:val="22"/>
                <w:szCs w:val="22"/>
              </w:rPr>
              <w:t>-</w:t>
            </w:r>
            <w:r w:rsidRPr="00DF27D8">
              <w:rPr>
                <w:rFonts w:ascii="Times New Roman" w:hAnsi="Times New Roman" w:cs="Times New Roman"/>
                <w:sz w:val="22"/>
                <w:szCs w:val="22"/>
              </w:rPr>
              <w:t>тонаторов</w:t>
            </w:r>
          </w:p>
        </w:tc>
        <w:tc>
          <w:tcPr>
            <w:tcW w:w="149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Тип и количество детонирую</w:t>
            </w:r>
            <w:r>
              <w:rPr>
                <w:rFonts w:ascii="Times New Roman" w:hAnsi="Times New Roman" w:cs="Times New Roman"/>
                <w:sz w:val="22"/>
                <w:szCs w:val="22"/>
              </w:rPr>
              <w:t>-</w:t>
            </w:r>
            <w:r w:rsidRPr="00DF27D8">
              <w:rPr>
                <w:rFonts w:ascii="Times New Roman" w:hAnsi="Times New Roman" w:cs="Times New Roman"/>
                <w:sz w:val="22"/>
                <w:szCs w:val="22"/>
              </w:rPr>
              <w:t>щего шнура</w:t>
            </w: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Тип и количество пиротехни</w:t>
            </w:r>
            <w:r>
              <w:rPr>
                <w:rFonts w:ascii="Times New Roman" w:hAnsi="Times New Roman" w:cs="Times New Roman"/>
                <w:sz w:val="22"/>
                <w:szCs w:val="22"/>
              </w:rPr>
              <w:t>-</w:t>
            </w:r>
            <w:r w:rsidRPr="00DF27D8">
              <w:rPr>
                <w:rFonts w:ascii="Times New Roman" w:hAnsi="Times New Roman" w:cs="Times New Roman"/>
                <w:sz w:val="22"/>
                <w:szCs w:val="22"/>
              </w:rPr>
              <w:t>ческих реле</w:t>
            </w:r>
          </w:p>
        </w:tc>
        <w:tc>
          <w:tcPr>
            <w:tcW w:w="99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Приме</w:t>
            </w:r>
            <w:r>
              <w:rPr>
                <w:rFonts w:ascii="Times New Roman" w:hAnsi="Times New Roman" w:cs="Times New Roman"/>
                <w:sz w:val="22"/>
                <w:szCs w:val="22"/>
              </w:rPr>
              <w:t>-</w:t>
            </w:r>
            <w:r w:rsidRPr="00DF27D8">
              <w:rPr>
                <w:rFonts w:ascii="Times New Roman" w:hAnsi="Times New Roman" w:cs="Times New Roman"/>
                <w:sz w:val="22"/>
                <w:szCs w:val="22"/>
              </w:rPr>
              <w:t>чание</w:t>
            </w:r>
          </w:p>
        </w:tc>
      </w:tr>
      <w:tr w:rsidR="007F6E10" w:rsidRPr="00DF27D8" w:rsidTr="00862E87">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9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проект</w:t>
            </w:r>
            <w:r>
              <w:rPr>
                <w:rFonts w:ascii="Times New Roman" w:hAnsi="Times New Roman" w:cs="Times New Roman"/>
                <w:sz w:val="22"/>
                <w:szCs w:val="22"/>
              </w:rPr>
              <w:t>-</w:t>
            </w:r>
            <w:r w:rsidRPr="00DF27D8">
              <w:rPr>
                <w:rFonts w:ascii="Times New Roman" w:hAnsi="Times New Roman" w:cs="Times New Roman"/>
                <w:sz w:val="22"/>
                <w:szCs w:val="22"/>
              </w:rPr>
              <w:t>ная</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факти-че</w:t>
            </w:r>
            <w:r w:rsidRPr="00DF27D8">
              <w:rPr>
                <w:rFonts w:ascii="Times New Roman" w:hAnsi="Times New Roman" w:cs="Times New Roman"/>
                <w:sz w:val="22"/>
                <w:szCs w:val="22"/>
              </w:rPr>
              <w:t>ская</w:t>
            </w: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9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1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w:t>
            </w:r>
          </w:p>
        </w:tc>
      </w:tr>
      <w:tr w:rsidR="007F6E10" w:rsidRPr="00DF27D8" w:rsidTr="00862E87">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9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Примечание.  Одинаковые показатели  могут  указываться  общей  записью</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вертикально в соответствующей графе.</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33" w:name="Par3064"/>
      <w:bookmarkEnd w:id="33"/>
      <w:r w:rsidRPr="00AE6721">
        <w:rPr>
          <w:rFonts w:ascii="Times New Roman" w:hAnsi="Times New Roman" w:cs="Times New Roman"/>
          <w:sz w:val="28"/>
          <w:szCs w:val="28"/>
        </w:rPr>
        <w:t>4. Приложения к техническому расчету</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  Планы  по горизонтам или выкопировки из них с указанием опасных зон</w:t>
      </w:r>
      <w:r>
        <w:rPr>
          <w:rFonts w:ascii="Times New Roman" w:hAnsi="Times New Roman" w:cs="Times New Roman"/>
          <w:sz w:val="28"/>
          <w:szCs w:val="28"/>
        </w:rPr>
        <w:t xml:space="preserve"> </w:t>
      </w:r>
      <w:r w:rsidRPr="00AE6721">
        <w:rPr>
          <w:rFonts w:ascii="Times New Roman" w:hAnsi="Times New Roman" w:cs="Times New Roman"/>
          <w:sz w:val="28"/>
          <w:szCs w:val="28"/>
        </w:rPr>
        <w:t>по факторам опасного воздействия ударных воздушных волн и ядовитых газов.</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  Планы  и  разрезы по подэтажу (блоку, панели) с откорректированными</w:t>
      </w:r>
      <w:r>
        <w:rPr>
          <w:rFonts w:ascii="Times New Roman" w:hAnsi="Times New Roman" w:cs="Times New Roman"/>
          <w:sz w:val="28"/>
          <w:szCs w:val="28"/>
        </w:rPr>
        <w:t xml:space="preserve"> </w:t>
      </w:r>
      <w:r w:rsidRPr="00AE6721">
        <w:rPr>
          <w:rFonts w:ascii="Times New Roman" w:hAnsi="Times New Roman" w:cs="Times New Roman"/>
          <w:sz w:val="28"/>
          <w:szCs w:val="28"/>
        </w:rPr>
        <w:t>геолого-маркшейдерскими данными.</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3. Схемы расположения скважин, шпуров, камер.</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4.</w:t>
      </w:r>
      <w:r>
        <w:rPr>
          <w:rFonts w:ascii="Times New Roman" w:hAnsi="Times New Roman" w:cs="Times New Roman"/>
          <w:sz w:val="28"/>
          <w:szCs w:val="28"/>
        </w:rPr>
        <w:t xml:space="preserve"> С</w:t>
      </w:r>
      <w:r w:rsidRPr="00AE6721">
        <w:rPr>
          <w:rFonts w:ascii="Times New Roman" w:hAnsi="Times New Roman" w:cs="Times New Roman"/>
          <w:sz w:val="28"/>
          <w:szCs w:val="28"/>
        </w:rPr>
        <w:t>хемы  взрывной  (электровзрывной)  сети  с  расчетом  силы  тока,</w:t>
      </w:r>
      <w:r>
        <w:rPr>
          <w:rFonts w:ascii="Times New Roman" w:hAnsi="Times New Roman" w:cs="Times New Roman"/>
          <w:sz w:val="28"/>
          <w:szCs w:val="28"/>
        </w:rPr>
        <w:t xml:space="preserve"> </w:t>
      </w:r>
      <w:r w:rsidRPr="00AE6721">
        <w:rPr>
          <w:rFonts w:ascii="Times New Roman" w:hAnsi="Times New Roman" w:cs="Times New Roman"/>
          <w:sz w:val="28"/>
          <w:szCs w:val="28"/>
        </w:rPr>
        <w:t>поступающей к каждому электродетонатору, и интервалов замедлений.</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5</w:t>
      </w:r>
      <w:r w:rsidRPr="00AE6721">
        <w:rPr>
          <w:rFonts w:ascii="Times New Roman" w:hAnsi="Times New Roman" w:cs="Times New Roman"/>
          <w:sz w:val="28"/>
          <w:szCs w:val="28"/>
        </w:rPr>
        <w:t>. Схема вентиляции с расчетом времени проветривания.</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6. Акт технической готовности к производству массового взрыва.</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7.  Список  лиц,  назначенных  для  проведения  работ  по  подготовке и</w:t>
      </w:r>
      <w:r>
        <w:rPr>
          <w:rFonts w:ascii="Times New Roman" w:hAnsi="Times New Roman" w:cs="Times New Roman"/>
          <w:sz w:val="28"/>
          <w:szCs w:val="28"/>
        </w:rPr>
        <w:t xml:space="preserve"> </w:t>
      </w:r>
      <w:r w:rsidRPr="00AE6721">
        <w:rPr>
          <w:rFonts w:ascii="Times New Roman" w:hAnsi="Times New Roman" w:cs="Times New Roman"/>
          <w:sz w:val="28"/>
          <w:szCs w:val="28"/>
        </w:rPr>
        <w:t>проведению массового взрыва, в том числе отдельно в запретной зоне.</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8.  План  обслуживания  аварийно-спасательным  формированием  работ  по</w:t>
      </w:r>
      <w:r>
        <w:rPr>
          <w:rFonts w:ascii="Times New Roman" w:hAnsi="Times New Roman" w:cs="Times New Roman"/>
          <w:sz w:val="28"/>
          <w:szCs w:val="28"/>
        </w:rPr>
        <w:t xml:space="preserve"> </w:t>
      </w:r>
      <w:r w:rsidRPr="00AE6721">
        <w:rPr>
          <w:rFonts w:ascii="Times New Roman" w:hAnsi="Times New Roman" w:cs="Times New Roman"/>
          <w:sz w:val="28"/>
          <w:szCs w:val="28"/>
        </w:rPr>
        <w:t>подготовке, проведению и ликвидации последствий массового взрыва.</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Согласовано:</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Фамилии руководителей служб</w:t>
      </w:r>
      <w:r>
        <w:rPr>
          <w:rFonts w:ascii="Times New Roman" w:hAnsi="Times New Roman" w:cs="Times New Roman"/>
          <w:sz w:val="28"/>
          <w:szCs w:val="28"/>
        </w:rPr>
        <w:t xml:space="preserve"> </w:t>
      </w:r>
      <w:r w:rsidRPr="00AE6721">
        <w:rPr>
          <w:rFonts w:ascii="Times New Roman" w:hAnsi="Times New Roman" w:cs="Times New Roman"/>
          <w:sz w:val="28"/>
          <w:szCs w:val="28"/>
        </w:rPr>
        <w:t>организации,</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принимающих участие в подготовке,</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проведении и ликвидации последствий</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массового взрыва __________________________________________________________</w:t>
      </w:r>
      <w:r>
        <w:rPr>
          <w:rFonts w:ascii="Times New Roman" w:hAnsi="Times New Roman" w:cs="Times New Roman"/>
          <w:sz w:val="28"/>
          <w:szCs w:val="28"/>
        </w:rPr>
        <w:t>_</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___________________________________________________________________________</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___________________________________________________________________________</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Проектировал ______________________________________________________________</w:t>
      </w:r>
    </w:p>
    <w:p w:rsidR="007F6E10" w:rsidRPr="0064612C" w:rsidRDefault="007F6E10" w:rsidP="007F6E10">
      <w:pPr>
        <w:pStyle w:val="ConsPlusNonformat"/>
        <w:ind w:firstLine="2410"/>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64612C">
        <w:rPr>
          <w:rFonts w:ascii="Times New Roman" w:hAnsi="Times New Roman" w:cs="Times New Roman"/>
          <w:sz w:val="22"/>
          <w:szCs w:val="28"/>
        </w:rPr>
        <w:t>(должность, фамилия, инициалы, дата)</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AE6721">
        <w:rPr>
          <w:rFonts w:ascii="Times New Roman" w:hAnsi="Times New Roman" w:cs="Times New Roman"/>
          <w:sz w:val="28"/>
          <w:szCs w:val="28"/>
        </w:rPr>
        <w:t>___________________</w:t>
      </w:r>
      <w:r>
        <w:rPr>
          <w:rFonts w:ascii="Times New Roman" w:hAnsi="Times New Roman" w:cs="Times New Roman"/>
          <w:sz w:val="28"/>
          <w:szCs w:val="28"/>
        </w:rPr>
        <w:t>______</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64612C">
        <w:rPr>
          <w:rFonts w:ascii="Times New Roman" w:hAnsi="Times New Roman" w:cs="Times New Roman"/>
          <w:sz w:val="22"/>
          <w:szCs w:val="28"/>
        </w:rPr>
        <w:t>(подпись)</w:t>
      </w:r>
    </w:p>
    <w:p w:rsidR="007F6E10" w:rsidRPr="00AE6721" w:rsidRDefault="007F6E10" w:rsidP="007F6E10">
      <w:pPr>
        <w:pStyle w:val="ConsPlusNonformat"/>
        <w:ind w:firstLine="2410"/>
        <w:jc w:val="both"/>
        <w:rPr>
          <w:rFonts w:ascii="Times New Roman" w:hAnsi="Times New Roman" w:cs="Times New Roman"/>
          <w:sz w:val="28"/>
          <w:szCs w:val="28"/>
        </w:rPr>
      </w:pP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Проект проверил _________________________________________________________</w:t>
      </w:r>
      <w:r>
        <w:rPr>
          <w:rFonts w:ascii="Times New Roman" w:hAnsi="Times New Roman" w:cs="Times New Roman"/>
          <w:sz w:val="28"/>
          <w:szCs w:val="28"/>
        </w:rPr>
        <w:t>_</w:t>
      </w:r>
      <w:r w:rsidRPr="00AE6721">
        <w:rPr>
          <w:rFonts w:ascii="Times New Roman" w:hAnsi="Times New Roman" w:cs="Times New Roman"/>
          <w:sz w:val="28"/>
          <w:szCs w:val="28"/>
        </w:rPr>
        <w:t>__</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64612C">
        <w:rPr>
          <w:rFonts w:ascii="Times New Roman" w:hAnsi="Times New Roman" w:cs="Times New Roman"/>
          <w:sz w:val="22"/>
          <w:szCs w:val="28"/>
        </w:rPr>
        <w:t>(должность, фамилия, инициалы, дата)</w:t>
      </w:r>
    </w:p>
    <w:p w:rsidR="007F6E10" w:rsidRPr="00AE6721" w:rsidRDefault="007F6E10" w:rsidP="007F6E10">
      <w:pPr>
        <w:pStyle w:val="ConsPlusNonformat"/>
        <w:ind w:firstLine="2410"/>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AE6721">
        <w:rPr>
          <w:rFonts w:ascii="Times New Roman" w:hAnsi="Times New Roman" w:cs="Times New Roman"/>
          <w:sz w:val="28"/>
          <w:szCs w:val="28"/>
        </w:rPr>
        <w:t>__________________</w:t>
      </w:r>
      <w:r>
        <w:rPr>
          <w:rFonts w:ascii="Times New Roman" w:hAnsi="Times New Roman" w:cs="Times New Roman"/>
          <w:sz w:val="28"/>
          <w:szCs w:val="28"/>
        </w:rPr>
        <w:t>______</w:t>
      </w:r>
      <w:r w:rsidRPr="00AE6721">
        <w:rPr>
          <w:rFonts w:ascii="Times New Roman" w:hAnsi="Times New Roman" w:cs="Times New Roman"/>
          <w:sz w:val="28"/>
          <w:szCs w:val="28"/>
        </w:rPr>
        <w:t>_</w:t>
      </w:r>
    </w:p>
    <w:p w:rsidR="007F6E10" w:rsidRPr="0064612C" w:rsidRDefault="007F6E10" w:rsidP="007F6E10">
      <w:pPr>
        <w:pStyle w:val="ConsPlusNonformat"/>
        <w:ind w:firstLine="2410"/>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64612C">
        <w:rPr>
          <w:rFonts w:ascii="Times New Roman" w:hAnsi="Times New Roman" w:cs="Times New Roman"/>
          <w:sz w:val="22"/>
          <w:szCs w:val="28"/>
        </w:rPr>
        <w:t>(подпись)</w:t>
      </w:r>
    </w:p>
    <w:p w:rsidR="007F6E10" w:rsidRPr="00AE6721" w:rsidRDefault="007F6E10" w:rsidP="007F6E10">
      <w:pPr>
        <w:pStyle w:val="ConsPlusNormal"/>
        <w:ind w:firstLine="241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sectPr w:rsidR="007F6E10" w:rsidSect="00862E87">
          <w:headerReference w:type="default" r:id="rId114"/>
          <w:footerReference w:type="default" r:id="rId115"/>
          <w:pgSz w:w="16838" w:h="11906" w:orient="landscape"/>
          <w:pgMar w:top="1701" w:right="1134" w:bottom="1134" w:left="1134" w:header="0" w:footer="567" w:gutter="0"/>
          <w:cols w:space="720"/>
          <w:noEndnote/>
          <w:docGrid w:linePitch="299"/>
        </w:sectPr>
      </w:pPr>
    </w:p>
    <w:p w:rsidR="007F6E10" w:rsidRDefault="007F6E10" w:rsidP="007F6E10">
      <w:pPr>
        <w:pStyle w:val="ConsPlusNormal"/>
        <w:ind w:left="5954"/>
        <w:jc w:val="center"/>
        <w:outlineLvl w:val="1"/>
        <w:rPr>
          <w:rFonts w:ascii="Times New Roman" w:hAnsi="Times New Roman" w:cs="Times New Roman"/>
          <w:sz w:val="28"/>
          <w:szCs w:val="28"/>
        </w:rPr>
      </w:pPr>
      <w:bookmarkStart w:id="34" w:name="Par3104"/>
      <w:bookmarkEnd w:id="34"/>
      <w:r>
        <w:rPr>
          <w:rFonts w:ascii="Times New Roman" w:hAnsi="Times New Roman" w:cs="Times New Roman"/>
          <w:sz w:val="28"/>
          <w:szCs w:val="28"/>
        </w:rPr>
        <w:lastRenderedPageBreak/>
        <w:t xml:space="preserve">Приложение 11 </w:t>
      </w:r>
    </w:p>
    <w:p w:rsidR="007F6E10" w:rsidRPr="00AE6721"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Default="007F6E10" w:rsidP="007F6E10">
      <w:pPr>
        <w:pStyle w:val="ConsPlusNonformat"/>
        <w:ind w:left="5954"/>
        <w:jc w:val="both"/>
        <w:rPr>
          <w:rFonts w:ascii="Times New Roman" w:hAnsi="Times New Roman" w:cs="Times New Roman"/>
          <w:sz w:val="28"/>
          <w:szCs w:val="28"/>
        </w:rPr>
      </w:pPr>
      <w:bookmarkStart w:id="35" w:name="Par3115"/>
      <w:bookmarkEnd w:id="35"/>
    </w:p>
    <w:p w:rsidR="007F6E10" w:rsidRPr="00FC1E38" w:rsidRDefault="007F6E10" w:rsidP="007F6E10">
      <w:pPr>
        <w:pStyle w:val="ConsPlusNonformat"/>
        <w:ind w:firstLine="708"/>
        <w:jc w:val="center"/>
        <w:rPr>
          <w:rFonts w:ascii="Times New Roman" w:hAnsi="Times New Roman" w:cs="Times New Roman"/>
          <w:b/>
          <w:sz w:val="28"/>
          <w:szCs w:val="28"/>
        </w:rPr>
      </w:pPr>
      <w:r w:rsidRPr="00FC1E38">
        <w:rPr>
          <w:rFonts w:ascii="Times New Roman" w:hAnsi="Times New Roman" w:cs="Times New Roman"/>
          <w:b/>
          <w:sz w:val="28"/>
          <w:szCs w:val="28"/>
        </w:rPr>
        <w:t>РАСПОРЯДОК ПРОВЕДЕНИЯ МАССОВОГО ВЗРЫВА</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Местонахождение ответственного руководи</w:t>
      </w:r>
      <w:r>
        <w:rPr>
          <w:rFonts w:ascii="Times New Roman" w:hAnsi="Times New Roman" w:cs="Times New Roman"/>
          <w:sz w:val="28"/>
          <w:szCs w:val="28"/>
        </w:rPr>
        <w:t>теля массового взрыва 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w:t>
      </w:r>
      <w:bookmarkStart w:id="36" w:name="Par3121"/>
      <w:bookmarkEnd w:id="36"/>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1. Доставка взрывчатых материалов</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А.</w:t>
      </w:r>
      <w:r>
        <w:rPr>
          <w:rFonts w:ascii="Times New Roman" w:hAnsi="Times New Roman" w:cs="Times New Roman"/>
          <w:sz w:val="28"/>
          <w:szCs w:val="28"/>
        </w:rPr>
        <w:t xml:space="preserve"> </w:t>
      </w:r>
      <w:r w:rsidRPr="00AE6721">
        <w:rPr>
          <w:rFonts w:ascii="Times New Roman" w:hAnsi="Times New Roman" w:cs="Times New Roman"/>
          <w:sz w:val="28"/>
          <w:szCs w:val="28"/>
        </w:rPr>
        <w:t>Взрывчатые вещества доставляются с 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склада __</w:t>
      </w:r>
      <w:r>
        <w:rPr>
          <w:rFonts w:ascii="Times New Roman" w:hAnsi="Times New Roman" w:cs="Times New Roman"/>
          <w:sz w:val="28"/>
          <w:szCs w:val="28"/>
        </w:rPr>
        <w:t>__________________ по маршруту №</w:t>
      </w:r>
      <w:r w:rsidRPr="00AE6721">
        <w:rPr>
          <w:rFonts w:ascii="Times New Roman" w:hAnsi="Times New Roman" w:cs="Times New Roman"/>
          <w:sz w:val="28"/>
          <w:szCs w:val="28"/>
        </w:rPr>
        <w:t xml:space="preserve"> 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на погрузочно-разгрузочную площадку шахты ________</w:t>
      </w:r>
      <w:r>
        <w:rPr>
          <w:rFonts w:ascii="Times New Roman" w:hAnsi="Times New Roman" w:cs="Times New Roman"/>
          <w:sz w:val="28"/>
          <w:szCs w:val="28"/>
        </w:rPr>
        <w:t>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автомобилями № _____________________</w:t>
      </w:r>
      <w:r w:rsidRPr="00AE6721">
        <w:rPr>
          <w:rFonts w:ascii="Times New Roman" w:hAnsi="Times New Roman" w:cs="Times New Roman"/>
          <w:sz w:val="28"/>
          <w:szCs w:val="28"/>
        </w:rPr>
        <w:t>_, перегружаются в специальные</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вагоны и опускаются п</w:t>
      </w:r>
      <w:r>
        <w:rPr>
          <w:rFonts w:ascii="Times New Roman" w:hAnsi="Times New Roman" w:cs="Times New Roman"/>
          <w:sz w:val="28"/>
          <w:szCs w:val="28"/>
        </w:rPr>
        <w:t>о стволу _________________</w:t>
      </w:r>
      <w:r w:rsidRPr="00AE6721">
        <w:rPr>
          <w:rFonts w:ascii="Times New Roman" w:hAnsi="Times New Roman" w:cs="Times New Roman"/>
          <w:sz w:val="28"/>
          <w:szCs w:val="28"/>
        </w:rPr>
        <w:t>__ в руддвор горизонта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Вагоны с взрывчатыми веществами формируются в электровозный состав, которым</w:t>
      </w:r>
      <w:r>
        <w:rPr>
          <w:rFonts w:ascii="Times New Roman" w:hAnsi="Times New Roman" w:cs="Times New Roman"/>
          <w:sz w:val="28"/>
          <w:szCs w:val="28"/>
        </w:rPr>
        <w:t xml:space="preserve"> </w:t>
      </w:r>
      <w:r w:rsidRPr="00AE6721">
        <w:rPr>
          <w:rFonts w:ascii="Times New Roman" w:hAnsi="Times New Roman" w:cs="Times New Roman"/>
          <w:sz w:val="28"/>
          <w:szCs w:val="28"/>
        </w:rPr>
        <w:t>по маршруту ________________</w:t>
      </w:r>
      <w:r>
        <w:rPr>
          <w:rFonts w:ascii="Times New Roman" w:hAnsi="Times New Roman" w:cs="Times New Roman"/>
          <w:sz w:val="28"/>
          <w:szCs w:val="28"/>
        </w:rPr>
        <w:t>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доставляются к</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зарядной машине, установленной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w:t>
      </w:r>
      <w:r>
        <w:rPr>
          <w:rFonts w:ascii="Times New Roman" w:hAnsi="Times New Roman" w:cs="Times New Roman"/>
          <w:sz w:val="28"/>
          <w:szCs w:val="28"/>
        </w:rPr>
        <w:t>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Временное хранение взрывчатых веществ осуще</w:t>
      </w:r>
      <w:r>
        <w:rPr>
          <w:rFonts w:ascii="Times New Roman" w:hAnsi="Times New Roman" w:cs="Times New Roman"/>
          <w:sz w:val="28"/>
          <w:szCs w:val="28"/>
        </w:rPr>
        <w:t>ствляется в выработках 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с __ час. __ мин. </w:t>
      </w:r>
      <w:r>
        <w:rPr>
          <w:rFonts w:ascii="Times New Roman" w:hAnsi="Times New Roman" w:cs="Times New Roman"/>
          <w:sz w:val="28"/>
          <w:szCs w:val="28"/>
        </w:rPr>
        <w:t>«__» __________ ___</w:t>
      </w:r>
      <w:r w:rsidRPr="00AE6721">
        <w:rPr>
          <w:rFonts w:ascii="Times New Roman" w:hAnsi="Times New Roman" w:cs="Times New Roman"/>
          <w:sz w:val="28"/>
          <w:szCs w:val="28"/>
        </w:rPr>
        <w:t>__ г.</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до __ час. __ мин. </w:t>
      </w: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w:t>
      </w:r>
      <w:r>
        <w:rPr>
          <w:rFonts w:ascii="Times New Roman" w:hAnsi="Times New Roman" w:cs="Times New Roman"/>
          <w:sz w:val="28"/>
          <w:szCs w:val="28"/>
        </w:rPr>
        <w:t>_________ ___</w:t>
      </w:r>
      <w:r w:rsidRPr="00AE6721">
        <w:rPr>
          <w:rFonts w:ascii="Times New Roman" w:hAnsi="Times New Roman" w:cs="Times New Roman"/>
          <w:sz w:val="28"/>
          <w:szCs w:val="28"/>
        </w:rPr>
        <w:t>__ г.</w:t>
      </w:r>
    </w:p>
    <w:p w:rsidR="007F6E10" w:rsidRDefault="007F6E10" w:rsidP="007F6E10">
      <w:pPr>
        <w:pStyle w:val="ConsPlusNonformat"/>
        <w:ind w:firstLine="708"/>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Б. Средства   инициирования    доставляются  с   расходного   склада  в</w:t>
      </w:r>
      <w:r>
        <w:rPr>
          <w:rFonts w:ascii="Times New Roman" w:hAnsi="Times New Roman" w:cs="Times New Roman"/>
          <w:sz w:val="28"/>
          <w:szCs w:val="28"/>
        </w:rPr>
        <w:t xml:space="preserve"> </w:t>
      </w:r>
      <w:r w:rsidRPr="00AE6721">
        <w:rPr>
          <w:rFonts w:ascii="Times New Roman" w:hAnsi="Times New Roman" w:cs="Times New Roman"/>
          <w:sz w:val="28"/>
          <w:szCs w:val="28"/>
        </w:rPr>
        <w:t>специальных контейнерах (сумках) взрывникам</w:t>
      </w:r>
      <w:r>
        <w:rPr>
          <w:rFonts w:ascii="Times New Roman" w:hAnsi="Times New Roman" w:cs="Times New Roman"/>
          <w:sz w:val="28"/>
          <w:szCs w:val="28"/>
        </w:rPr>
        <w:t>и ____________________</w:t>
      </w:r>
    </w:p>
    <w:p w:rsidR="007F6E10"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__________________ </w:t>
      </w:r>
      <w:r w:rsidRPr="00AE6721">
        <w:rPr>
          <w:rFonts w:ascii="Times New Roman" w:hAnsi="Times New Roman" w:cs="Times New Roman"/>
          <w:sz w:val="28"/>
          <w:szCs w:val="28"/>
        </w:rPr>
        <w:t>по маршруту ______________________</w:t>
      </w:r>
      <w:r>
        <w:rPr>
          <w:rFonts w:ascii="Times New Roman" w:hAnsi="Times New Roman" w:cs="Times New Roman"/>
          <w:sz w:val="28"/>
          <w:szCs w:val="28"/>
        </w:rPr>
        <w:t>____________.</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Ответственный за доставку взрывчатых веществ:</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на поверхности _______________________</w:t>
      </w:r>
      <w:r>
        <w:rPr>
          <w:rFonts w:ascii="Times New Roman" w:hAnsi="Times New Roman" w:cs="Times New Roman"/>
          <w:sz w:val="28"/>
          <w:szCs w:val="28"/>
        </w:rPr>
        <w:t>______________________,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(должность, 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в шахте</w:t>
      </w:r>
      <w:r w:rsidRPr="00AE6721">
        <w:rPr>
          <w:rFonts w:ascii="Times New Roman" w:hAnsi="Times New Roman" w:cs="Times New Roman"/>
          <w:sz w:val="28"/>
          <w:szCs w:val="28"/>
        </w:rPr>
        <w:t>______________________________</w:t>
      </w:r>
      <w:r>
        <w:rPr>
          <w:rFonts w:ascii="Times New Roman" w:hAnsi="Times New Roman" w:cs="Times New Roman"/>
          <w:sz w:val="28"/>
          <w:szCs w:val="28"/>
        </w:rPr>
        <w:t>______________________.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(должность, фамилия, инициалы)</w:t>
      </w:r>
    </w:p>
    <w:p w:rsidR="007F6E10" w:rsidRDefault="007F6E10" w:rsidP="007F6E10">
      <w:pPr>
        <w:pStyle w:val="ConsPlusNonformat"/>
        <w:ind w:firstLine="708"/>
        <w:jc w:val="both"/>
        <w:rPr>
          <w:rFonts w:ascii="Times New Roman" w:hAnsi="Times New Roman" w:cs="Times New Roman"/>
          <w:sz w:val="28"/>
          <w:szCs w:val="28"/>
        </w:rPr>
      </w:pP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Ответственный за доставку средств иници</w:t>
      </w:r>
      <w:r>
        <w:rPr>
          <w:rFonts w:ascii="Times New Roman" w:hAnsi="Times New Roman" w:cs="Times New Roman"/>
          <w:sz w:val="28"/>
          <w:szCs w:val="28"/>
        </w:rPr>
        <w:t>ирования: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w:t>
      </w:r>
      <w:r w:rsidRPr="00AE6721">
        <w:rPr>
          <w:rFonts w:ascii="Times New Roman" w:hAnsi="Times New Roman" w:cs="Times New Roman"/>
          <w:sz w:val="28"/>
          <w:szCs w:val="28"/>
        </w:rPr>
        <w:t>__</w:t>
      </w:r>
      <w:r>
        <w:rPr>
          <w:rFonts w:ascii="Times New Roman" w:hAnsi="Times New Roman" w:cs="Times New Roman"/>
          <w:sz w:val="28"/>
          <w:szCs w:val="28"/>
        </w:rPr>
        <w:t>________________.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(должность, фамилия, инициалы)</w:t>
      </w:r>
    </w:p>
    <w:p w:rsidR="007F6E10" w:rsidRDefault="007F6E10" w:rsidP="007F6E10">
      <w:pPr>
        <w:pStyle w:val="ConsPlusNonformat"/>
        <w:ind w:firstLine="708"/>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Перечень лиц, занятых  ежесменно  на  доставке  взрывчатых  материалов,</w:t>
      </w:r>
      <w:r>
        <w:rPr>
          <w:rFonts w:ascii="Times New Roman" w:hAnsi="Times New Roman" w:cs="Times New Roman"/>
          <w:sz w:val="28"/>
          <w:szCs w:val="28"/>
        </w:rPr>
        <w:t xml:space="preserve"> </w:t>
      </w:r>
      <w:r w:rsidRPr="00AE6721">
        <w:rPr>
          <w:rFonts w:ascii="Times New Roman" w:hAnsi="Times New Roman" w:cs="Times New Roman"/>
          <w:sz w:val="28"/>
          <w:szCs w:val="28"/>
        </w:rPr>
        <w:t>заряжании  скважин,  обслуживании  зарядных  машин,  изготовлении  и  вводе</w:t>
      </w:r>
      <w:r>
        <w:rPr>
          <w:rFonts w:ascii="Times New Roman" w:hAnsi="Times New Roman" w:cs="Times New Roman"/>
          <w:sz w:val="28"/>
          <w:szCs w:val="28"/>
        </w:rPr>
        <w:t xml:space="preserve"> </w:t>
      </w:r>
      <w:r w:rsidRPr="00AE6721">
        <w:rPr>
          <w:rFonts w:ascii="Times New Roman" w:hAnsi="Times New Roman" w:cs="Times New Roman"/>
          <w:sz w:val="28"/>
          <w:szCs w:val="28"/>
        </w:rPr>
        <w:t>боевиков,  монтаже   взрывной   сети,   охране  запретных  и  опасных  зон,</w:t>
      </w:r>
      <w:r>
        <w:rPr>
          <w:rFonts w:ascii="Times New Roman" w:hAnsi="Times New Roman" w:cs="Times New Roman"/>
          <w:sz w:val="28"/>
          <w:szCs w:val="28"/>
        </w:rPr>
        <w:t xml:space="preserve"> </w:t>
      </w:r>
      <w:r w:rsidRPr="00AE6721">
        <w:rPr>
          <w:rFonts w:ascii="Times New Roman" w:hAnsi="Times New Roman" w:cs="Times New Roman"/>
          <w:sz w:val="28"/>
          <w:szCs w:val="28"/>
        </w:rPr>
        <w:t>составляется на шахте (руднике) и заносится в книгу нарядов или прилагается</w:t>
      </w:r>
      <w:r>
        <w:rPr>
          <w:rFonts w:ascii="Times New Roman" w:hAnsi="Times New Roman" w:cs="Times New Roman"/>
          <w:sz w:val="28"/>
          <w:szCs w:val="28"/>
        </w:rPr>
        <w:t xml:space="preserve"> </w:t>
      </w:r>
      <w:r w:rsidRPr="00AE6721">
        <w:rPr>
          <w:rFonts w:ascii="Times New Roman" w:hAnsi="Times New Roman" w:cs="Times New Roman"/>
          <w:sz w:val="28"/>
          <w:szCs w:val="28"/>
        </w:rPr>
        <w:t>к проекту.</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Ответственный за выделение людей на ука</w:t>
      </w:r>
      <w:r>
        <w:rPr>
          <w:rFonts w:ascii="Times New Roman" w:hAnsi="Times New Roman" w:cs="Times New Roman"/>
          <w:sz w:val="28"/>
          <w:szCs w:val="28"/>
        </w:rPr>
        <w:t>занные работы 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w:t>
      </w:r>
      <w:r w:rsidRPr="00AE6721">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37" w:name="Par3161"/>
      <w:bookmarkEnd w:id="37"/>
      <w:r w:rsidRPr="00AE6721">
        <w:rPr>
          <w:rFonts w:ascii="Times New Roman" w:hAnsi="Times New Roman" w:cs="Times New Roman"/>
          <w:sz w:val="28"/>
          <w:szCs w:val="28"/>
        </w:rPr>
        <w:t>2. Заряжание скважин (шпуров), камер</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Электроэнергию в блоке № _____________, панель №</w:t>
      </w:r>
      <w:r w:rsidRPr="00AE6721">
        <w:rPr>
          <w:rFonts w:ascii="Times New Roman" w:hAnsi="Times New Roman" w:cs="Times New Roman"/>
          <w:sz w:val="28"/>
          <w:szCs w:val="28"/>
        </w:rPr>
        <w:t xml:space="preserve"> ____________ отключить</w:t>
      </w:r>
      <w:r>
        <w:rPr>
          <w:rFonts w:ascii="Times New Roman" w:hAnsi="Times New Roman" w:cs="Times New Roman"/>
          <w:sz w:val="28"/>
          <w:szCs w:val="28"/>
        </w:rPr>
        <w:t xml:space="preserve"> «</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_______ </w:t>
      </w:r>
      <w:r>
        <w:rPr>
          <w:rFonts w:ascii="Times New Roman" w:hAnsi="Times New Roman" w:cs="Times New Roman"/>
          <w:sz w:val="28"/>
          <w:szCs w:val="28"/>
        </w:rPr>
        <w:t>___</w:t>
      </w:r>
      <w:r w:rsidRPr="00AE6721">
        <w:rPr>
          <w:rFonts w:ascii="Times New Roman" w:hAnsi="Times New Roman" w:cs="Times New Roman"/>
          <w:sz w:val="28"/>
          <w:szCs w:val="28"/>
        </w:rPr>
        <w:t>__ г. в __ час. __ мин.</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При этом обесточить электроустановки, контактные провода  и  кабели,  в</w:t>
      </w:r>
      <w:r>
        <w:rPr>
          <w:rFonts w:ascii="Times New Roman" w:hAnsi="Times New Roman" w:cs="Times New Roman"/>
          <w:sz w:val="28"/>
          <w:szCs w:val="28"/>
        </w:rPr>
        <w:t xml:space="preserve"> </w:t>
      </w:r>
      <w:r w:rsidRPr="00AE6721">
        <w:rPr>
          <w:rFonts w:ascii="Times New Roman" w:hAnsi="Times New Roman" w:cs="Times New Roman"/>
          <w:sz w:val="28"/>
          <w:szCs w:val="28"/>
        </w:rPr>
        <w:t>том числе  кабели  осветительной  сети,  кроме  имеющих  напряжение 42 В, в</w:t>
      </w:r>
      <w:r>
        <w:rPr>
          <w:rFonts w:ascii="Times New Roman" w:hAnsi="Times New Roman" w:cs="Times New Roman"/>
          <w:sz w:val="28"/>
          <w:szCs w:val="28"/>
        </w:rPr>
        <w:t xml:space="preserve"> </w:t>
      </w:r>
      <w:r w:rsidRPr="00AE6721">
        <w:rPr>
          <w:rFonts w:ascii="Times New Roman" w:hAnsi="Times New Roman" w:cs="Times New Roman"/>
          <w:sz w:val="28"/>
          <w:szCs w:val="28"/>
        </w:rPr>
        <w:t>радиусе (по выработкам  от  мест  расположения  зарядных  машин,  вагонов с</w:t>
      </w:r>
      <w:r>
        <w:rPr>
          <w:rFonts w:ascii="Times New Roman" w:hAnsi="Times New Roman" w:cs="Times New Roman"/>
          <w:sz w:val="28"/>
          <w:szCs w:val="28"/>
        </w:rPr>
        <w:t xml:space="preserve"> </w:t>
      </w:r>
      <w:r w:rsidRPr="00AE6721">
        <w:rPr>
          <w:rFonts w:ascii="Times New Roman" w:hAnsi="Times New Roman" w:cs="Times New Roman"/>
          <w:sz w:val="28"/>
          <w:szCs w:val="28"/>
        </w:rPr>
        <w:t>взрывчатыми веществами  и  зарядов  на  все  время  производства  работ  по</w:t>
      </w:r>
      <w:r>
        <w:rPr>
          <w:rFonts w:ascii="Times New Roman" w:hAnsi="Times New Roman" w:cs="Times New Roman"/>
          <w:sz w:val="28"/>
          <w:szCs w:val="28"/>
        </w:rPr>
        <w:t xml:space="preserve"> </w:t>
      </w:r>
      <w:r w:rsidRPr="00AE6721">
        <w:rPr>
          <w:rFonts w:ascii="Times New Roman" w:hAnsi="Times New Roman" w:cs="Times New Roman"/>
          <w:sz w:val="28"/>
          <w:szCs w:val="28"/>
        </w:rPr>
        <w:t>заряжанию) _________________________________________</w:t>
      </w:r>
      <w:r>
        <w:rPr>
          <w:rFonts w:ascii="Times New Roman" w:hAnsi="Times New Roman" w:cs="Times New Roman"/>
          <w:sz w:val="28"/>
          <w:szCs w:val="28"/>
        </w:rPr>
        <w:t>__</w:t>
      </w:r>
      <w:r w:rsidRPr="00AE6721">
        <w:rPr>
          <w:rFonts w:ascii="Times New Roman" w:hAnsi="Times New Roman" w:cs="Times New Roman"/>
          <w:sz w:val="28"/>
          <w:szCs w:val="28"/>
        </w:rPr>
        <w:t>__ м.</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отключение   электроэнергии  в  блоке  и  установку</w:t>
      </w:r>
      <w:r>
        <w:rPr>
          <w:rFonts w:ascii="Times New Roman" w:hAnsi="Times New Roman" w:cs="Times New Roman"/>
          <w:sz w:val="28"/>
          <w:szCs w:val="28"/>
        </w:rPr>
        <w:t xml:space="preserve"> закороток _______________________________</w:t>
      </w:r>
      <w:r w:rsidRPr="00AE6721">
        <w:rPr>
          <w:rFonts w:ascii="Times New Roman" w:hAnsi="Times New Roman" w:cs="Times New Roman"/>
          <w:sz w:val="28"/>
          <w:szCs w:val="28"/>
        </w:rPr>
        <w:t>______________</w:t>
      </w:r>
      <w:r>
        <w:rPr>
          <w:rFonts w:ascii="Times New Roman" w:hAnsi="Times New Roman" w:cs="Times New Roman"/>
          <w:sz w:val="28"/>
          <w:szCs w:val="28"/>
        </w:rPr>
        <w:t>.</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Начало заряжания __ час. __ мин. </w:t>
      </w:r>
      <w:r>
        <w:rPr>
          <w:rFonts w:ascii="Times New Roman" w:hAnsi="Times New Roman" w:cs="Times New Roman"/>
          <w:sz w:val="28"/>
          <w:szCs w:val="28"/>
        </w:rPr>
        <w:t>«__»</w:t>
      </w:r>
      <w:r w:rsidRPr="00AE6721">
        <w:rPr>
          <w:rFonts w:ascii="Times New Roman" w:hAnsi="Times New Roman" w:cs="Times New Roman"/>
          <w:sz w:val="28"/>
          <w:szCs w:val="28"/>
        </w:rPr>
        <w:t xml:space="preserve"> _______ </w:t>
      </w:r>
      <w:r>
        <w:rPr>
          <w:rFonts w:ascii="Times New Roman" w:hAnsi="Times New Roman" w:cs="Times New Roman"/>
          <w:sz w:val="28"/>
          <w:szCs w:val="28"/>
        </w:rPr>
        <w:t>___</w:t>
      </w:r>
      <w:r w:rsidRPr="00AE6721">
        <w:rPr>
          <w:rFonts w:ascii="Times New Roman" w:hAnsi="Times New Roman" w:cs="Times New Roman"/>
          <w:sz w:val="28"/>
          <w:szCs w:val="28"/>
        </w:rPr>
        <w:t>__ г.</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Оконч</w:t>
      </w:r>
      <w:r>
        <w:rPr>
          <w:rFonts w:ascii="Times New Roman" w:hAnsi="Times New Roman" w:cs="Times New Roman"/>
          <w:sz w:val="28"/>
          <w:szCs w:val="28"/>
        </w:rPr>
        <w:t>ание заряжания __ час. __ мин. «__»</w:t>
      </w:r>
      <w:r w:rsidRPr="00AE6721">
        <w:rPr>
          <w:rFonts w:ascii="Times New Roman" w:hAnsi="Times New Roman" w:cs="Times New Roman"/>
          <w:sz w:val="28"/>
          <w:szCs w:val="28"/>
        </w:rPr>
        <w:t xml:space="preserve"> _______ </w:t>
      </w:r>
      <w:r>
        <w:rPr>
          <w:rFonts w:ascii="Times New Roman" w:hAnsi="Times New Roman" w:cs="Times New Roman"/>
          <w:sz w:val="28"/>
          <w:szCs w:val="28"/>
        </w:rPr>
        <w:t>___</w:t>
      </w:r>
      <w:r w:rsidRPr="00AE6721">
        <w:rPr>
          <w:rFonts w:ascii="Times New Roman" w:hAnsi="Times New Roman" w:cs="Times New Roman"/>
          <w:sz w:val="28"/>
          <w:szCs w:val="28"/>
        </w:rPr>
        <w:t>__ г.</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С момента дост</w:t>
      </w:r>
      <w:r>
        <w:rPr>
          <w:rFonts w:ascii="Times New Roman" w:hAnsi="Times New Roman" w:cs="Times New Roman"/>
          <w:sz w:val="28"/>
          <w:szCs w:val="28"/>
        </w:rPr>
        <w:t>авки взрывчатых веществ в блок № _______________</w:t>
      </w:r>
      <w:r w:rsidRPr="00AE6721">
        <w:rPr>
          <w:rFonts w:ascii="Times New Roman" w:hAnsi="Times New Roman" w:cs="Times New Roman"/>
          <w:sz w:val="28"/>
          <w:szCs w:val="28"/>
        </w:rPr>
        <w:t xml:space="preserve"> работы</w:t>
      </w:r>
      <w:r>
        <w:rPr>
          <w:rFonts w:ascii="Times New Roman" w:hAnsi="Times New Roman" w:cs="Times New Roman"/>
          <w:sz w:val="28"/>
          <w:szCs w:val="28"/>
        </w:rPr>
        <w:t xml:space="preserve"> </w:t>
      </w:r>
      <w:r w:rsidRPr="00AE6721">
        <w:rPr>
          <w:rFonts w:ascii="Times New Roman" w:hAnsi="Times New Roman" w:cs="Times New Roman"/>
          <w:sz w:val="28"/>
          <w:szCs w:val="28"/>
        </w:rPr>
        <w:t>в районе ____________________________________________ зоны от мест хранения</w:t>
      </w:r>
      <w:r>
        <w:rPr>
          <w:rFonts w:ascii="Times New Roman" w:hAnsi="Times New Roman" w:cs="Times New Roman"/>
          <w:sz w:val="28"/>
          <w:szCs w:val="28"/>
        </w:rPr>
        <w:t xml:space="preserve"> </w:t>
      </w:r>
      <w:r w:rsidRPr="00AE6721">
        <w:rPr>
          <w:rFonts w:ascii="Times New Roman" w:hAnsi="Times New Roman" w:cs="Times New Roman"/>
          <w:sz w:val="28"/>
          <w:szCs w:val="28"/>
        </w:rPr>
        <w:t>взрывчатых веществ и зарядной машины  прекращаются, а люди, не  связанные с</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доставкой и заряжанием, выводятся за пределы зоны </w:t>
      </w:r>
      <w:r>
        <w:rPr>
          <w:rFonts w:ascii="Times New Roman" w:hAnsi="Times New Roman" w:cs="Times New Roman"/>
          <w:sz w:val="28"/>
          <w:szCs w:val="28"/>
        </w:rPr>
        <w:t>______</w:t>
      </w:r>
      <w:r w:rsidRPr="00AE6721">
        <w:rPr>
          <w:rFonts w:ascii="Times New Roman" w:hAnsi="Times New Roman" w:cs="Times New Roman"/>
          <w:sz w:val="28"/>
          <w:szCs w:val="28"/>
        </w:rPr>
        <w:t>_____________________________________________</w:t>
      </w:r>
      <w:r>
        <w:rPr>
          <w:rFonts w:ascii="Times New Roman" w:hAnsi="Times New Roman" w:cs="Times New Roman"/>
          <w:sz w:val="28"/>
          <w:szCs w:val="28"/>
        </w:rPr>
        <w:t>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(указать зону)</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О</w:t>
      </w:r>
      <w:r w:rsidRPr="00AE6721">
        <w:rPr>
          <w:rFonts w:ascii="Times New Roman" w:hAnsi="Times New Roman" w:cs="Times New Roman"/>
          <w:sz w:val="28"/>
          <w:szCs w:val="28"/>
        </w:rPr>
        <w:t>чередность заряжания: ________________</w:t>
      </w:r>
      <w:r>
        <w:rPr>
          <w:rFonts w:ascii="Times New Roman" w:hAnsi="Times New Roman" w:cs="Times New Roman"/>
          <w:sz w:val="28"/>
          <w:szCs w:val="28"/>
        </w:rPr>
        <w:t>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___</w:t>
      </w:r>
      <w:r>
        <w:rPr>
          <w:rFonts w:ascii="Times New Roman" w:hAnsi="Times New Roman" w:cs="Times New Roman"/>
          <w:sz w:val="28"/>
          <w:szCs w:val="28"/>
        </w:rPr>
        <w:t>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Ежесменно в блоке работает __</w:t>
      </w:r>
      <w:r>
        <w:rPr>
          <w:rFonts w:ascii="Times New Roman" w:hAnsi="Times New Roman" w:cs="Times New Roman"/>
          <w:sz w:val="28"/>
          <w:szCs w:val="28"/>
        </w:rPr>
        <w:t>_______________________</w:t>
      </w:r>
      <w:r w:rsidRPr="00AE6721">
        <w:rPr>
          <w:rFonts w:ascii="Times New Roman" w:hAnsi="Times New Roman" w:cs="Times New Roman"/>
          <w:sz w:val="28"/>
          <w:szCs w:val="28"/>
        </w:rPr>
        <w:t>_ человек.</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заряжание и вывод людей из  запретной  (опасной)  зоны</w:t>
      </w:r>
      <w:r>
        <w:rPr>
          <w:rFonts w:ascii="Times New Roman" w:hAnsi="Times New Roman" w:cs="Times New Roman"/>
          <w:sz w:val="28"/>
          <w:szCs w:val="28"/>
        </w:rPr>
        <w:t xml:space="preserve"> ___________________________</w:t>
      </w:r>
      <w:r w:rsidRPr="00AE6721">
        <w:rPr>
          <w:rFonts w:ascii="Times New Roman" w:hAnsi="Times New Roman" w:cs="Times New Roman"/>
          <w:sz w:val="28"/>
          <w:szCs w:val="28"/>
        </w:rPr>
        <w:t>___________</w:t>
      </w:r>
      <w:r>
        <w:rPr>
          <w:rFonts w:ascii="Times New Roman" w:hAnsi="Times New Roman" w:cs="Times New Roman"/>
          <w:sz w:val="28"/>
          <w:szCs w:val="28"/>
        </w:rPr>
        <w:t>___________________.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38" w:name="Par3191"/>
      <w:bookmarkEnd w:id="38"/>
      <w:r w:rsidRPr="00AE6721">
        <w:rPr>
          <w:rFonts w:ascii="Times New Roman" w:hAnsi="Times New Roman" w:cs="Times New Roman"/>
          <w:sz w:val="28"/>
          <w:szCs w:val="28"/>
        </w:rPr>
        <w:t>3. Ввод боевиков</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Все люди, не связанные с изготовлением и вводом боевиков в заряды,</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к __ час. __ мин. </w:t>
      </w: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___________ </w:t>
      </w:r>
      <w:r>
        <w:rPr>
          <w:rFonts w:ascii="Times New Roman" w:hAnsi="Times New Roman" w:cs="Times New Roman"/>
          <w:sz w:val="28"/>
          <w:szCs w:val="28"/>
        </w:rPr>
        <w:t>___</w:t>
      </w:r>
      <w:r w:rsidRPr="00AE6721">
        <w:rPr>
          <w:rFonts w:ascii="Times New Roman" w:hAnsi="Times New Roman" w:cs="Times New Roman"/>
          <w:sz w:val="28"/>
          <w:szCs w:val="28"/>
        </w:rPr>
        <w:t>__ г. выводятся за пределы зоны</w:t>
      </w:r>
      <w:r>
        <w:rPr>
          <w:rFonts w:ascii="Times New Roman" w:hAnsi="Times New Roman" w:cs="Times New Roman"/>
          <w:sz w:val="28"/>
          <w:szCs w:val="28"/>
        </w:rPr>
        <w:t xml:space="preserve"> ________________________</w:t>
      </w:r>
      <w:r w:rsidRPr="00AE6721">
        <w:rPr>
          <w:rFonts w:ascii="Times New Roman" w:hAnsi="Times New Roman" w:cs="Times New Roman"/>
          <w:sz w:val="28"/>
          <w:szCs w:val="28"/>
        </w:rPr>
        <w:t>_. Начало ввода боевиков __</w:t>
      </w:r>
      <w:r>
        <w:rPr>
          <w:rFonts w:ascii="Times New Roman" w:hAnsi="Times New Roman" w:cs="Times New Roman"/>
          <w:sz w:val="28"/>
          <w:szCs w:val="28"/>
        </w:rPr>
        <w:t xml:space="preserve"> </w:t>
      </w:r>
      <w:r w:rsidRPr="00AE6721">
        <w:rPr>
          <w:rFonts w:ascii="Times New Roman" w:hAnsi="Times New Roman" w:cs="Times New Roman"/>
          <w:sz w:val="28"/>
          <w:szCs w:val="28"/>
        </w:rPr>
        <w:t>час. __ мин.;</w:t>
      </w:r>
    </w:p>
    <w:p w:rsidR="007F6E10" w:rsidRPr="00FC1E38" w:rsidRDefault="007F6E10" w:rsidP="007F6E10">
      <w:pPr>
        <w:pStyle w:val="ConsPlusNonformat"/>
        <w:ind w:left="708" w:firstLine="708"/>
        <w:rPr>
          <w:rFonts w:ascii="Times New Roman" w:hAnsi="Times New Roman" w:cs="Times New Roman"/>
          <w:sz w:val="22"/>
          <w:szCs w:val="22"/>
        </w:rPr>
      </w:pPr>
      <w:r w:rsidRPr="00FC1E38">
        <w:rPr>
          <w:rFonts w:ascii="Times New Roman" w:hAnsi="Times New Roman" w:cs="Times New Roman"/>
          <w:sz w:val="22"/>
          <w:szCs w:val="22"/>
        </w:rPr>
        <w:t>(указать зону)</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окончание __ час. __ мин.</w:t>
      </w:r>
    </w:p>
    <w:p w:rsidR="007F6E10" w:rsidRDefault="007F6E10" w:rsidP="007F6E10">
      <w:pPr>
        <w:pStyle w:val="ConsPlusNonformat"/>
        <w:ind w:firstLine="708"/>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Для бескапсюльного взрывания зарядов бо</w:t>
      </w:r>
      <w:r>
        <w:rPr>
          <w:rFonts w:ascii="Times New Roman" w:hAnsi="Times New Roman" w:cs="Times New Roman"/>
          <w:sz w:val="28"/>
          <w:szCs w:val="28"/>
        </w:rPr>
        <w:t xml:space="preserve">евики изготавливаются </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w:t>
      </w:r>
      <w:r w:rsidRPr="00AE6721">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(указать места)</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Для электровзрывания боевики изготавливаются через __ часов после</w:t>
      </w:r>
      <w:r>
        <w:rPr>
          <w:rFonts w:ascii="Times New Roman" w:hAnsi="Times New Roman" w:cs="Times New Roman"/>
          <w:sz w:val="28"/>
          <w:szCs w:val="28"/>
        </w:rPr>
        <w:t xml:space="preserve"> </w:t>
      </w:r>
      <w:r w:rsidRPr="00AE6721">
        <w:rPr>
          <w:rFonts w:ascii="Times New Roman" w:hAnsi="Times New Roman" w:cs="Times New Roman"/>
          <w:sz w:val="28"/>
          <w:szCs w:val="28"/>
        </w:rPr>
        <w:t>окончания заряжания, удаления зарядных машин, зарядных труб и остатков</w:t>
      </w:r>
      <w:r>
        <w:rPr>
          <w:rFonts w:ascii="Times New Roman" w:hAnsi="Times New Roman" w:cs="Times New Roman"/>
          <w:sz w:val="28"/>
          <w:szCs w:val="28"/>
        </w:rPr>
        <w:t xml:space="preserve"> </w:t>
      </w:r>
      <w:r w:rsidRPr="00AE6721">
        <w:rPr>
          <w:rFonts w:ascii="Times New Roman" w:hAnsi="Times New Roman" w:cs="Times New Roman"/>
          <w:sz w:val="28"/>
          <w:szCs w:val="28"/>
        </w:rPr>
        <w:t>взрывчатых веществ.</w:t>
      </w:r>
    </w:p>
    <w:p w:rsidR="007F6E10" w:rsidRPr="00AE6721" w:rsidRDefault="007F6E10" w:rsidP="007F6E10">
      <w:pPr>
        <w:pStyle w:val="ConsPlusNonformat"/>
        <w:jc w:val="both"/>
        <w:rPr>
          <w:rFonts w:ascii="Times New Roman" w:hAnsi="Times New Roman" w:cs="Times New Roman"/>
          <w:sz w:val="28"/>
          <w:szCs w:val="28"/>
        </w:rPr>
      </w:pPr>
    </w:p>
    <w:p w:rsidR="007F6E10" w:rsidRPr="00AA77D9" w:rsidRDefault="007F6E10" w:rsidP="00AA77D9">
      <w:pPr>
        <w:pStyle w:val="ConsPlusNonformat"/>
        <w:ind w:firstLine="708"/>
        <w:jc w:val="both"/>
        <w:rPr>
          <w:rFonts w:ascii="Times New Roman" w:hAnsi="Times New Roman" w:cs="Times New Roman"/>
          <w:sz w:val="28"/>
          <w:szCs w:val="28"/>
          <w:lang w:val="ky-KG"/>
        </w:rPr>
      </w:pPr>
      <w:r w:rsidRPr="00AE6721">
        <w:rPr>
          <w:rFonts w:ascii="Times New Roman" w:hAnsi="Times New Roman" w:cs="Times New Roman"/>
          <w:sz w:val="28"/>
          <w:szCs w:val="28"/>
        </w:rPr>
        <w:t>Ответственный  за  изготовление  и  ввод  боевиков  и  вывод  людей  из</w:t>
      </w:r>
      <w:r w:rsidR="00AA77D9">
        <w:rPr>
          <w:rFonts w:ascii="Times New Roman" w:hAnsi="Times New Roman" w:cs="Times New Roman"/>
          <w:sz w:val="28"/>
          <w:szCs w:val="28"/>
          <w:lang w:val="ky-KG"/>
        </w:rPr>
        <w:t xml:space="preserve"> </w:t>
      </w:r>
      <w:r w:rsidRPr="00AE6721">
        <w:rPr>
          <w:rFonts w:ascii="Times New Roman" w:hAnsi="Times New Roman" w:cs="Times New Roman"/>
          <w:sz w:val="28"/>
          <w:szCs w:val="28"/>
        </w:rPr>
        <w:t>запретной (опасно</w:t>
      </w:r>
      <w:r>
        <w:rPr>
          <w:rFonts w:ascii="Times New Roman" w:hAnsi="Times New Roman" w:cs="Times New Roman"/>
          <w:sz w:val="28"/>
          <w:szCs w:val="28"/>
        </w:rPr>
        <w:t>й) зоны _____________________</w:t>
      </w:r>
      <w:r w:rsidRPr="00AE6721">
        <w:rPr>
          <w:rFonts w:ascii="Times New Roman" w:hAnsi="Times New Roman" w:cs="Times New Roman"/>
          <w:sz w:val="28"/>
          <w:szCs w:val="28"/>
        </w:rPr>
        <w:t>__________</w:t>
      </w:r>
      <w:r w:rsidR="00AA77D9">
        <w:rPr>
          <w:rFonts w:ascii="Times New Roman" w:hAnsi="Times New Roman" w:cs="Times New Roman"/>
          <w:sz w:val="28"/>
          <w:szCs w:val="28"/>
          <w:lang w:val="ky-KG"/>
        </w:rPr>
        <w:t>______</w:t>
      </w:r>
    </w:p>
    <w:p w:rsidR="007F6E10"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w:t>
      </w:r>
      <w:r w:rsidRPr="00AE6721">
        <w:rPr>
          <w:rFonts w:ascii="Times New Roman" w:hAnsi="Times New Roman" w:cs="Times New Roman"/>
          <w:sz w:val="28"/>
          <w:szCs w:val="28"/>
        </w:rPr>
        <w:t>________________________</w:t>
      </w:r>
      <w:r>
        <w:rPr>
          <w:rFonts w:ascii="Times New Roman" w:hAnsi="Times New Roman" w:cs="Times New Roman"/>
          <w:sz w:val="28"/>
          <w:szCs w:val="28"/>
        </w:rPr>
        <w:t>_______________________.</w:t>
      </w:r>
    </w:p>
    <w:p w:rsidR="007F6E10" w:rsidRPr="00FC1E38" w:rsidRDefault="007F6E10" w:rsidP="007F6E10">
      <w:pPr>
        <w:pStyle w:val="ConsPlusNonformat"/>
        <w:jc w:val="center"/>
        <w:rPr>
          <w:rFonts w:ascii="Times New Roman" w:hAnsi="Times New Roman" w:cs="Times New Roman"/>
          <w:sz w:val="22"/>
          <w:szCs w:val="22"/>
        </w:rPr>
      </w:pPr>
      <w:r w:rsidRPr="00FC1E38">
        <w:rPr>
          <w:rFonts w:ascii="Times New Roman" w:hAnsi="Times New Roman" w:cs="Times New Roman"/>
          <w:sz w:val="22"/>
          <w:szCs w:val="22"/>
        </w:rPr>
        <w:t>(указать зону, должность, фамилию, инициалы ответственного)</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39" w:name="Par3210"/>
      <w:bookmarkEnd w:id="39"/>
      <w:r w:rsidRPr="00AE6721">
        <w:rPr>
          <w:rFonts w:ascii="Times New Roman" w:hAnsi="Times New Roman" w:cs="Times New Roman"/>
          <w:sz w:val="28"/>
          <w:szCs w:val="28"/>
        </w:rPr>
        <w:t>4. Монтаж взрывной сети</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Отключение электроэнергии и установка закороток в шахте производится  в</w:t>
      </w:r>
      <w:r>
        <w:rPr>
          <w:rFonts w:ascii="Times New Roman" w:hAnsi="Times New Roman" w:cs="Times New Roman"/>
          <w:sz w:val="28"/>
          <w:szCs w:val="28"/>
        </w:rPr>
        <w:t xml:space="preserve"> __ час. __ мин. «</w:t>
      </w:r>
      <w:r w:rsidRPr="00AE6721">
        <w:rPr>
          <w:rFonts w:ascii="Times New Roman" w:hAnsi="Times New Roman" w:cs="Times New Roman"/>
          <w:sz w:val="28"/>
          <w:szCs w:val="28"/>
        </w:rPr>
        <w:t>__</w:t>
      </w:r>
      <w:r>
        <w:rPr>
          <w:rFonts w:ascii="Times New Roman" w:hAnsi="Times New Roman" w:cs="Times New Roman"/>
          <w:sz w:val="28"/>
          <w:szCs w:val="28"/>
        </w:rPr>
        <w:t>» ___________ __</w:t>
      </w:r>
      <w:r w:rsidRPr="00AE6721">
        <w:rPr>
          <w:rFonts w:ascii="Times New Roman" w:hAnsi="Times New Roman" w:cs="Times New Roman"/>
          <w:sz w:val="28"/>
          <w:szCs w:val="28"/>
        </w:rPr>
        <w:t>__ г.</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Ответственный за отключение электроэнер</w:t>
      </w:r>
      <w:r>
        <w:rPr>
          <w:rFonts w:ascii="Times New Roman" w:hAnsi="Times New Roman" w:cs="Times New Roman"/>
          <w:sz w:val="28"/>
          <w:szCs w:val="28"/>
        </w:rPr>
        <w:t>гии и установку закороток</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w:t>
      </w:r>
      <w:r>
        <w:rPr>
          <w:rFonts w:ascii="Times New Roman" w:hAnsi="Times New Roman" w:cs="Times New Roman"/>
          <w:sz w:val="28"/>
          <w:szCs w:val="28"/>
        </w:rPr>
        <w:t>_____________________________</w:t>
      </w:r>
      <w:r w:rsidRPr="00AE6721">
        <w:rPr>
          <w:rFonts w:ascii="Times New Roman" w:hAnsi="Times New Roman" w:cs="Times New Roman"/>
          <w:sz w:val="28"/>
          <w:szCs w:val="28"/>
        </w:rPr>
        <w:t>_____________</w:t>
      </w:r>
      <w:r>
        <w:rPr>
          <w:rFonts w:ascii="Times New Roman" w:hAnsi="Times New Roman" w:cs="Times New Roman"/>
          <w:sz w:val="28"/>
          <w:szCs w:val="28"/>
        </w:rPr>
        <w:t>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Люди, не связанные с  монтажом  взрывной  сети,  выводятся  за  пределы</w:t>
      </w:r>
      <w:r>
        <w:rPr>
          <w:rFonts w:ascii="Times New Roman" w:hAnsi="Times New Roman" w:cs="Times New Roman"/>
          <w:sz w:val="28"/>
          <w:szCs w:val="28"/>
        </w:rPr>
        <w:t xml:space="preserve"> </w:t>
      </w:r>
      <w:r w:rsidRPr="00AE6721">
        <w:rPr>
          <w:rFonts w:ascii="Times New Roman" w:hAnsi="Times New Roman" w:cs="Times New Roman"/>
          <w:sz w:val="28"/>
          <w:szCs w:val="28"/>
        </w:rPr>
        <w:t>о</w:t>
      </w:r>
      <w:r>
        <w:rPr>
          <w:rFonts w:ascii="Times New Roman" w:hAnsi="Times New Roman" w:cs="Times New Roman"/>
          <w:sz w:val="28"/>
          <w:szCs w:val="28"/>
        </w:rPr>
        <w:t>пасной зоны ______</w:t>
      </w:r>
      <w:r w:rsidRPr="00AE6721">
        <w:rPr>
          <w:rFonts w:ascii="Times New Roman" w:hAnsi="Times New Roman" w:cs="Times New Roman"/>
          <w:sz w:val="28"/>
          <w:szCs w:val="28"/>
        </w:rPr>
        <w:t>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___ в</w:t>
      </w:r>
      <w:r>
        <w:rPr>
          <w:rFonts w:ascii="Times New Roman" w:hAnsi="Times New Roman" w:cs="Times New Roman"/>
          <w:sz w:val="28"/>
          <w:szCs w:val="28"/>
        </w:rPr>
        <w:t xml:space="preserve"> __ час. __ мин. «__»</w:t>
      </w:r>
      <w:r w:rsidRPr="00AE6721">
        <w:rPr>
          <w:rFonts w:ascii="Times New Roman" w:hAnsi="Times New Roman" w:cs="Times New Roman"/>
          <w:sz w:val="28"/>
          <w:szCs w:val="28"/>
        </w:rPr>
        <w:t xml:space="preserve"> ________ ____ г.</w:t>
      </w:r>
    </w:p>
    <w:p w:rsidR="00AA77D9" w:rsidRDefault="007F6E10" w:rsidP="007F6E10">
      <w:pPr>
        <w:pStyle w:val="ConsPlusNonformat"/>
        <w:jc w:val="both"/>
        <w:rPr>
          <w:rFonts w:ascii="Times New Roman" w:hAnsi="Times New Roman" w:cs="Times New Roman"/>
          <w:sz w:val="28"/>
          <w:szCs w:val="28"/>
          <w:lang w:val="ky-KG"/>
        </w:rPr>
      </w:pPr>
      <w:r w:rsidRPr="00AE6721">
        <w:rPr>
          <w:rFonts w:ascii="Times New Roman" w:hAnsi="Times New Roman" w:cs="Times New Roman"/>
          <w:sz w:val="28"/>
          <w:szCs w:val="28"/>
        </w:rPr>
        <w:t xml:space="preserve">    </w:t>
      </w:r>
      <w:r>
        <w:rPr>
          <w:rFonts w:ascii="Times New Roman" w:hAnsi="Times New Roman" w:cs="Times New Roman"/>
          <w:sz w:val="28"/>
          <w:szCs w:val="28"/>
        </w:rPr>
        <w:tab/>
      </w:r>
    </w:p>
    <w:p w:rsidR="007F6E10" w:rsidRPr="00AE6721" w:rsidRDefault="007F6E10" w:rsidP="00AA77D9">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Начало монтажа взрывной сети __ час. __ мин. </w:t>
      </w:r>
      <w:r>
        <w:rPr>
          <w:rFonts w:ascii="Times New Roman" w:hAnsi="Times New Roman" w:cs="Times New Roman"/>
          <w:sz w:val="28"/>
          <w:szCs w:val="28"/>
        </w:rPr>
        <w:t>«__»</w:t>
      </w:r>
      <w:r w:rsidRPr="00AE6721">
        <w:rPr>
          <w:rFonts w:ascii="Times New Roman" w:hAnsi="Times New Roman" w:cs="Times New Roman"/>
          <w:sz w:val="28"/>
          <w:szCs w:val="28"/>
        </w:rPr>
        <w:t xml:space="preserve"> _______ ___ г.</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Окончание монтажа взрывной сети __ час. __ мин. </w:t>
      </w:r>
      <w:r>
        <w:rPr>
          <w:rFonts w:ascii="Times New Roman" w:hAnsi="Times New Roman" w:cs="Times New Roman"/>
          <w:sz w:val="28"/>
          <w:szCs w:val="28"/>
        </w:rPr>
        <w:t>«</w:t>
      </w:r>
      <w:r w:rsidRPr="00AE6721">
        <w:rPr>
          <w:rFonts w:ascii="Times New Roman" w:hAnsi="Times New Roman" w:cs="Times New Roman"/>
          <w:sz w:val="28"/>
          <w:szCs w:val="28"/>
        </w:rPr>
        <w:t>__</w:t>
      </w:r>
      <w:r>
        <w:rPr>
          <w:rFonts w:ascii="Times New Roman" w:hAnsi="Times New Roman" w:cs="Times New Roman"/>
          <w:sz w:val="28"/>
          <w:szCs w:val="28"/>
        </w:rPr>
        <w:t>» ______ _</w:t>
      </w:r>
      <w:r w:rsidRPr="00AE6721">
        <w:rPr>
          <w:rFonts w:ascii="Times New Roman" w:hAnsi="Times New Roman" w:cs="Times New Roman"/>
          <w:sz w:val="28"/>
          <w:szCs w:val="28"/>
        </w:rPr>
        <w:t>_</w:t>
      </w:r>
      <w:r>
        <w:rPr>
          <w:rFonts w:ascii="Times New Roman" w:hAnsi="Times New Roman" w:cs="Times New Roman"/>
          <w:sz w:val="28"/>
          <w:szCs w:val="28"/>
        </w:rPr>
        <w:t>_</w:t>
      </w:r>
      <w:r w:rsidRPr="00AE6721">
        <w:rPr>
          <w:rFonts w:ascii="Times New Roman" w:hAnsi="Times New Roman" w:cs="Times New Roman"/>
          <w:sz w:val="28"/>
          <w:szCs w:val="28"/>
        </w:rPr>
        <w:t>г.</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монтаж взрывной сети и</w:t>
      </w:r>
      <w:r>
        <w:rPr>
          <w:rFonts w:ascii="Times New Roman" w:hAnsi="Times New Roman" w:cs="Times New Roman"/>
          <w:sz w:val="28"/>
          <w:szCs w:val="28"/>
        </w:rPr>
        <w:t xml:space="preserve"> вывод людей из опасной зоны </w:t>
      </w:r>
      <w:r w:rsidRPr="00AE6721">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(указать зону)</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Выпрямительная станция _______________________ подключается к шахтной</w:t>
      </w:r>
      <w:r>
        <w:rPr>
          <w:rFonts w:ascii="Times New Roman" w:hAnsi="Times New Roman" w:cs="Times New Roman"/>
          <w:sz w:val="28"/>
          <w:szCs w:val="28"/>
        </w:rPr>
        <w:t xml:space="preserve"> </w:t>
      </w:r>
      <w:r w:rsidRPr="00AE6721">
        <w:rPr>
          <w:rFonts w:ascii="Times New Roman" w:hAnsi="Times New Roman" w:cs="Times New Roman"/>
          <w:sz w:val="28"/>
          <w:szCs w:val="28"/>
        </w:rPr>
        <w:t>силовой се</w:t>
      </w:r>
      <w:r>
        <w:rPr>
          <w:rFonts w:ascii="Times New Roman" w:hAnsi="Times New Roman" w:cs="Times New Roman"/>
          <w:sz w:val="28"/>
          <w:szCs w:val="28"/>
        </w:rPr>
        <w:t>ти ______________________</w:t>
      </w:r>
      <w:r w:rsidRPr="00AE6721">
        <w:rPr>
          <w:rFonts w:ascii="Times New Roman" w:hAnsi="Times New Roman" w:cs="Times New Roman"/>
          <w:sz w:val="28"/>
          <w:szCs w:val="28"/>
        </w:rPr>
        <w:t>_______________</w:t>
      </w:r>
      <w:r>
        <w:rPr>
          <w:rFonts w:ascii="Times New Roman" w:hAnsi="Times New Roman" w:cs="Times New Roman"/>
          <w:sz w:val="28"/>
          <w:szCs w:val="28"/>
        </w:rPr>
        <w:t>_______.</w:t>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Электровзрывная сеть подключается к выпрямительной станции или  к  двум</w:t>
      </w:r>
      <w:r>
        <w:rPr>
          <w:rFonts w:ascii="Times New Roman" w:hAnsi="Times New Roman" w:cs="Times New Roman"/>
          <w:sz w:val="28"/>
          <w:szCs w:val="28"/>
        </w:rPr>
        <w:t xml:space="preserve"> </w:t>
      </w:r>
      <w:r w:rsidRPr="00AE6721">
        <w:rPr>
          <w:rFonts w:ascii="Times New Roman" w:hAnsi="Times New Roman" w:cs="Times New Roman"/>
          <w:sz w:val="28"/>
          <w:szCs w:val="28"/>
        </w:rPr>
        <w:t>фазам силового трансформатора через контактор (магнитный пускатель), или  к</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электронному устройству, взрывному прибору </w:t>
      </w:r>
      <w:r>
        <w:rPr>
          <w:rFonts w:ascii="Times New Roman" w:hAnsi="Times New Roman" w:cs="Times New Roman"/>
          <w:sz w:val="28"/>
          <w:szCs w:val="28"/>
        </w:rPr>
        <w:t xml:space="preserve">_____________________________. </w:t>
      </w:r>
    </w:p>
    <w:p w:rsidR="007F6E10" w:rsidRPr="001951BB" w:rsidRDefault="007F6E10" w:rsidP="007F6E10">
      <w:pPr>
        <w:pStyle w:val="ConsPlusNonformat"/>
        <w:ind w:left="708" w:firstLine="708"/>
        <w:rPr>
          <w:rFonts w:ascii="Times New Roman" w:hAnsi="Times New Roman" w:cs="Times New Roman"/>
          <w:sz w:val="22"/>
          <w:szCs w:val="22"/>
        </w:rPr>
      </w:pPr>
      <w:r w:rsidRPr="001951BB">
        <w:rPr>
          <w:rFonts w:ascii="Times New Roman" w:hAnsi="Times New Roman" w:cs="Times New Roman"/>
          <w:sz w:val="22"/>
          <w:szCs w:val="22"/>
        </w:rPr>
        <w:t>(указать)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________________</w:t>
      </w:r>
      <w:r>
        <w:rPr>
          <w:rFonts w:ascii="Times New Roman" w:hAnsi="Times New Roman" w:cs="Times New Roman"/>
          <w:sz w:val="28"/>
          <w:szCs w:val="28"/>
        </w:rPr>
        <w:t>_______________________________</w:t>
      </w:r>
      <w:r w:rsidR="00CB3FEA">
        <w:rPr>
          <w:rFonts w:ascii="Times New Roman" w:hAnsi="Times New Roman" w:cs="Times New Roman"/>
          <w:sz w:val="28"/>
          <w:szCs w:val="28"/>
          <w:lang w:val="ky-KG"/>
        </w:rPr>
        <w:t>_____________</w:t>
      </w:r>
      <w:r>
        <w:rPr>
          <w:rFonts w:ascii="Times New Roman" w:hAnsi="Times New Roman" w:cs="Times New Roman"/>
          <w:sz w:val="28"/>
          <w:szCs w:val="28"/>
        </w:rPr>
        <w:t>.</w:t>
      </w:r>
    </w:p>
    <w:p w:rsidR="007F6E10" w:rsidRPr="001951BB" w:rsidRDefault="007F6E10" w:rsidP="00CB3FEA">
      <w:pPr>
        <w:pStyle w:val="ConsPlusNonformat"/>
        <w:ind w:left="2832"/>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Закоротки на шахтной силовой сети устанавливаются </w:t>
      </w:r>
      <w:r>
        <w:rPr>
          <w:rFonts w:ascii="Times New Roman" w:hAnsi="Times New Roman" w:cs="Times New Roman"/>
          <w:sz w:val="28"/>
          <w:szCs w:val="28"/>
        </w:rPr>
        <w:t>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________________________________________________________________</w:t>
      </w:r>
      <w:r>
        <w:rPr>
          <w:rFonts w:ascii="Times New Roman" w:hAnsi="Times New Roman" w:cs="Times New Roman"/>
          <w:sz w:val="28"/>
          <w:szCs w:val="28"/>
        </w:rPr>
        <w:t>.</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Снятие закороток на шахтной силовой  сети  проводится  по  распоряжению</w:t>
      </w:r>
      <w:r>
        <w:rPr>
          <w:rFonts w:ascii="Times New Roman" w:hAnsi="Times New Roman" w:cs="Times New Roman"/>
          <w:sz w:val="28"/>
          <w:szCs w:val="28"/>
        </w:rPr>
        <w:t xml:space="preserve"> </w:t>
      </w:r>
      <w:r w:rsidRPr="00AE6721">
        <w:rPr>
          <w:rFonts w:ascii="Times New Roman" w:hAnsi="Times New Roman" w:cs="Times New Roman"/>
          <w:sz w:val="28"/>
          <w:szCs w:val="28"/>
        </w:rPr>
        <w:t>ответственного за  массовый  взрыв  после  доклада ответственного за монтаж</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взрывной сети _____________________________ </w:t>
      </w:r>
      <w:r>
        <w:rPr>
          <w:rFonts w:ascii="Times New Roman" w:hAnsi="Times New Roman" w:cs="Times New Roman"/>
          <w:sz w:val="28"/>
          <w:szCs w:val="28"/>
        </w:rPr>
        <w:t xml:space="preserve">  </w:t>
      </w:r>
      <w:r w:rsidRPr="00AE6721">
        <w:rPr>
          <w:rFonts w:ascii="Times New Roman" w:hAnsi="Times New Roman" w:cs="Times New Roman"/>
          <w:sz w:val="28"/>
          <w:szCs w:val="28"/>
        </w:rPr>
        <w:t>о выводе людей из опасной зоны.</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Место взрывной станции __________________________________</w:t>
      </w:r>
      <w:r>
        <w:rPr>
          <w:rFonts w:ascii="Times New Roman" w:hAnsi="Times New Roman" w:cs="Times New Roman"/>
          <w:sz w:val="28"/>
          <w:szCs w:val="28"/>
        </w:rPr>
        <w:t>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проверку взрывной сети</w:t>
      </w:r>
      <w:r>
        <w:rPr>
          <w:rFonts w:ascii="Times New Roman" w:hAnsi="Times New Roman" w:cs="Times New Roman"/>
          <w:sz w:val="28"/>
          <w:szCs w:val="28"/>
        </w:rPr>
        <w:t xml:space="preserve"> 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включение источника  тока  на  производство  массового</w:t>
      </w:r>
      <w:r>
        <w:rPr>
          <w:rFonts w:ascii="Times New Roman" w:hAnsi="Times New Roman" w:cs="Times New Roman"/>
          <w:sz w:val="28"/>
          <w:szCs w:val="28"/>
        </w:rPr>
        <w:t xml:space="preserve"> взрыва ___________</w:t>
      </w:r>
      <w:r w:rsidRPr="00AE6721">
        <w:rPr>
          <w:rFonts w:ascii="Times New Roman" w:hAnsi="Times New Roman" w:cs="Times New Roman"/>
          <w:sz w:val="28"/>
          <w:szCs w:val="28"/>
        </w:rPr>
        <w:t>____________________</w:t>
      </w:r>
      <w:r>
        <w:rPr>
          <w:rFonts w:ascii="Times New Roman" w:hAnsi="Times New Roman" w:cs="Times New Roman"/>
          <w:sz w:val="28"/>
          <w:szCs w:val="28"/>
        </w:rPr>
        <w:t>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(включение источника тока проводится по письменному указанию ответственного</w:t>
      </w:r>
      <w:r>
        <w:rPr>
          <w:rFonts w:ascii="Times New Roman" w:hAnsi="Times New Roman" w:cs="Times New Roman"/>
          <w:sz w:val="28"/>
          <w:szCs w:val="28"/>
        </w:rPr>
        <w:t xml:space="preserve"> </w:t>
      </w:r>
      <w:r w:rsidRPr="00AE6721">
        <w:rPr>
          <w:rFonts w:ascii="Times New Roman" w:hAnsi="Times New Roman" w:cs="Times New Roman"/>
          <w:sz w:val="28"/>
          <w:szCs w:val="28"/>
        </w:rPr>
        <w:t>руководителя    взрыва   после   получения   им  письменных   подтверждений</w:t>
      </w:r>
      <w:r>
        <w:rPr>
          <w:rFonts w:ascii="Times New Roman" w:hAnsi="Times New Roman" w:cs="Times New Roman"/>
          <w:sz w:val="28"/>
          <w:szCs w:val="28"/>
        </w:rPr>
        <w:t xml:space="preserve"> </w:t>
      </w:r>
      <w:r w:rsidRPr="00AE6721">
        <w:rPr>
          <w:rFonts w:ascii="Times New Roman" w:hAnsi="Times New Roman" w:cs="Times New Roman"/>
          <w:sz w:val="28"/>
          <w:szCs w:val="28"/>
        </w:rPr>
        <w:t>руководителей участков о том, что все люди выведены за пределы опасной зоны</w:t>
      </w:r>
      <w:r>
        <w:rPr>
          <w:rFonts w:ascii="Times New Roman" w:hAnsi="Times New Roman" w:cs="Times New Roman"/>
          <w:sz w:val="28"/>
          <w:szCs w:val="28"/>
        </w:rPr>
        <w:t xml:space="preserve"> __</w:t>
      </w:r>
      <w:r w:rsidRPr="00AE6721">
        <w:rPr>
          <w:rFonts w:ascii="Times New Roman" w:hAnsi="Times New Roman" w:cs="Times New Roman"/>
          <w:sz w:val="28"/>
          <w:szCs w:val="28"/>
        </w:rPr>
        <w:t>______________________________</w:t>
      </w:r>
      <w:r>
        <w:rPr>
          <w:rFonts w:ascii="Times New Roman" w:hAnsi="Times New Roman" w:cs="Times New Roman"/>
          <w:sz w:val="28"/>
          <w:szCs w:val="28"/>
        </w:rPr>
        <w:t>_</w:t>
      </w:r>
      <w:r w:rsidRPr="00AE6721">
        <w:rPr>
          <w:rFonts w:ascii="Times New Roman" w:hAnsi="Times New Roman" w:cs="Times New Roman"/>
          <w:sz w:val="28"/>
          <w:szCs w:val="28"/>
        </w:rPr>
        <w:t xml:space="preserve"> </w:t>
      </w:r>
    </w:p>
    <w:p w:rsidR="007F6E10" w:rsidRDefault="007F6E10" w:rsidP="007F6E10">
      <w:pPr>
        <w:pStyle w:val="ConsPlusNonformat"/>
        <w:jc w:val="both"/>
        <w:rPr>
          <w:rFonts w:ascii="Times New Roman" w:hAnsi="Times New Roman" w:cs="Times New Roman"/>
          <w:sz w:val="22"/>
          <w:szCs w:val="22"/>
        </w:rPr>
      </w:pPr>
      <w:r>
        <w:rPr>
          <w:rFonts w:ascii="Times New Roman" w:hAnsi="Times New Roman" w:cs="Times New Roman"/>
          <w:sz w:val="28"/>
          <w:szCs w:val="28"/>
        </w:rPr>
        <w:t xml:space="preserve">                                                                                    </w:t>
      </w:r>
      <w:r w:rsidRPr="001951BB">
        <w:rPr>
          <w:rFonts w:ascii="Times New Roman" w:hAnsi="Times New Roman" w:cs="Times New Roman"/>
          <w:sz w:val="22"/>
          <w:szCs w:val="22"/>
        </w:rPr>
        <w:t>(указать зону)</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 __ час. __ мин.</w:t>
      </w:r>
      <w:r>
        <w:rPr>
          <w:rFonts w:ascii="Times New Roman" w:hAnsi="Times New Roman" w:cs="Times New Roman"/>
          <w:sz w:val="28"/>
          <w:szCs w:val="28"/>
        </w:rPr>
        <w:t xml:space="preserve"> </w:t>
      </w:r>
      <w:r>
        <w:rPr>
          <w:rFonts w:ascii="Times New Roman" w:hAnsi="Times New Roman" w:cs="Times New Roman"/>
          <w:sz w:val="22"/>
          <w:szCs w:val="22"/>
        </w:rPr>
        <w:t xml:space="preserve">  </w:t>
      </w:r>
      <w:r>
        <w:rPr>
          <w:rFonts w:ascii="Times New Roman" w:hAnsi="Times New Roman" w:cs="Times New Roman"/>
          <w:sz w:val="28"/>
          <w:szCs w:val="28"/>
        </w:rPr>
        <w:t>«__»</w:t>
      </w:r>
      <w:r w:rsidRPr="00AE6721">
        <w:rPr>
          <w:rFonts w:ascii="Times New Roman" w:hAnsi="Times New Roman" w:cs="Times New Roman"/>
          <w:sz w:val="28"/>
          <w:szCs w:val="28"/>
        </w:rPr>
        <w:t xml:space="preserve"> _______ ____ г.)</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40" w:name="Par3266"/>
      <w:bookmarkEnd w:id="40"/>
      <w:r w:rsidRPr="00AE6721">
        <w:rPr>
          <w:rFonts w:ascii="Times New Roman" w:hAnsi="Times New Roman" w:cs="Times New Roman"/>
          <w:sz w:val="28"/>
          <w:szCs w:val="28"/>
        </w:rPr>
        <w:t>5. Проветривание района взрыва</w:t>
      </w:r>
    </w:p>
    <w:p w:rsidR="007F6E10" w:rsidRPr="00AE6721"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Ответственный за вызов и </w:t>
      </w:r>
      <w:r>
        <w:rPr>
          <w:rFonts w:ascii="Times New Roman" w:hAnsi="Times New Roman" w:cs="Times New Roman"/>
          <w:sz w:val="28"/>
          <w:szCs w:val="28"/>
        </w:rPr>
        <w:t>ознакомление</w:t>
      </w:r>
      <w:r w:rsidRPr="00AE6721">
        <w:rPr>
          <w:rFonts w:ascii="Times New Roman" w:hAnsi="Times New Roman" w:cs="Times New Roman"/>
          <w:sz w:val="28"/>
          <w:szCs w:val="28"/>
        </w:rPr>
        <w:t xml:space="preserve"> аварийно-спасательных</w:t>
      </w:r>
      <w:r>
        <w:rPr>
          <w:rFonts w:ascii="Times New Roman" w:hAnsi="Times New Roman" w:cs="Times New Roman"/>
          <w:sz w:val="28"/>
          <w:szCs w:val="28"/>
        </w:rPr>
        <w:t xml:space="preserve"> </w:t>
      </w:r>
      <w:r w:rsidRPr="00AE6721">
        <w:rPr>
          <w:rFonts w:ascii="Times New Roman" w:hAnsi="Times New Roman" w:cs="Times New Roman"/>
          <w:sz w:val="28"/>
          <w:szCs w:val="28"/>
        </w:rPr>
        <w:t>формирований с районом массового взрыва</w:t>
      </w:r>
      <w:r>
        <w:rPr>
          <w:rFonts w:ascii="Times New Roman" w:hAnsi="Times New Roman" w:cs="Times New Roman"/>
          <w:sz w:val="28"/>
          <w:szCs w:val="28"/>
        </w:rPr>
        <w:t xml:space="preserve"> ________________________</w:t>
      </w:r>
      <w:r w:rsidRPr="00AE6721">
        <w:rPr>
          <w:rFonts w:ascii="Times New Roman" w:hAnsi="Times New Roman" w:cs="Times New Roman"/>
          <w:sz w:val="28"/>
          <w:szCs w:val="28"/>
        </w:rPr>
        <w:t>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вентиляцию района массового взрыва, шахты (рудника) в</w:t>
      </w:r>
      <w:r>
        <w:rPr>
          <w:rFonts w:ascii="Times New Roman" w:hAnsi="Times New Roman" w:cs="Times New Roman"/>
          <w:sz w:val="28"/>
          <w:szCs w:val="28"/>
        </w:rPr>
        <w:t xml:space="preserve"> </w:t>
      </w:r>
      <w:r w:rsidRPr="00AE6721">
        <w:rPr>
          <w:rFonts w:ascii="Times New Roman" w:hAnsi="Times New Roman" w:cs="Times New Roman"/>
          <w:sz w:val="28"/>
          <w:szCs w:val="28"/>
        </w:rPr>
        <w:t>целом __________________________________</w:t>
      </w:r>
      <w:r>
        <w:rPr>
          <w:rFonts w:ascii="Times New Roman" w:hAnsi="Times New Roman" w:cs="Times New Roman"/>
          <w:sz w:val="28"/>
          <w:szCs w:val="28"/>
        </w:rPr>
        <w:t>__</w:t>
      </w:r>
      <w:r w:rsidRPr="00AE6721">
        <w:rPr>
          <w:rFonts w:ascii="Times New Roman" w:hAnsi="Times New Roman" w:cs="Times New Roman"/>
          <w:sz w:val="28"/>
          <w:szCs w:val="28"/>
        </w:rPr>
        <w:t>____</w:t>
      </w:r>
      <w:r>
        <w:rPr>
          <w:rFonts w:ascii="Times New Roman" w:hAnsi="Times New Roman" w:cs="Times New Roman"/>
          <w:sz w:val="28"/>
          <w:szCs w:val="28"/>
        </w:rPr>
        <w:t>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Проветривание района взрыва производится следующим образом: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w:t>
      </w:r>
      <w:r>
        <w:rPr>
          <w:rFonts w:ascii="Times New Roman" w:hAnsi="Times New Roman" w:cs="Times New Roman"/>
          <w:sz w:val="28"/>
          <w:szCs w:val="28"/>
        </w:rPr>
        <w:t xml:space="preserve">__________________________. </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Время проветривания __ час. __ мин.</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Проветривание контролируется подразделением ВГСЧ в  следующем  порядке:</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w:t>
      </w:r>
      <w:r w:rsidRPr="00AE6721">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____________________________.</w:t>
      </w:r>
    </w:p>
    <w:p w:rsidR="007F6E10" w:rsidRDefault="007F6E10" w:rsidP="007F6E10">
      <w:pPr>
        <w:pStyle w:val="ConsPlusNonformat"/>
        <w:jc w:val="center"/>
        <w:rPr>
          <w:rFonts w:ascii="Times New Roman" w:hAnsi="Times New Roman" w:cs="Times New Roman"/>
          <w:sz w:val="28"/>
          <w:szCs w:val="28"/>
        </w:rPr>
      </w:pPr>
      <w:bookmarkStart w:id="41" w:name="Par3286"/>
      <w:bookmarkEnd w:id="41"/>
    </w:p>
    <w:p w:rsidR="007F6E10"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ind w:firstLine="708"/>
        <w:jc w:val="center"/>
        <w:rPr>
          <w:rFonts w:ascii="Times New Roman" w:hAnsi="Times New Roman" w:cs="Times New Roman"/>
          <w:sz w:val="28"/>
          <w:szCs w:val="28"/>
        </w:rPr>
      </w:pPr>
      <w:r w:rsidRPr="00AE6721">
        <w:rPr>
          <w:rFonts w:ascii="Times New Roman" w:hAnsi="Times New Roman" w:cs="Times New Roman"/>
          <w:sz w:val="28"/>
          <w:szCs w:val="28"/>
        </w:rPr>
        <w:t>6. Опасные зоны по действию ударных воздушных волн на период</w:t>
      </w:r>
      <w:r>
        <w:rPr>
          <w:rFonts w:ascii="Times New Roman" w:hAnsi="Times New Roman" w:cs="Times New Roman"/>
          <w:sz w:val="28"/>
          <w:szCs w:val="28"/>
        </w:rPr>
        <w:t xml:space="preserve"> </w:t>
      </w:r>
      <w:r w:rsidRPr="00AE6721">
        <w:rPr>
          <w:rFonts w:ascii="Times New Roman" w:hAnsi="Times New Roman" w:cs="Times New Roman"/>
          <w:sz w:val="28"/>
          <w:szCs w:val="28"/>
        </w:rPr>
        <w:t>подготовки массового взрыва</w:t>
      </w:r>
    </w:p>
    <w:p w:rsidR="007F6E10" w:rsidRPr="00AE6721"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Опасные зоны устанавливаются на период выполнения следующих работ:</w:t>
      </w:r>
      <w:r>
        <w:rPr>
          <w:rFonts w:ascii="Times New Roman" w:hAnsi="Times New Roman" w:cs="Times New Roman"/>
          <w:sz w:val="28"/>
          <w:szCs w:val="28"/>
        </w:rPr>
        <w:t xml:space="preserve"> </w:t>
      </w:r>
    </w:p>
    <w:p w:rsidR="007F6E10" w:rsidRDefault="007F6E10" w:rsidP="007F6E10">
      <w:pPr>
        <w:pStyle w:val="ConsPlusNonformat"/>
        <w:jc w:val="both"/>
        <w:rPr>
          <w:rFonts w:ascii="Times New Roman" w:hAnsi="Times New Roman" w:cs="Times New Roman"/>
          <w:sz w:val="28"/>
          <w:szCs w:val="28"/>
        </w:rPr>
      </w:pPr>
      <w:bookmarkStart w:id="42" w:name="Par3291"/>
      <w:bookmarkEnd w:id="42"/>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А. На время заряжания</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опа</w:t>
      </w:r>
      <w:r>
        <w:rPr>
          <w:rFonts w:ascii="Times New Roman" w:hAnsi="Times New Roman" w:cs="Times New Roman"/>
          <w:sz w:val="28"/>
          <w:szCs w:val="28"/>
        </w:rPr>
        <w:t xml:space="preserve">сную зону ____________________________ входят выработки </w:t>
      </w:r>
    </w:p>
    <w:p w:rsidR="007F6E10" w:rsidRDefault="007F6E10" w:rsidP="007F6E10">
      <w:pPr>
        <w:pStyle w:val="ConsPlusNonformat"/>
        <w:ind w:left="2832" w:firstLine="708"/>
        <w:rPr>
          <w:rFonts w:ascii="Times New Roman" w:hAnsi="Times New Roman" w:cs="Times New Roman"/>
          <w:sz w:val="22"/>
          <w:szCs w:val="22"/>
        </w:rPr>
      </w:pPr>
      <w:r w:rsidRPr="001951BB">
        <w:rPr>
          <w:rFonts w:ascii="Times New Roman" w:hAnsi="Times New Roman" w:cs="Times New Roman"/>
          <w:sz w:val="22"/>
          <w:szCs w:val="22"/>
        </w:rPr>
        <w:t>(указать зону)</w:t>
      </w:r>
    </w:p>
    <w:p w:rsidR="007F6E10" w:rsidRPr="00AE6721" w:rsidRDefault="007F6E10" w:rsidP="007F6E10">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Места выставления постов (или преду</w:t>
      </w:r>
      <w:r>
        <w:rPr>
          <w:rFonts w:ascii="Times New Roman" w:hAnsi="Times New Roman" w:cs="Times New Roman"/>
          <w:sz w:val="28"/>
          <w:szCs w:val="28"/>
        </w:rPr>
        <w:t>предительных знаков) 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w:t>
      </w:r>
      <w:r>
        <w:rPr>
          <w:rFonts w:ascii="Times New Roman" w:hAnsi="Times New Roman" w:cs="Times New Roman"/>
          <w:sz w:val="28"/>
          <w:szCs w:val="28"/>
        </w:rPr>
        <w:t>_____________________________</w:t>
      </w:r>
      <w:r w:rsidRPr="00AE6721">
        <w:rPr>
          <w:rFonts w:ascii="Times New Roman" w:hAnsi="Times New Roman" w:cs="Times New Roman"/>
          <w:sz w:val="28"/>
          <w:szCs w:val="28"/>
        </w:rPr>
        <w:t>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w:t>
      </w:r>
      <w:r w:rsidRPr="00AE6721">
        <w:rPr>
          <w:rFonts w:ascii="Times New Roman" w:hAnsi="Times New Roman" w:cs="Times New Roman"/>
          <w:sz w:val="28"/>
          <w:szCs w:val="28"/>
        </w:rPr>
        <w:t>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расстановку и снятие постов и предупредительных знаков</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bookmarkStart w:id="43" w:name="Par3303"/>
      <w:bookmarkEnd w:id="43"/>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Б. На время ввода боевиков</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опасную зону</w:t>
      </w:r>
      <w:r>
        <w:rPr>
          <w:rFonts w:ascii="Times New Roman" w:hAnsi="Times New Roman" w:cs="Times New Roman"/>
          <w:sz w:val="28"/>
          <w:szCs w:val="28"/>
        </w:rPr>
        <w:t xml:space="preserve"> ____________________</w:t>
      </w:r>
      <w:r w:rsidRPr="00AE6721">
        <w:rPr>
          <w:rFonts w:ascii="Times New Roman" w:hAnsi="Times New Roman" w:cs="Times New Roman"/>
          <w:sz w:val="28"/>
          <w:szCs w:val="28"/>
        </w:rPr>
        <w:t>________</w:t>
      </w:r>
      <w:r>
        <w:rPr>
          <w:rFonts w:ascii="Times New Roman" w:hAnsi="Times New Roman" w:cs="Times New Roman"/>
          <w:sz w:val="28"/>
          <w:szCs w:val="28"/>
        </w:rPr>
        <w:t xml:space="preserve">_ </w:t>
      </w:r>
      <w:r w:rsidRPr="00AE6721">
        <w:rPr>
          <w:rFonts w:ascii="Times New Roman" w:hAnsi="Times New Roman" w:cs="Times New Roman"/>
          <w:sz w:val="28"/>
          <w:szCs w:val="28"/>
        </w:rPr>
        <w:t>входят выработки</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(указать зону)</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На границе этой зоны посты выставляются</w:t>
      </w:r>
      <w:r>
        <w:rPr>
          <w:rFonts w:ascii="Times New Roman" w:hAnsi="Times New Roman" w:cs="Times New Roman"/>
          <w:sz w:val="28"/>
          <w:szCs w:val="28"/>
        </w:rPr>
        <w:t xml:space="preserve"> в следующих местах: </w:t>
      </w: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(указать номера постов, места их расположения, фамилии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и инициалы постовых)</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расстанов</w:t>
      </w:r>
      <w:r>
        <w:rPr>
          <w:rFonts w:ascii="Times New Roman" w:hAnsi="Times New Roman" w:cs="Times New Roman"/>
          <w:sz w:val="28"/>
          <w:szCs w:val="28"/>
        </w:rPr>
        <w:t>ку и снятие постов ___________</w:t>
      </w:r>
      <w:r w:rsidRPr="00AE6721">
        <w:rPr>
          <w:rFonts w:ascii="Times New Roman" w:hAnsi="Times New Roman" w:cs="Times New Roman"/>
          <w:sz w:val="28"/>
          <w:szCs w:val="28"/>
        </w:rPr>
        <w:t>__</w:t>
      </w:r>
      <w:r>
        <w:rPr>
          <w:rFonts w:ascii="Times New Roman" w:hAnsi="Times New Roman" w:cs="Times New Roman"/>
          <w:sz w:val="28"/>
          <w:szCs w:val="28"/>
        </w:rPr>
        <w:t>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bookmarkStart w:id="44" w:name="Par3317"/>
      <w:bookmarkEnd w:id="44"/>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На время монтажа (и проверки) взрывной сети</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опасную зону ______________________ в</w:t>
      </w:r>
      <w:r>
        <w:rPr>
          <w:rFonts w:ascii="Times New Roman" w:hAnsi="Times New Roman" w:cs="Times New Roman"/>
          <w:sz w:val="28"/>
          <w:szCs w:val="28"/>
        </w:rPr>
        <w:t>ходят выработки _______</w:t>
      </w:r>
    </w:p>
    <w:p w:rsidR="007F6E10" w:rsidRPr="001951BB" w:rsidRDefault="007F6E10" w:rsidP="007F6E10">
      <w:pPr>
        <w:pStyle w:val="ConsPlusNonformat"/>
        <w:ind w:left="2832" w:firstLine="708"/>
        <w:rPr>
          <w:rFonts w:ascii="Times New Roman" w:hAnsi="Times New Roman" w:cs="Times New Roman"/>
          <w:sz w:val="22"/>
          <w:szCs w:val="22"/>
        </w:rPr>
      </w:pPr>
      <w:r w:rsidRPr="001951BB">
        <w:rPr>
          <w:rFonts w:ascii="Times New Roman" w:hAnsi="Times New Roman" w:cs="Times New Roman"/>
          <w:sz w:val="22"/>
          <w:szCs w:val="22"/>
        </w:rPr>
        <w:t>(указать зону)</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На границе этой зоны посты выставляются</w:t>
      </w:r>
      <w:r>
        <w:rPr>
          <w:rFonts w:ascii="Times New Roman" w:hAnsi="Times New Roman" w:cs="Times New Roman"/>
          <w:sz w:val="28"/>
          <w:szCs w:val="28"/>
        </w:rPr>
        <w:t xml:space="preserve"> в следующих местах:</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(указать номера постов, места их расположения, фамилии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w:t>
      </w:r>
      <w:r>
        <w:rPr>
          <w:rFonts w:ascii="Times New Roman" w:hAnsi="Times New Roman" w:cs="Times New Roman"/>
          <w:sz w:val="28"/>
          <w:szCs w:val="28"/>
        </w:rPr>
        <w:t>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и инициалы постовых)</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расстановк</w:t>
      </w:r>
      <w:r>
        <w:rPr>
          <w:rFonts w:ascii="Times New Roman" w:hAnsi="Times New Roman" w:cs="Times New Roman"/>
          <w:sz w:val="28"/>
          <w:szCs w:val="28"/>
        </w:rPr>
        <w:t>у и снятие постов 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bookmarkStart w:id="45" w:name="Par3330"/>
      <w:bookmarkEnd w:id="45"/>
      <w:r w:rsidRPr="00AE6721">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AE6721">
        <w:rPr>
          <w:rFonts w:ascii="Times New Roman" w:hAnsi="Times New Roman" w:cs="Times New Roman"/>
          <w:sz w:val="28"/>
          <w:szCs w:val="28"/>
        </w:rPr>
        <w:t>Г. На время проверки взрывной сети и взрыва зарядов взрывчатых  веществ</w:t>
      </w:r>
      <w:r>
        <w:rPr>
          <w:rFonts w:ascii="Times New Roman" w:hAnsi="Times New Roman" w:cs="Times New Roman"/>
          <w:sz w:val="28"/>
          <w:szCs w:val="28"/>
        </w:rPr>
        <w:t>.</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В опасную зону ______________________ входят выработки </w:t>
      </w:r>
      <w:r>
        <w:rPr>
          <w:rFonts w:ascii="Times New Roman" w:hAnsi="Times New Roman" w:cs="Times New Roman"/>
          <w:sz w:val="28"/>
          <w:szCs w:val="28"/>
        </w:rPr>
        <w:t>______</w:t>
      </w:r>
    </w:p>
    <w:p w:rsidR="007F6E10" w:rsidRPr="001951BB" w:rsidRDefault="007F6E10" w:rsidP="007F6E10">
      <w:pPr>
        <w:pStyle w:val="ConsPlusNonformat"/>
        <w:ind w:left="2832" w:firstLine="708"/>
        <w:rPr>
          <w:rFonts w:ascii="Times New Roman" w:hAnsi="Times New Roman" w:cs="Times New Roman"/>
          <w:sz w:val="22"/>
          <w:szCs w:val="22"/>
        </w:rPr>
      </w:pPr>
      <w:r w:rsidRPr="001951BB">
        <w:rPr>
          <w:rFonts w:ascii="Times New Roman" w:hAnsi="Times New Roman" w:cs="Times New Roman"/>
          <w:sz w:val="22"/>
          <w:szCs w:val="22"/>
        </w:rPr>
        <w:t>(указать зону)</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w:t>
      </w:r>
      <w:r w:rsidRPr="00AE6721">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Мест</w:t>
      </w:r>
      <w:r>
        <w:rPr>
          <w:rFonts w:ascii="Times New Roman" w:hAnsi="Times New Roman" w:cs="Times New Roman"/>
          <w:sz w:val="28"/>
          <w:szCs w:val="28"/>
        </w:rPr>
        <w:t>а выставления постов _________</w:t>
      </w:r>
      <w:r w:rsidRPr="00AE6721">
        <w:rPr>
          <w:rFonts w:ascii="Times New Roman" w:hAnsi="Times New Roman" w:cs="Times New Roman"/>
          <w:sz w:val="28"/>
          <w:szCs w:val="28"/>
        </w:rPr>
        <w:t>______</w:t>
      </w:r>
      <w:r>
        <w:rPr>
          <w:rFonts w:ascii="Times New Roman" w:hAnsi="Times New Roman" w:cs="Times New Roman"/>
          <w:sz w:val="28"/>
          <w:szCs w:val="28"/>
        </w:rPr>
        <w:t>_____________________</w:t>
      </w:r>
    </w:p>
    <w:p w:rsidR="007F6E10" w:rsidRPr="001951BB" w:rsidRDefault="007F6E10" w:rsidP="007F6E10">
      <w:pPr>
        <w:pStyle w:val="ConsPlusNonformat"/>
        <w:ind w:left="2832" w:firstLine="708"/>
        <w:jc w:val="center"/>
        <w:rPr>
          <w:rFonts w:ascii="Times New Roman" w:hAnsi="Times New Roman" w:cs="Times New Roman"/>
          <w:sz w:val="22"/>
          <w:szCs w:val="22"/>
        </w:rPr>
      </w:pPr>
      <w:r w:rsidRPr="001951BB">
        <w:rPr>
          <w:rFonts w:ascii="Times New Roman" w:hAnsi="Times New Roman" w:cs="Times New Roman"/>
          <w:sz w:val="22"/>
          <w:szCs w:val="22"/>
        </w:rPr>
        <w:t>(указать номера постов, фамилии</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w:t>
      </w:r>
      <w:r w:rsidRPr="00AE6721">
        <w:rPr>
          <w:rFonts w:ascii="Times New Roman" w:hAnsi="Times New Roman" w:cs="Times New Roman"/>
          <w:sz w:val="28"/>
          <w:szCs w:val="28"/>
        </w:rPr>
        <w:t>_________________________________________________</w:t>
      </w:r>
      <w:r>
        <w:rPr>
          <w:rFonts w:ascii="Times New Roman" w:hAnsi="Times New Roman" w:cs="Times New Roman"/>
          <w:sz w:val="28"/>
          <w:szCs w:val="28"/>
        </w:rPr>
        <w:t>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и инициалы постовых)</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w:t>
      </w:r>
      <w:r w:rsidRPr="00AE6721">
        <w:rPr>
          <w:rFonts w:ascii="Times New Roman" w:hAnsi="Times New Roman" w:cs="Times New Roman"/>
          <w:sz w:val="28"/>
          <w:szCs w:val="28"/>
        </w:rPr>
        <w:t>_______________________________</w:t>
      </w:r>
      <w:r>
        <w:rPr>
          <w:rFonts w:ascii="Times New Roman" w:hAnsi="Times New Roman" w:cs="Times New Roman"/>
          <w:sz w:val="28"/>
          <w:szCs w:val="28"/>
        </w:rPr>
        <w:t>_______________________</w:t>
      </w:r>
    </w:p>
    <w:p w:rsidR="007F6E10" w:rsidRPr="001F5370" w:rsidRDefault="007F6E10" w:rsidP="007F6E10">
      <w:pPr>
        <w:pStyle w:val="ConsPlusNonformat"/>
        <w:jc w:val="both"/>
        <w:rPr>
          <w:rFonts w:ascii="Times New Roman" w:hAnsi="Times New Roman" w:cs="Times New Roman"/>
          <w:sz w:val="28"/>
          <w:szCs w:val="28"/>
          <w:lang w:val="ky-KG"/>
        </w:rPr>
      </w:pPr>
      <w:r>
        <w:rPr>
          <w:rFonts w:ascii="Times New Roman" w:hAnsi="Times New Roman" w:cs="Times New Roman"/>
          <w:sz w:val="28"/>
          <w:szCs w:val="28"/>
        </w:rPr>
        <w:t>________</w:t>
      </w:r>
      <w:r w:rsidRPr="00AE6721">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w:t>
      </w:r>
      <w:r w:rsidR="001F5370">
        <w:rPr>
          <w:rFonts w:ascii="Times New Roman" w:hAnsi="Times New Roman" w:cs="Times New Roman"/>
          <w:sz w:val="28"/>
          <w:szCs w:val="28"/>
          <w:lang w:val="ky-KG"/>
        </w:rPr>
        <w:t>.</w:t>
      </w:r>
    </w:p>
    <w:p w:rsidR="007F6E10" w:rsidRDefault="007F6E10" w:rsidP="007F6E10">
      <w:pPr>
        <w:pStyle w:val="ConsPlusNonformat"/>
        <w:ind w:firstLine="708"/>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Посты охраны опасной зоны на поверхност</w:t>
      </w:r>
      <w:r>
        <w:rPr>
          <w:rFonts w:ascii="Times New Roman" w:hAnsi="Times New Roman" w:cs="Times New Roman"/>
          <w:sz w:val="28"/>
          <w:szCs w:val="28"/>
        </w:rPr>
        <w:t>и 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w:t>
      </w:r>
      <w:r w:rsidRPr="00AE6721">
        <w:rPr>
          <w:rFonts w:ascii="Times New Roman" w:hAnsi="Times New Roman" w:cs="Times New Roman"/>
          <w:sz w:val="28"/>
          <w:szCs w:val="28"/>
        </w:rPr>
        <w:t>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(указать номера постов,</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места их расположения, фамилии и инициалы постовых)</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Ответственный за расстановку и снятие п</w:t>
      </w:r>
      <w:r>
        <w:rPr>
          <w:rFonts w:ascii="Times New Roman" w:hAnsi="Times New Roman" w:cs="Times New Roman"/>
          <w:sz w:val="28"/>
          <w:szCs w:val="28"/>
        </w:rPr>
        <w:t>остов 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46" w:name="Par3350"/>
      <w:bookmarkEnd w:id="46"/>
      <w:r w:rsidRPr="00AE6721">
        <w:rPr>
          <w:rFonts w:ascii="Times New Roman" w:hAnsi="Times New Roman" w:cs="Times New Roman"/>
          <w:sz w:val="28"/>
          <w:szCs w:val="28"/>
        </w:rPr>
        <w:t>7. Допуск людей в шахту и другие мероприятия</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Спуск горноспасателей  в  шахту  для  проверки  состояния  выработок  и</w:t>
      </w:r>
      <w:r>
        <w:rPr>
          <w:rFonts w:ascii="Times New Roman" w:hAnsi="Times New Roman" w:cs="Times New Roman"/>
          <w:sz w:val="28"/>
          <w:szCs w:val="28"/>
        </w:rPr>
        <w:t xml:space="preserve"> </w:t>
      </w:r>
      <w:r w:rsidRPr="00AE6721">
        <w:rPr>
          <w:rFonts w:ascii="Times New Roman" w:hAnsi="Times New Roman" w:cs="Times New Roman"/>
          <w:sz w:val="28"/>
          <w:szCs w:val="28"/>
        </w:rPr>
        <w:t>анализа воздуха после взрыва, а также для отключения магистральных проводов</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электровзрывной сети проводится в __ час. __ </w:t>
      </w:r>
      <w:r>
        <w:rPr>
          <w:rFonts w:ascii="Times New Roman" w:hAnsi="Times New Roman" w:cs="Times New Roman"/>
          <w:sz w:val="28"/>
          <w:szCs w:val="28"/>
        </w:rPr>
        <w:t>мин. «__»</w:t>
      </w:r>
      <w:r w:rsidRPr="00AE6721">
        <w:rPr>
          <w:rFonts w:ascii="Times New Roman" w:hAnsi="Times New Roman" w:cs="Times New Roman"/>
          <w:sz w:val="28"/>
          <w:szCs w:val="28"/>
        </w:rPr>
        <w:t xml:space="preserve"> _________ ____ г. </w:t>
      </w:r>
      <w:r>
        <w:rPr>
          <w:rFonts w:ascii="Times New Roman" w:hAnsi="Times New Roman" w:cs="Times New Roman"/>
          <w:sz w:val="28"/>
          <w:szCs w:val="28"/>
        </w:rPr>
        <w:t>п</w:t>
      </w:r>
      <w:r w:rsidRPr="00AE6721">
        <w:rPr>
          <w:rFonts w:ascii="Times New Roman" w:hAnsi="Times New Roman" w:cs="Times New Roman"/>
          <w:sz w:val="28"/>
          <w:szCs w:val="28"/>
        </w:rPr>
        <w:t>о</w:t>
      </w:r>
      <w:r>
        <w:rPr>
          <w:rFonts w:ascii="Times New Roman" w:hAnsi="Times New Roman" w:cs="Times New Roman"/>
          <w:sz w:val="28"/>
          <w:szCs w:val="28"/>
        </w:rPr>
        <w:t xml:space="preserve"> </w:t>
      </w:r>
      <w:r w:rsidRPr="00AE6721">
        <w:rPr>
          <w:rFonts w:ascii="Times New Roman" w:hAnsi="Times New Roman" w:cs="Times New Roman"/>
          <w:sz w:val="28"/>
          <w:szCs w:val="28"/>
        </w:rPr>
        <w:t>стволу шахты __________, горизонту ________ 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Включение электроэнергии в районе массового взрыва  производится  после</w:t>
      </w:r>
      <w:r>
        <w:rPr>
          <w:rFonts w:ascii="Times New Roman" w:hAnsi="Times New Roman" w:cs="Times New Roman"/>
          <w:sz w:val="28"/>
          <w:szCs w:val="28"/>
        </w:rPr>
        <w:t xml:space="preserve"> </w:t>
      </w:r>
      <w:r w:rsidRPr="00AE6721">
        <w:rPr>
          <w:rFonts w:ascii="Times New Roman" w:hAnsi="Times New Roman" w:cs="Times New Roman"/>
          <w:sz w:val="28"/>
          <w:szCs w:val="28"/>
        </w:rPr>
        <w:t>отключения  магистральных  проводов взрывной сети от выпрямительной станции</w:t>
      </w:r>
      <w:r>
        <w:rPr>
          <w:rFonts w:ascii="Times New Roman" w:hAnsi="Times New Roman" w:cs="Times New Roman"/>
          <w:sz w:val="28"/>
          <w:szCs w:val="28"/>
        </w:rPr>
        <w:t xml:space="preserve"> </w:t>
      </w:r>
      <w:r w:rsidRPr="00AE6721">
        <w:rPr>
          <w:rFonts w:ascii="Times New Roman" w:hAnsi="Times New Roman" w:cs="Times New Roman"/>
          <w:sz w:val="28"/>
          <w:szCs w:val="28"/>
        </w:rPr>
        <w:t>по распоряжению ответственного за массовый взрыв или его заместителя.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Допуск в шахту горнорабочих проводится ответственным за массовый  взрыв</w:t>
      </w:r>
      <w:r>
        <w:rPr>
          <w:rFonts w:ascii="Times New Roman" w:hAnsi="Times New Roman" w:cs="Times New Roman"/>
          <w:sz w:val="28"/>
          <w:szCs w:val="28"/>
        </w:rPr>
        <w:t xml:space="preserve"> </w:t>
      </w:r>
      <w:r w:rsidRPr="00AE6721">
        <w:rPr>
          <w:rFonts w:ascii="Times New Roman" w:hAnsi="Times New Roman" w:cs="Times New Roman"/>
          <w:sz w:val="28"/>
          <w:szCs w:val="28"/>
        </w:rPr>
        <w:t>или его заместителем (диспетчером) после проверки отделением ВГСЧ состояния</w:t>
      </w:r>
      <w:r>
        <w:rPr>
          <w:rFonts w:ascii="Times New Roman" w:hAnsi="Times New Roman" w:cs="Times New Roman"/>
          <w:sz w:val="28"/>
          <w:szCs w:val="28"/>
        </w:rPr>
        <w:t xml:space="preserve"> </w:t>
      </w:r>
      <w:r w:rsidRPr="00AE6721">
        <w:rPr>
          <w:rFonts w:ascii="Times New Roman" w:hAnsi="Times New Roman" w:cs="Times New Roman"/>
          <w:sz w:val="28"/>
          <w:szCs w:val="28"/>
        </w:rPr>
        <w:t>выработок и их проветривания: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а) для обслуживания электроподстанций,  вентиляторных,  водоотливных  и</w:t>
      </w:r>
      <w:r>
        <w:rPr>
          <w:rFonts w:ascii="Times New Roman" w:hAnsi="Times New Roman" w:cs="Times New Roman"/>
          <w:sz w:val="28"/>
          <w:szCs w:val="28"/>
        </w:rPr>
        <w:t xml:space="preserve"> </w:t>
      </w:r>
      <w:r w:rsidRPr="00AE6721">
        <w:rPr>
          <w:rFonts w:ascii="Times New Roman" w:hAnsi="Times New Roman" w:cs="Times New Roman"/>
          <w:sz w:val="28"/>
          <w:szCs w:val="28"/>
        </w:rPr>
        <w:t>подъемн</w:t>
      </w:r>
      <w:r>
        <w:rPr>
          <w:rFonts w:ascii="Times New Roman" w:hAnsi="Times New Roman" w:cs="Times New Roman"/>
          <w:sz w:val="28"/>
          <w:szCs w:val="28"/>
        </w:rPr>
        <w:t>ых установок _________________</w:t>
      </w:r>
      <w:r w:rsidRPr="00AE6721">
        <w:rPr>
          <w:rFonts w:ascii="Times New Roman" w:hAnsi="Times New Roman" w:cs="Times New Roman"/>
          <w:sz w:val="28"/>
          <w:szCs w:val="28"/>
        </w:rPr>
        <w:t>____</w:t>
      </w:r>
      <w:r>
        <w:rPr>
          <w:rFonts w:ascii="Times New Roman" w:hAnsi="Times New Roman" w:cs="Times New Roman"/>
          <w:sz w:val="28"/>
          <w:szCs w:val="28"/>
        </w:rPr>
        <w:t>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(перечислить объекты и места их расположения)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Ответственные: 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(должности, фамилии,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AE6721">
        <w:rPr>
          <w:rFonts w:ascii="Times New Roman" w:hAnsi="Times New Roman" w:cs="Times New Roman"/>
          <w:sz w:val="28"/>
          <w:szCs w:val="28"/>
        </w:rPr>
        <w:t>б) для работы на участках вне границ о</w:t>
      </w:r>
      <w:r>
        <w:rPr>
          <w:rFonts w:ascii="Times New Roman" w:hAnsi="Times New Roman" w:cs="Times New Roman"/>
          <w:sz w:val="28"/>
          <w:szCs w:val="28"/>
        </w:rPr>
        <w:t>пасной зоны 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w:t>
      </w:r>
      <w:r w:rsidRPr="00AE6721">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(перечислить объекты и места их расположения)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Ответственные ______________________________________</w:t>
      </w:r>
      <w:r>
        <w:rPr>
          <w:rFonts w:ascii="Times New Roman" w:hAnsi="Times New Roman" w:cs="Times New Roman"/>
          <w:sz w:val="28"/>
          <w:szCs w:val="28"/>
        </w:rPr>
        <w:t>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(должности, фамилии,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для работы на участках в пределах оп</w:t>
      </w:r>
      <w:r>
        <w:rPr>
          <w:rFonts w:ascii="Times New Roman" w:hAnsi="Times New Roman" w:cs="Times New Roman"/>
          <w:sz w:val="28"/>
          <w:szCs w:val="28"/>
        </w:rPr>
        <w:t>асной зоны 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w:t>
      </w:r>
      <w:r w:rsidRPr="00AE6721">
        <w:rPr>
          <w:rFonts w:ascii="Times New Roman" w:hAnsi="Times New Roman" w:cs="Times New Roman"/>
          <w:sz w:val="28"/>
          <w:szCs w:val="28"/>
        </w:rPr>
        <w:t>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(перечислить объекты и места их расположения)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Ответственные _______________________</w:t>
      </w:r>
      <w:r>
        <w:rPr>
          <w:rFonts w:ascii="Times New Roman" w:hAnsi="Times New Roman" w:cs="Times New Roman"/>
          <w:sz w:val="28"/>
          <w:szCs w:val="28"/>
        </w:rPr>
        <w:t>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(должности, фамилии,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г) для работы в районе взрыва __</w:t>
      </w:r>
      <w:r>
        <w:rPr>
          <w:rFonts w:ascii="Times New Roman" w:hAnsi="Times New Roman" w:cs="Times New Roman"/>
          <w:sz w:val="28"/>
          <w:szCs w:val="28"/>
        </w:rPr>
        <w:t>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(перечислить объекты и места их расположения)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Ответственные _____________________________________________</w:t>
      </w:r>
      <w:r>
        <w:rPr>
          <w:rFonts w:ascii="Times New Roman" w:hAnsi="Times New Roman" w:cs="Times New Roman"/>
          <w:sz w:val="28"/>
          <w:szCs w:val="28"/>
        </w:rPr>
        <w:t>.</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(должности, фамилии,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допуск людей в</w:t>
      </w:r>
      <w:r>
        <w:rPr>
          <w:rFonts w:ascii="Times New Roman" w:hAnsi="Times New Roman" w:cs="Times New Roman"/>
          <w:sz w:val="28"/>
          <w:szCs w:val="28"/>
        </w:rPr>
        <w:t xml:space="preserve"> соседние шахты 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Оповещение шахт, цехов и других организаций  и  населения  близлежащего</w:t>
      </w:r>
      <w:r>
        <w:rPr>
          <w:rFonts w:ascii="Times New Roman" w:hAnsi="Times New Roman" w:cs="Times New Roman"/>
          <w:sz w:val="28"/>
          <w:szCs w:val="28"/>
        </w:rPr>
        <w:t xml:space="preserve"> </w:t>
      </w:r>
      <w:r w:rsidRPr="00AE6721">
        <w:rPr>
          <w:rFonts w:ascii="Times New Roman" w:hAnsi="Times New Roman" w:cs="Times New Roman"/>
          <w:sz w:val="28"/>
          <w:szCs w:val="28"/>
        </w:rPr>
        <w:t>района о производстве массового взрыва и ег</w:t>
      </w:r>
      <w:r>
        <w:rPr>
          <w:rFonts w:ascii="Times New Roman" w:hAnsi="Times New Roman" w:cs="Times New Roman"/>
          <w:sz w:val="28"/>
          <w:szCs w:val="28"/>
        </w:rPr>
        <w:t xml:space="preserve">о завершении проводит </w:t>
      </w:r>
      <w:r w:rsidRPr="00AE6721">
        <w:rPr>
          <w:rFonts w:ascii="Times New Roman" w:hAnsi="Times New Roman" w:cs="Times New Roman"/>
          <w:sz w:val="28"/>
          <w:szCs w:val="28"/>
        </w:rPr>
        <w:t>_____________________________</w:t>
      </w:r>
      <w:r>
        <w:rPr>
          <w:rFonts w:ascii="Times New Roman" w:hAnsi="Times New Roman" w:cs="Times New Roman"/>
          <w:sz w:val="28"/>
          <w:szCs w:val="28"/>
        </w:rPr>
        <w:t>__________________________.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организа</w:t>
      </w:r>
      <w:r>
        <w:rPr>
          <w:rFonts w:ascii="Times New Roman" w:hAnsi="Times New Roman" w:cs="Times New Roman"/>
          <w:sz w:val="28"/>
          <w:szCs w:val="28"/>
        </w:rPr>
        <w:t>цию оповещения _______________</w:t>
      </w:r>
      <w:r w:rsidRPr="00AE6721">
        <w:rPr>
          <w:rFonts w:ascii="Times New Roman" w:hAnsi="Times New Roman" w:cs="Times New Roman"/>
          <w:sz w:val="28"/>
          <w:szCs w:val="28"/>
        </w:rPr>
        <w:t>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Ответственный   за  инструктаж  работников,  занятых  на  подготовке  и</w:t>
      </w:r>
      <w:r>
        <w:rPr>
          <w:rFonts w:ascii="Times New Roman" w:hAnsi="Times New Roman" w:cs="Times New Roman"/>
          <w:sz w:val="28"/>
          <w:szCs w:val="28"/>
        </w:rPr>
        <w:t xml:space="preserve"> </w:t>
      </w:r>
      <w:r w:rsidRPr="00AE6721">
        <w:rPr>
          <w:rFonts w:ascii="Times New Roman" w:hAnsi="Times New Roman" w:cs="Times New Roman"/>
          <w:sz w:val="28"/>
          <w:szCs w:val="28"/>
        </w:rPr>
        <w:t>производстве массового взрыва, ____________</w:t>
      </w:r>
      <w:r>
        <w:rPr>
          <w:rFonts w:ascii="Times New Roman" w:hAnsi="Times New Roman" w:cs="Times New Roman"/>
          <w:sz w:val="28"/>
          <w:szCs w:val="28"/>
        </w:rPr>
        <w:t>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1951BB" w:rsidRDefault="007F6E10" w:rsidP="007F6E10">
      <w:pPr>
        <w:pStyle w:val="ConsPlusNonformat"/>
        <w:jc w:val="center"/>
        <w:rPr>
          <w:rFonts w:ascii="Times New Roman" w:hAnsi="Times New Roman" w:cs="Times New Roman"/>
          <w:sz w:val="22"/>
          <w:szCs w:val="22"/>
        </w:rPr>
      </w:pPr>
      <w:r w:rsidRPr="001951BB">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47" w:name="Par3414"/>
      <w:bookmarkEnd w:id="47"/>
      <w:r w:rsidRPr="00AE6721">
        <w:rPr>
          <w:rFonts w:ascii="Times New Roman" w:hAnsi="Times New Roman" w:cs="Times New Roman"/>
          <w:sz w:val="28"/>
          <w:szCs w:val="28"/>
        </w:rPr>
        <w:t>8. Дополнительные мероприятия:</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bookmarkStart w:id="48" w:name="Par3416"/>
      <w:bookmarkEnd w:id="48"/>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а)  выделить __ огнетушителей из расчета по два у зарядной машины и по</w:t>
      </w:r>
      <w:r>
        <w:rPr>
          <w:rFonts w:ascii="Times New Roman" w:hAnsi="Times New Roman" w:cs="Times New Roman"/>
          <w:sz w:val="28"/>
          <w:szCs w:val="28"/>
        </w:rPr>
        <w:t xml:space="preserve"> </w:t>
      </w:r>
      <w:r w:rsidRPr="00AE6721">
        <w:rPr>
          <w:rFonts w:ascii="Times New Roman" w:hAnsi="Times New Roman" w:cs="Times New Roman"/>
          <w:sz w:val="28"/>
          <w:szCs w:val="28"/>
        </w:rPr>
        <w:t>два у места заряжания. Подключить противопожарный рукав;</w:t>
      </w:r>
    </w:p>
    <w:p w:rsidR="007F6E10" w:rsidRPr="00AE6721" w:rsidRDefault="007F6E10" w:rsidP="007F6E10">
      <w:pPr>
        <w:pStyle w:val="ConsPlusNonformat"/>
        <w:jc w:val="both"/>
        <w:rPr>
          <w:rFonts w:ascii="Times New Roman" w:hAnsi="Times New Roman" w:cs="Times New Roman"/>
          <w:sz w:val="28"/>
          <w:szCs w:val="28"/>
        </w:rPr>
      </w:pPr>
      <w:bookmarkStart w:id="49" w:name="Par3418"/>
      <w:bookmarkEnd w:id="49"/>
      <w:r w:rsidRPr="00AE6721">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AE6721">
        <w:rPr>
          <w:rFonts w:ascii="Times New Roman" w:hAnsi="Times New Roman" w:cs="Times New Roman"/>
          <w:sz w:val="28"/>
          <w:szCs w:val="28"/>
        </w:rPr>
        <w:t>б)  обеспечить  персонал,  осуществляющий доставку взрывчатых веществ и</w:t>
      </w:r>
      <w:r>
        <w:rPr>
          <w:rFonts w:ascii="Times New Roman" w:hAnsi="Times New Roman" w:cs="Times New Roman"/>
          <w:sz w:val="28"/>
          <w:szCs w:val="28"/>
        </w:rPr>
        <w:t xml:space="preserve"> </w:t>
      </w:r>
      <w:r w:rsidRPr="00AE6721">
        <w:rPr>
          <w:rFonts w:ascii="Times New Roman" w:hAnsi="Times New Roman" w:cs="Times New Roman"/>
          <w:sz w:val="28"/>
          <w:szCs w:val="28"/>
        </w:rPr>
        <w:t>заряжание, изолирующими самоспасателями в количестве __ шт.;</w:t>
      </w:r>
    </w:p>
    <w:p w:rsidR="007F6E10" w:rsidRPr="00AE6721" w:rsidRDefault="007F6E10" w:rsidP="007F6E10">
      <w:pPr>
        <w:pStyle w:val="ConsPlusNonformat"/>
        <w:jc w:val="both"/>
        <w:rPr>
          <w:rFonts w:ascii="Times New Roman" w:hAnsi="Times New Roman" w:cs="Times New Roman"/>
          <w:sz w:val="28"/>
          <w:szCs w:val="28"/>
        </w:rPr>
      </w:pPr>
      <w:bookmarkStart w:id="50" w:name="Par3420"/>
      <w:bookmarkEnd w:id="50"/>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контактный  провод  на  расстоянии  не менее __ м от места хранения</w:t>
      </w:r>
      <w:r>
        <w:rPr>
          <w:rFonts w:ascii="Times New Roman" w:hAnsi="Times New Roman" w:cs="Times New Roman"/>
          <w:sz w:val="28"/>
          <w:szCs w:val="28"/>
        </w:rPr>
        <w:t xml:space="preserve"> </w:t>
      </w:r>
      <w:r w:rsidRPr="00AE6721">
        <w:rPr>
          <w:rFonts w:ascii="Times New Roman" w:hAnsi="Times New Roman" w:cs="Times New Roman"/>
          <w:sz w:val="28"/>
          <w:szCs w:val="28"/>
        </w:rPr>
        <w:t>взрывчатых веществ и расположения зарядной машины отключить от силовой сети</w:t>
      </w:r>
      <w:r>
        <w:rPr>
          <w:rFonts w:ascii="Times New Roman" w:hAnsi="Times New Roman" w:cs="Times New Roman"/>
          <w:sz w:val="28"/>
          <w:szCs w:val="28"/>
        </w:rPr>
        <w:t xml:space="preserve"> </w:t>
      </w:r>
      <w:r w:rsidRPr="00AE6721">
        <w:rPr>
          <w:rFonts w:ascii="Times New Roman" w:hAnsi="Times New Roman" w:cs="Times New Roman"/>
          <w:sz w:val="28"/>
          <w:szCs w:val="28"/>
        </w:rPr>
        <w:t>и заперемычить на рельсовый путь;</w:t>
      </w:r>
    </w:p>
    <w:p w:rsidR="007F6E10" w:rsidRPr="00AE6721" w:rsidRDefault="007F6E10" w:rsidP="007F6E10">
      <w:pPr>
        <w:pStyle w:val="ConsPlusNonformat"/>
        <w:jc w:val="both"/>
        <w:rPr>
          <w:rFonts w:ascii="Times New Roman" w:hAnsi="Times New Roman" w:cs="Times New Roman"/>
          <w:sz w:val="28"/>
          <w:szCs w:val="28"/>
        </w:rPr>
      </w:pPr>
      <w:bookmarkStart w:id="51" w:name="Par3423"/>
      <w:bookmarkEnd w:id="51"/>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г) за сутки до начала работы по заряжанию разработать соответствующие</w:t>
      </w:r>
      <w:r>
        <w:rPr>
          <w:rFonts w:ascii="Times New Roman" w:hAnsi="Times New Roman" w:cs="Times New Roman"/>
          <w:sz w:val="28"/>
          <w:szCs w:val="28"/>
        </w:rPr>
        <w:t xml:space="preserve"> </w:t>
      </w:r>
      <w:r w:rsidRPr="00AE6721">
        <w:rPr>
          <w:rFonts w:ascii="Times New Roman" w:hAnsi="Times New Roman" w:cs="Times New Roman"/>
          <w:sz w:val="28"/>
          <w:szCs w:val="28"/>
        </w:rPr>
        <w:t>позиции плана ликвидации аварии;</w:t>
      </w:r>
    </w:p>
    <w:p w:rsidR="007F6E10" w:rsidRPr="00AE6721" w:rsidRDefault="007F6E10" w:rsidP="007F6E10">
      <w:pPr>
        <w:pStyle w:val="ConsPlusNonformat"/>
        <w:jc w:val="both"/>
        <w:rPr>
          <w:rFonts w:ascii="Times New Roman" w:hAnsi="Times New Roman" w:cs="Times New Roman"/>
          <w:sz w:val="28"/>
          <w:szCs w:val="28"/>
        </w:rPr>
      </w:pPr>
      <w:bookmarkStart w:id="52" w:name="Par3425"/>
      <w:bookmarkEnd w:id="52"/>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д)  обеспечить своевременный сбор просыпи взрывчатых веществ и сдачу ее</w:t>
      </w:r>
      <w:r>
        <w:rPr>
          <w:rFonts w:ascii="Times New Roman" w:hAnsi="Times New Roman" w:cs="Times New Roman"/>
          <w:sz w:val="28"/>
          <w:szCs w:val="28"/>
        </w:rPr>
        <w:t xml:space="preserve"> </w:t>
      </w:r>
      <w:r w:rsidRPr="00AE6721">
        <w:rPr>
          <w:rFonts w:ascii="Times New Roman" w:hAnsi="Times New Roman" w:cs="Times New Roman"/>
          <w:sz w:val="28"/>
          <w:szCs w:val="28"/>
        </w:rPr>
        <w:t>на склад взрывчатых материалов для уничтожения;</w:t>
      </w:r>
    </w:p>
    <w:p w:rsidR="007F6E10" w:rsidRPr="00AE6721" w:rsidRDefault="007F6E10" w:rsidP="007F6E10">
      <w:pPr>
        <w:pStyle w:val="ConsPlusNonformat"/>
        <w:jc w:val="both"/>
        <w:rPr>
          <w:rFonts w:ascii="Times New Roman" w:hAnsi="Times New Roman" w:cs="Times New Roman"/>
          <w:sz w:val="28"/>
          <w:szCs w:val="28"/>
        </w:rPr>
      </w:pPr>
      <w:bookmarkStart w:id="53" w:name="Par3427"/>
      <w:bookmarkEnd w:id="53"/>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е)  заряжание  скважин,  шпуров и камер производить только после уборки</w:t>
      </w:r>
      <w:r>
        <w:rPr>
          <w:rFonts w:ascii="Times New Roman" w:hAnsi="Times New Roman" w:cs="Times New Roman"/>
          <w:sz w:val="28"/>
          <w:szCs w:val="28"/>
        </w:rPr>
        <w:t xml:space="preserve"> </w:t>
      </w:r>
      <w:r w:rsidRPr="00AE6721">
        <w:rPr>
          <w:rFonts w:ascii="Times New Roman" w:hAnsi="Times New Roman" w:cs="Times New Roman"/>
          <w:sz w:val="28"/>
          <w:szCs w:val="28"/>
        </w:rPr>
        <w:t>бурового оборудования;</w:t>
      </w:r>
    </w:p>
    <w:p w:rsidR="007F6E10" w:rsidRPr="00AE6721" w:rsidRDefault="007F6E10" w:rsidP="007F6E10">
      <w:pPr>
        <w:pStyle w:val="ConsPlusNonformat"/>
        <w:jc w:val="both"/>
        <w:rPr>
          <w:rFonts w:ascii="Times New Roman" w:hAnsi="Times New Roman" w:cs="Times New Roman"/>
          <w:sz w:val="28"/>
          <w:szCs w:val="28"/>
        </w:rPr>
      </w:pPr>
      <w:bookmarkStart w:id="54" w:name="Par3429"/>
      <w:bookmarkEnd w:id="54"/>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ж)  обеспечить  ответственных  за  заряжание выкопировками из проекта с</w:t>
      </w:r>
      <w:r>
        <w:rPr>
          <w:rFonts w:ascii="Times New Roman" w:hAnsi="Times New Roman" w:cs="Times New Roman"/>
          <w:sz w:val="28"/>
          <w:szCs w:val="28"/>
        </w:rPr>
        <w:t xml:space="preserve"> </w:t>
      </w:r>
      <w:r w:rsidRPr="00AE6721">
        <w:rPr>
          <w:rFonts w:ascii="Times New Roman" w:hAnsi="Times New Roman" w:cs="Times New Roman"/>
          <w:sz w:val="28"/>
          <w:szCs w:val="28"/>
        </w:rPr>
        <w:t>таблицей  параметров  взрыва,  обязать  их вести учет заряжаемых взрывчатых</w:t>
      </w:r>
      <w:r>
        <w:rPr>
          <w:rFonts w:ascii="Times New Roman" w:hAnsi="Times New Roman" w:cs="Times New Roman"/>
          <w:sz w:val="28"/>
          <w:szCs w:val="28"/>
        </w:rPr>
        <w:t xml:space="preserve"> </w:t>
      </w:r>
      <w:r w:rsidRPr="00AE6721">
        <w:rPr>
          <w:rFonts w:ascii="Times New Roman" w:hAnsi="Times New Roman" w:cs="Times New Roman"/>
          <w:sz w:val="28"/>
          <w:szCs w:val="28"/>
        </w:rPr>
        <w:t>материалов, передавать остатки взрывчатых материалов по смене и докладывать</w:t>
      </w:r>
      <w:r>
        <w:rPr>
          <w:rFonts w:ascii="Times New Roman" w:hAnsi="Times New Roman" w:cs="Times New Roman"/>
          <w:sz w:val="28"/>
          <w:szCs w:val="28"/>
        </w:rPr>
        <w:t xml:space="preserve"> </w:t>
      </w:r>
      <w:r w:rsidRPr="00AE6721">
        <w:rPr>
          <w:rFonts w:ascii="Times New Roman" w:hAnsi="Times New Roman" w:cs="Times New Roman"/>
          <w:sz w:val="28"/>
          <w:szCs w:val="28"/>
        </w:rPr>
        <w:t>ответственному  руководителю взрыва о количестве заряженных скважин (камер,</w:t>
      </w:r>
      <w:r>
        <w:rPr>
          <w:rFonts w:ascii="Times New Roman" w:hAnsi="Times New Roman" w:cs="Times New Roman"/>
          <w:sz w:val="28"/>
          <w:szCs w:val="28"/>
        </w:rPr>
        <w:t xml:space="preserve"> </w:t>
      </w:r>
      <w:r w:rsidRPr="00AE6721">
        <w:rPr>
          <w:rFonts w:ascii="Times New Roman" w:hAnsi="Times New Roman" w:cs="Times New Roman"/>
          <w:sz w:val="28"/>
          <w:szCs w:val="28"/>
        </w:rPr>
        <w:t>шпуров), расходе и остатках взрывчатых материалов;</w:t>
      </w:r>
    </w:p>
    <w:p w:rsidR="007F6E10" w:rsidRPr="00AE6721" w:rsidRDefault="007F6E10" w:rsidP="007F6E10">
      <w:pPr>
        <w:pStyle w:val="ConsPlusNonformat"/>
        <w:jc w:val="both"/>
        <w:rPr>
          <w:rFonts w:ascii="Times New Roman" w:hAnsi="Times New Roman" w:cs="Times New Roman"/>
          <w:sz w:val="28"/>
          <w:szCs w:val="28"/>
        </w:rPr>
      </w:pPr>
      <w:bookmarkStart w:id="55" w:name="Par3434"/>
      <w:bookmarkEnd w:id="55"/>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з) тару из-под взрывчатых веществ выдавать на поверхность.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Лица, ответственные за выполнение дополнительных мероприятий:</w:t>
      </w:r>
    </w:p>
    <w:p w:rsidR="007F6E10" w:rsidRPr="001951BB"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hyperlink w:anchor="Par3416" w:tooltip="Ссылка на текущий документ" w:history="1">
        <w:r w:rsidRPr="00466381">
          <w:rPr>
            <w:rFonts w:ascii="Times New Roman" w:hAnsi="Times New Roman" w:cs="Times New Roman"/>
            <w:sz w:val="28"/>
            <w:szCs w:val="28"/>
          </w:rPr>
          <w:t xml:space="preserve">пункты </w:t>
        </w:r>
        <w:r w:rsidR="00466381" w:rsidRPr="00466381">
          <w:rPr>
            <w:rFonts w:ascii="Times New Roman" w:hAnsi="Times New Roman" w:cs="Times New Roman"/>
            <w:sz w:val="28"/>
            <w:szCs w:val="28"/>
          </w:rPr>
          <w:t>«</w:t>
        </w:r>
        <w:r w:rsidRPr="00466381">
          <w:rPr>
            <w:rFonts w:ascii="Times New Roman" w:hAnsi="Times New Roman" w:cs="Times New Roman"/>
            <w:sz w:val="28"/>
            <w:szCs w:val="28"/>
          </w:rPr>
          <w:t>а</w:t>
        </w:r>
      </w:hyperlink>
      <w:r w:rsidR="00466381" w:rsidRPr="00466381">
        <w:rPr>
          <w:rFonts w:ascii="Times New Roman" w:hAnsi="Times New Roman" w:cs="Times New Roman"/>
          <w:sz w:val="28"/>
          <w:szCs w:val="28"/>
        </w:rPr>
        <w:t>»</w:t>
      </w:r>
      <w:r w:rsidRPr="00466381">
        <w:rPr>
          <w:rFonts w:ascii="Times New Roman" w:hAnsi="Times New Roman" w:cs="Times New Roman"/>
          <w:sz w:val="28"/>
          <w:szCs w:val="28"/>
        </w:rPr>
        <w:t xml:space="preserve">, </w:t>
      </w:r>
      <w:hyperlink w:anchor="Par3425" w:tooltip="Ссылка на текущий документ" w:history="1">
        <w:r w:rsidR="00466381">
          <w:rPr>
            <w:rFonts w:ascii="Times New Roman" w:hAnsi="Times New Roman" w:cs="Times New Roman"/>
            <w:sz w:val="28"/>
            <w:szCs w:val="28"/>
          </w:rPr>
          <w:t>«</w:t>
        </w:r>
        <w:proofErr w:type="spellStart"/>
        <w:r w:rsidR="00466381">
          <w:rPr>
            <w:rFonts w:ascii="Times New Roman" w:hAnsi="Times New Roman" w:cs="Times New Roman"/>
            <w:sz w:val="28"/>
            <w:szCs w:val="28"/>
          </w:rPr>
          <w:t>д</w:t>
        </w:r>
        <w:proofErr w:type="spellEnd"/>
        <w:r w:rsidR="00466381">
          <w:rPr>
            <w:rFonts w:ascii="Times New Roman" w:hAnsi="Times New Roman" w:cs="Times New Roman"/>
            <w:sz w:val="28"/>
            <w:szCs w:val="28"/>
          </w:rPr>
          <w:t>»</w:t>
        </w:r>
      </w:hyperlink>
      <w:r w:rsidRPr="00466381">
        <w:rPr>
          <w:rFonts w:ascii="Times New Roman" w:hAnsi="Times New Roman" w:cs="Times New Roman"/>
          <w:sz w:val="28"/>
          <w:szCs w:val="28"/>
        </w:rPr>
        <w:t xml:space="preserve"> и</w:t>
      </w:r>
      <w:r w:rsidR="00466381">
        <w:rPr>
          <w:rFonts w:ascii="Times New Roman" w:hAnsi="Times New Roman" w:cs="Times New Roman"/>
          <w:sz w:val="28"/>
          <w:szCs w:val="28"/>
        </w:rPr>
        <w:t xml:space="preserve"> «</w:t>
      </w:r>
      <w:proofErr w:type="spellStart"/>
      <w:r w:rsidR="00466381">
        <w:rPr>
          <w:rFonts w:ascii="Times New Roman" w:hAnsi="Times New Roman" w:cs="Times New Roman"/>
          <w:sz w:val="28"/>
          <w:szCs w:val="28"/>
        </w:rPr>
        <w:t>з</w:t>
      </w:r>
      <w:proofErr w:type="spellEnd"/>
      <w:proofErr w:type="gramStart"/>
      <w:r w:rsidR="00466381">
        <w:rPr>
          <w:rFonts w:ascii="Times New Roman" w:hAnsi="Times New Roman" w:cs="Times New Roman"/>
          <w:sz w:val="28"/>
          <w:szCs w:val="28"/>
        </w:rPr>
        <w:t>»</w:t>
      </w:r>
      <w:r w:rsidRPr="001951BB">
        <w:rPr>
          <w:rFonts w:ascii="Times New Roman" w:hAnsi="Times New Roman" w:cs="Times New Roman"/>
          <w:sz w:val="28"/>
          <w:szCs w:val="28"/>
        </w:rPr>
        <w:t>: ________________</w:t>
      </w:r>
      <w:r w:rsidR="00466381">
        <w:rPr>
          <w:rFonts w:ascii="Times New Roman" w:hAnsi="Times New Roman" w:cs="Times New Roman"/>
          <w:sz w:val="28"/>
          <w:szCs w:val="28"/>
        </w:rPr>
        <w:t>_______________________</w:t>
      </w:r>
      <w:r>
        <w:rPr>
          <w:rFonts w:ascii="Times New Roman" w:hAnsi="Times New Roman" w:cs="Times New Roman"/>
          <w:sz w:val="28"/>
          <w:szCs w:val="28"/>
        </w:rPr>
        <w:t>;</w:t>
      </w:r>
      <w:proofErr w:type="gramEnd"/>
    </w:p>
    <w:p w:rsidR="007F6E10" w:rsidRPr="00334180" w:rsidRDefault="007F6E10" w:rsidP="007F6E10">
      <w:pPr>
        <w:pStyle w:val="ConsPlusNonformat"/>
        <w:jc w:val="both"/>
        <w:rPr>
          <w:rFonts w:ascii="Times New Roman" w:hAnsi="Times New Roman" w:cs="Times New Roman"/>
          <w:sz w:val="22"/>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34180">
        <w:rPr>
          <w:rFonts w:ascii="Times New Roman" w:hAnsi="Times New Roman" w:cs="Times New Roman"/>
          <w:sz w:val="22"/>
          <w:szCs w:val="28"/>
        </w:rPr>
        <w:t>(должность, фамилия, инициалы)</w:t>
      </w:r>
    </w:p>
    <w:p w:rsidR="007F6E10" w:rsidRPr="001951BB" w:rsidRDefault="007F6E10" w:rsidP="007F6E10">
      <w:pPr>
        <w:pStyle w:val="ConsPlusNonformat"/>
        <w:jc w:val="both"/>
        <w:rPr>
          <w:rFonts w:ascii="Times New Roman" w:hAnsi="Times New Roman" w:cs="Times New Roman"/>
          <w:sz w:val="28"/>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ab/>
      </w:r>
      <w:hyperlink w:anchor="Par3420" w:tooltip="Ссылка на текущий документ" w:history="1">
        <w:r w:rsidR="00466381">
          <w:rPr>
            <w:rFonts w:ascii="Times New Roman" w:hAnsi="Times New Roman" w:cs="Times New Roman"/>
            <w:sz w:val="28"/>
            <w:szCs w:val="28"/>
          </w:rPr>
          <w:t>пункт «</w:t>
        </w:r>
        <w:proofErr w:type="gramStart"/>
        <w:r w:rsidRPr="001951BB">
          <w:rPr>
            <w:rFonts w:ascii="Times New Roman" w:hAnsi="Times New Roman" w:cs="Times New Roman"/>
            <w:sz w:val="28"/>
            <w:szCs w:val="28"/>
          </w:rPr>
          <w:t>в</w:t>
        </w:r>
        <w:proofErr w:type="gramEnd"/>
      </w:hyperlink>
      <w:r w:rsidR="00466381" w:rsidRPr="00466381">
        <w:rPr>
          <w:rFonts w:ascii="Times New Roman" w:hAnsi="Times New Roman" w:cs="Times New Roman"/>
          <w:sz w:val="28"/>
          <w:szCs w:val="28"/>
        </w:rPr>
        <w:t>»</w:t>
      </w:r>
      <w:r w:rsidRPr="001951BB">
        <w:rPr>
          <w:rFonts w:ascii="Times New Roman" w:hAnsi="Times New Roman" w:cs="Times New Roman"/>
          <w:sz w:val="28"/>
          <w:szCs w:val="28"/>
        </w:rPr>
        <w:t>: ____________________________</w:t>
      </w:r>
      <w:r w:rsidR="00466381">
        <w:rPr>
          <w:rFonts w:ascii="Times New Roman" w:hAnsi="Times New Roman" w:cs="Times New Roman"/>
          <w:sz w:val="28"/>
          <w:szCs w:val="28"/>
        </w:rPr>
        <w:t>_____________________</w:t>
      </w:r>
      <w:r>
        <w:rPr>
          <w:rFonts w:ascii="Times New Roman" w:hAnsi="Times New Roman" w:cs="Times New Roman"/>
          <w:sz w:val="28"/>
          <w:szCs w:val="28"/>
        </w:rPr>
        <w:t>;</w:t>
      </w:r>
    </w:p>
    <w:p w:rsidR="007F6E10" w:rsidRPr="00334180" w:rsidRDefault="007F6E10" w:rsidP="007F6E10">
      <w:pPr>
        <w:pStyle w:val="ConsPlusNonformat"/>
        <w:jc w:val="both"/>
        <w:rPr>
          <w:rFonts w:ascii="Times New Roman" w:hAnsi="Times New Roman" w:cs="Times New Roman"/>
          <w:sz w:val="22"/>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334180">
        <w:rPr>
          <w:rFonts w:ascii="Times New Roman" w:hAnsi="Times New Roman" w:cs="Times New Roman"/>
          <w:sz w:val="22"/>
          <w:szCs w:val="28"/>
        </w:rPr>
        <w:t>(должность, фамилия, инициалы)</w:t>
      </w:r>
    </w:p>
    <w:p w:rsidR="007F6E10" w:rsidRPr="001951BB" w:rsidRDefault="007F6E10" w:rsidP="007F6E10">
      <w:pPr>
        <w:pStyle w:val="ConsPlusNonformat"/>
        <w:jc w:val="both"/>
        <w:rPr>
          <w:rFonts w:ascii="Times New Roman" w:hAnsi="Times New Roman" w:cs="Times New Roman"/>
          <w:sz w:val="28"/>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ab/>
      </w:r>
      <w:hyperlink w:anchor="Par3427" w:tooltip="Ссылка на текущий документ" w:history="1">
        <w:r w:rsidRPr="001951BB">
          <w:rPr>
            <w:rFonts w:ascii="Times New Roman" w:hAnsi="Times New Roman" w:cs="Times New Roman"/>
            <w:sz w:val="28"/>
            <w:szCs w:val="28"/>
          </w:rPr>
          <w:t xml:space="preserve">пункт </w:t>
        </w:r>
        <w:r w:rsidR="00466381">
          <w:rPr>
            <w:rFonts w:ascii="Times New Roman" w:hAnsi="Times New Roman" w:cs="Times New Roman"/>
            <w:sz w:val="28"/>
            <w:szCs w:val="28"/>
          </w:rPr>
          <w:t>«</w:t>
        </w:r>
        <w:r w:rsidRPr="001951BB">
          <w:rPr>
            <w:rFonts w:ascii="Times New Roman" w:hAnsi="Times New Roman" w:cs="Times New Roman"/>
            <w:sz w:val="28"/>
            <w:szCs w:val="28"/>
          </w:rPr>
          <w:t>е</w:t>
        </w:r>
        <w:proofErr w:type="gramStart"/>
      </w:hyperlink>
      <w:r w:rsidR="00466381" w:rsidRPr="00466381">
        <w:rPr>
          <w:rFonts w:ascii="Times New Roman" w:hAnsi="Times New Roman" w:cs="Times New Roman"/>
          <w:sz w:val="28"/>
          <w:szCs w:val="28"/>
        </w:rPr>
        <w:t>»</w:t>
      </w:r>
      <w:r w:rsidRPr="001951BB">
        <w:rPr>
          <w:rFonts w:ascii="Times New Roman" w:hAnsi="Times New Roman" w:cs="Times New Roman"/>
          <w:sz w:val="28"/>
          <w:szCs w:val="28"/>
        </w:rPr>
        <w:t>: __________________________</w:t>
      </w:r>
      <w:r w:rsidR="00466381">
        <w:rPr>
          <w:rFonts w:ascii="Times New Roman" w:hAnsi="Times New Roman" w:cs="Times New Roman"/>
          <w:sz w:val="28"/>
          <w:szCs w:val="28"/>
        </w:rPr>
        <w:t>_______________________</w:t>
      </w:r>
      <w:r>
        <w:rPr>
          <w:rFonts w:ascii="Times New Roman" w:hAnsi="Times New Roman" w:cs="Times New Roman"/>
          <w:sz w:val="28"/>
          <w:szCs w:val="28"/>
        </w:rPr>
        <w:t>;</w:t>
      </w:r>
      <w:proofErr w:type="gramEnd"/>
    </w:p>
    <w:p w:rsidR="007F6E10" w:rsidRPr="001951BB" w:rsidRDefault="007F6E10" w:rsidP="007F6E10">
      <w:pPr>
        <w:pStyle w:val="ConsPlusNonformat"/>
        <w:jc w:val="both"/>
        <w:rPr>
          <w:rFonts w:ascii="Times New Roman" w:hAnsi="Times New Roman" w:cs="Times New Roman"/>
          <w:sz w:val="28"/>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334180">
        <w:rPr>
          <w:rFonts w:ascii="Times New Roman" w:hAnsi="Times New Roman" w:cs="Times New Roman"/>
          <w:sz w:val="22"/>
          <w:szCs w:val="28"/>
        </w:rPr>
        <w:t>(должность, фамилия, инициалы)</w:t>
      </w:r>
    </w:p>
    <w:p w:rsidR="007F6E10" w:rsidRPr="001951BB" w:rsidRDefault="007F6E10" w:rsidP="007F6E10">
      <w:pPr>
        <w:pStyle w:val="ConsPlusNonformat"/>
        <w:jc w:val="both"/>
        <w:rPr>
          <w:rFonts w:ascii="Times New Roman" w:hAnsi="Times New Roman" w:cs="Times New Roman"/>
          <w:sz w:val="28"/>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ab/>
      </w:r>
      <w:hyperlink w:anchor="Par3429" w:tooltip="Ссылка на текущий документ" w:history="1">
        <w:proofErr w:type="gramStart"/>
        <w:r w:rsidR="00466381">
          <w:rPr>
            <w:rFonts w:ascii="Times New Roman" w:hAnsi="Times New Roman" w:cs="Times New Roman"/>
            <w:sz w:val="28"/>
            <w:szCs w:val="28"/>
          </w:rPr>
          <w:t>пункт «</w:t>
        </w:r>
        <w:r w:rsidRPr="001951BB">
          <w:rPr>
            <w:rFonts w:ascii="Times New Roman" w:hAnsi="Times New Roman" w:cs="Times New Roman"/>
            <w:sz w:val="28"/>
            <w:szCs w:val="28"/>
          </w:rPr>
          <w:t>ж</w:t>
        </w:r>
        <w:proofErr w:type="gramEnd"/>
      </w:hyperlink>
      <w:r w:rsidR="00466381" w:rsidRPr="00466381">
        <w:rPr>
          <w:rFonts w:ascii="Times New Roman" w:hAnsi="Times New Roman" w:cs="Times New Roman"/>
          <w:sz w:val="28"/>
          <w:szCs w:val="28"/>
        </w:rPr>
        <w:t>»</w:t>
      </w:r>
      <w:r w:rsidRPr="001951BB">
        <w:rPr>
          <w:rFonts w:ascii="Times New Roman" w:hAnsi="Times New Roman" w:cs="Times New Roman"/>
          <w:sz w:val="28"/>
          <w:szCs w:val="28"/>
        </w:rPr>
        <w:t>: __________________________</w:t>
      </w:r>
      <w:r>
        <w:rPr>
          <w:rFonts w:ascii="Times New Roman" w:hAnsi="Times New Roman" w:cs="Times New Roman"/>
          <w:sz w:val="28"/>
          <w:szCs w:val="28"/>
        </w:rPr>
        <w:t>_______________________;</w:t>
      </w:r>
    </w:p>
    <w:p w:rsidR="007F6E10" w:rsidRPr="001951BB" w:rsidRDefault="007F6E10" w:rsidP="007F6E10">
      <w:pPr>
        <w:pStyle w:val="ConsPlusNonformat"/>
        <w:jc w:val="both"/>
        <w:rPr>
          <w:rFonts w:ascii="Times New Roman" w:hAnsi="Times New Roman" w:cs="Times New Roman"/>
          <w:sz w:val="28"/>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334180">
        <w:rPr>
          <w:rFonts w:ascii="Times New Roman" w:hAnsi="Times New Roman" w:cs="Times New Roman"/>
          <w:sz w:val="22"/>
          <w:szCs w:val="28"/>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sidRPr="001951BB">
        <w:rPr>
          <w:rFonts w:ascii="Times New Roman" w:hAnsi="Times New Roman" w:cs="Times New Roman"/>
          <w:sz w:val="28"/>
          <w:szCs w:val="28"/>
        </w:rPr>
        <w:t xml:space="preserve">    </w:t>
      </w:r>
      <w:r>
        <w:rPr>
          <w:rFonts w:ascii="Times New Roman" w:hAnsi="Times New Roman" w:cs="Times New Roman"/>
          <w:sz w:val="28"/>
          <w:szCs w:val="28"/>
        </w:rPr>
        <w:tab/>
      </w:r>
      <w:hyperlink w:anchor="Par3418" w:tooltip="Ссылка на текущий документ" w:history="1">
        <w:r w:rsidR="00466381" w:rsidRPr="00466381">
          <w:rPr>
            <w:rFonts w:ascii="Times New Roman" w:hAnsi="Times New Roman" w:cs="Times New Roman"/>
            <w:sz w:val="28"/>
            <w:szCs w:val="28"/>
          </w:rPr>
          <w:t>пункты «</w:t>
        </w:r>
        <w:r w:rsidRPr="00466381">
          <w:rPr>
            <w:rFonts w:ascii="Times New Roman" w:hAnsi="Times New Roman" w:cs="Times New Roman"/>
            <w:sz w:val="28"/>
            <w:szCs w:val="28"/>
          </w:rPr>
          <w:t>б</w:t>
        </w:r>
      </w:hyperlink>
      <w:r w:rsidR="00466381" w:rsidRPr="00466381">
        <w:rPr>
          <w:rFonts w:ascii="Times New Roman" w:hAnsi="Times New Roman" w:cs="Times New Roman"/>
          <w:sz w:val="28"/>
          <w:szCs w:val="28"/>
        </w:rPr>
        <w:t>»</w:t>
      </w:r>
      <w:r w:rsidRPr="00466381">
        <w:rPr>
          <w:rFonts w:ascii="Times New Roman" w:hAnsi="Times New Roman" w:cs="Times New Roman"/>
          <w:sz w:val="28"/>
          <w:szCs w:val="28"/>
        </w:rPr>
        <w:t xml:space="preserve"> и </w:t>
      </w:r>
      <w:hyperlink w:anchor="Par3423" w:tooltip="Ссылка на текущий документ" w:history="1">
        <w:r w:rsidR="00466381" w:rsidRPr="00466381">
          <w:rPr>
            <w:rFonts w:ascii="Times New Roman" w:hAnsi="Times New Roman" w:cs="Times New Roman"/>
            <w:sz w:val="28"/>
            <w:szCs w:val="28"/>
          </w:rPr>
          <w:t>«г</w:t>
        </w:r>
        <w:proofErr w:type="gramStart"/>
        <w:r w:rsidR="00466381" w:rsidRPr="00466381">
          <w:rPr>
            <w:rFonts w:ascii="Times New Roman" w:hAnsi="Times New Roman" w:cs="Times New Roman"/>
            <w:sz w:val="28"/>
            <w:szCs w:val="28"/>
          </w:rPr>
          <w:t>»</w:t>
        </w:r>
      </w:hyperlink>
      <w:r w:rsidRPr="00466381">
        <w:rPr>
          <w:rFonts w:ascii="Times New Roman" w:hAnsi="Times New Roman" w:cs="Times New Roman"/>
          <w:sz w:val="28"/>
          <w:szCs w:val="28"/>
        </w:rPr>
        <w:t xml:space="preserve">: </w:t>
      </w:r>
      <w:r w:rsidRPr="00AE6721">
        <w:rPr>
          <w:rFonts w:ascii="Times New Roman" w:hAnsi="Times New Roman" w:cs="Times New Roman"/>
          <w:sz w:val="28"/>
          <w:szCs w:val="28"/>
        </w:rPr>
        <w:t>___________________</w:t>
      </w:r>
      <w:r w:rsidR="00466381">
        <w:rPr>
          <w:rFonts w:ascii="Times New Roman" w:hAnsi="Times New Roman" w:cs="Times New Roman"/>
          <w:sz w:val="28"/>
          <w:szCs w:val="28"/>
        </w:rPr>
        <w:t>________________________</w:t>
      </w:r>
      <w:r>
        <w:rPr>
          <w:rFonts w:ascii="Times New Roman" w:hAnsi="Times New Roman" w:cs="Times New Roman"/>
          <w:sz w:val="28"/>
          <w:szCs w:val="28"/>
        </w:rPr>
        <w:t>;</w:t>
      </w:r>
      <w:proofErr w:type="gramEnd"/>
    </w:p>
    <w:p w:rsidR="007F6E10" w:rsidRPr="00334180" w:rsidRDefault="007F6E10" w:rsidP="007F6E10">
      <w:pPr>
        <w:pStyle w:val="ConsPlusNonformat"/>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334180">
        <w:rPr>
          <w:rFonts w:ascii="Times New Roman" w:hAnsi="Times New Roman" w:cs="Times New Roman"/>
          <w:sz w:val="22"/>
          <w:szCs w:val="28"/>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Распорядок проведения</w:t>
      </w:r>
      <w:r>
        <w:rPr>
          <w:rFonts w:ascii="Times New Roman" w:hAnsi="Times New Roman" w:cs="Times New Roman"/>
          <w:sz w:val="28"/>
          <w:szCs w:val="28"/>
        </w:rPr>
        <w:t xml:space="preserve"> </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массового взрыва составил</w:t>
      </w:r>
      <w:r>
        <w:rPr>
          <w:rFonts w:ascii="Times New Roman" w:hAnsi="Times New Roman" w:cs="Times New Roman"/>
          <w:sz w:val="28"/>
          <w:szCs w:val="28"/>
        </w:rPr>
        <w:t xml:space="preserve"> ___________________________________</w:t>
      </w:r>
    </w:p>
    <w:p w:rsidR="007F6E10" w:rsidRDefault="007F6E10" w:rsidP="007F6E10">
      <w:pPr>
        <w:pStyle w:val="ConsPlusNonformat"/>
        <w:jc w:val="both"/>
        <w:rPr>
          <w:rFonts w:ascii="Times New Roman" w:hAnsi="Times New Roman" w:cs="Times New Roman"/>
          <w:sz w:val="22"/>
          <w:szCs w:val="22"/>
        </w:rPr>
      </w:pPr>
      <w:r w:rsidRPr="001951BB">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w:t>
      </w:r>
      <w:r w:rsidRPr="001951BB">
        <w:rPr>
          <w:rFonts w:ascii="Times New Roman" w:hAnsi="Times New Roman" w:cs="Times New Roman"/>
          <w:sz w:val="22"/>
          <w:szCs w:val="22"/>
        </w:rPr>
        <w:t>(должность, фамилия, инициалы, дата)</w:t>
      </w:r>
    </w:p>
    <w:p w:rsidR="007F6E10" w:rsidRPr="001951BB" w:rsidRDefault="007F6E10" w:rsidP="007F6E10">
      <w:pPr>
        <w:pStyle w:val="ConsPlusNonformat"/>
        <w:jc w:val="both"/>
        <w:rPr>
          <w:rFonts w:ascii="Times New Roman" w:hAnsi="Times New Roman" w:cs="Times New Roman"/>
          <w:sz w:val="22"/>
          <w:szCs w:val="22"/>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______________________</w:t>
      </w:r>
    </w:p>
    <w:p w:rsidR="007F6E10" w:rsidRPr="001951BB" w:rsidRDefault="007F6E10" w:rsidP="007F6E10">
      <w:pPr>
        <w:pStyle w:val="ConsPlusNonformat"/>
        <w:jc w:val="both"/>
        <w:rPr>
          <w:rFonts w:ascii="Times New Roman" w:hAnsi="Times New Roman" w:cs="Times New Roman"/>
          <w:sz w:val="22"/>
          <w:szCs w:val="22"/>
        </w:rPr>
      </w:pPr>
      <w:r w:rsidRPr="001951BB">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1951BB">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1951BB">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Распорядок проведения</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массового взрыва проверил ___________</w:t>
      </w:r>
      <w:r>
        <w:rPr>
          <w:rFonts w:ascii="Times New Roman" w:hAnsi="Times New Roman" w:cs="Times New Roman"/>
          <w:sz w:val="28"/>
          <w:szCs w:val="28"/>
        </w:rPr>
        <w:t>__________________</w:t>
      </w:r>
      <w:r w:rsidRPr="00AE6721">
        <w:rPr>
          <w:rFonts w:ascii="Times New Roman" w:hAnsi="Times New Roman" w:cs="Times New Roman"/>
          <w:sz w:val="28"/>
          <w:szCs w:val="28"/>
        </w:rPr>
        <w:t>______</w:t>
      </w:r>
    </w:p>
    <w:p w:rsidR="007F6E10" w:rsidRDefault="007F6E10" w:rsidP="007F6E10">
      <w:pPr>
        <w:pStyle w:val="ConsPlusNonformat"/>
        <w:jc w:val="both"/>
        <w:rPr>
          <w:rFonts w:ascii="Times New Roman" w:hAnsi="Times New Roman" w:cs="Times New Roman"/>
          <w:sz w:val="22"/>
          <w:szCs w:val="22"/>
        </w:rPr>
      </w:pPr>
      <w:r w:rsidRPr="001951BB">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1951BB">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951BB">
        <w:rPr>
          <w:rFonts w:ascii="Times New Roman" w:hAnsi="Times New Roman" w:cs="Times New Roman"/>
          <w:sz w:val="22"/>
          <w:szCs w:val="22"/>
        </w:rPr>
        <w:t>(должность, фамилия, инициалы, дата)</w:t>
      </w:r>
    </w:p>
    <w:p w:rsidR="007F6E10" w:rsidRPr="001951BB" w:rsidRDefault="007F6E10" w:rsidP="007F6E10">
      <w:pPr>
        <w:pStyle w:val="ConsPlusNonformat"/>
        <w:jc w:val="both"/>
        <w:rPr>
          <w:rFonts w:ascii="Times New Roman" w:hAnsi="Times New Roman" w:cs="Times New Roman"/>
          <w:sz w:val="22"/>
          <w:szCs w:val="22"/>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w:t>
      </w:r>
    </w:p>
    <w:p w:rsidR="007F6E10" w:rsidRPr="001951BB" w:rsidRDefault="007F6E10" w:rsidP="007F6E10">
      <w:pPr>
        <w:pStyle w:val="ConsPlusNonformat"/>
        <w:jc w:val="both"/>
        <w:rPr>
          <w:rFonts w:ascii="Times New Roman" w:hAnsi="Times New Roman" w:cs="Times New Roman"/>
          <w:sz w:val="22"/>
          <w:szCs w:val="22"/>
        </w:rPr>
      </w:pPr>
      <w:r w:rsidRPr="001951BB">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1951BB">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1951BB">
        <w:rPr>
          <w:rFonts w:ascii="Times New Roman" w:hAnsi="Times New Roman" w:cs="Times New Roman"/>
          <w:sz w:val="22"/>
          <w:szCs w:val="22"/>
        </w:rPr>
        <w:t>(подпись)</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left="5954"/>
        <w:jc w:val="center"/>
        <w:outlineLvl w:val="1"/>
        <w:rPr>
          <w:rFonts w:ascii="Times New Roman" w:hAnsi="Times New Roman" w:cs="Times New Roman"/>
          <w:sz w:val="28"/>
          <w:szCs w:val="28"/>
        </w:rPr>
      </w:pPr>
      <w:bookmarkStart w:id="56" w:name="Par3464"/>
      <w:bookmarkEnd w:id="56"/>
    </w:p>
    <w:p w:rsidR="007F6E10"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12 </w:t>
      </w:r>
    </w:p>
    <w:p w:rsidR="007F6E10" w:rsidRPr="00AE6721"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jc w:val="both"/>
        <w:rPr>
          <w:rFonts w:ascii="Times New Roman" w:hAnsi="Times New Roman" w:cs="Times New Roman"/>
          <w:sz w:val="28"/>
          <w:szCs w:val="28"/>
        </w:rPr>
      </w:pPr>
      <w:r>
        <w:rPr>
          <w:rFonts w:ascii="Times New Roman" w:hAnsi="Times New Roman" w:cs="Times New Roman"/>
          <w:sz w:val="28"/>
          <w:szCs w:val="28"/>
        </w:rPr>
        <w:t>Форма</w:t>
      </w:r>
    </w:p>
    <w:p w:rsidR="007F6E10" w:rsidRPr="00AE6721" w:rsidRDefault="007F6E10" w:rsidP="007F6E10">
      <w:pPr>
        <w:pStyle w:val="ConsPlusNormal"/>
        <w:ind w:left="6096"/>
        <w:jc w:val="both"/>
        <w:rPr>
          <w:rFonts w:ascii="Times New Roman" w:hAnsi="Times New Roman" w:cs="Times New Roman"/>
          <w:sz w:val="28"/>
          <w:szCs w:val="28"/>
        </w:rPr>
      </w:pPr>
    </w:p>
    <w:p w:rsidR="007F6E10" w:rsidRDefault="007F6E10" w:rsidP="007F6E10">
      <w:pPr>
        <w:pStyle w:val="ConsPlusNonformat"/>
        <w:ind w:left="5812"/>
        <w:jc w:val="center"/>
        <w:rPr>
          <w:rFonts w:ascii="Times New Roman" w:hAnsi="Times New Roman" w:cs="Times New Roman"/>
          <w:sz w:val="28"/>
          <w:szCs w:val="28"/>
        </w:rPr>
      </w:pPr>
      <w:bookmarkStart w:id="57" w:name="Par3475"/>
      <w:bookmarkEnd w:id="57"/>
      <w:r w:rsidRPr="00AE6721">
        <w:rPr>
          <w:rFonts w:ascii="Times New Roman" w:hAnsi="Times New Roman" w:cs="Times New Roman"/>
          <w:sz w:val="28"/>
          <w:szCs w:val="28"/>
        </w:rPr>
        <w:t>УТВЕРЖДАЮ:</w:t>
      </w:r>
    </w:p>
    <w:p w:rsidR="007F6E10" w:rsidRPr="00AE6721" w:rsidRDefault="007F6E10" w:rsidP="007F6E10">
      <w:pPr>
        <w:pStyle w:val="ConsPlusNonformat"/>
        <w:ind w:left="5812"/>
        <w:jc w:val="center"/>
        <w:rPr>
          <w:rFonts w:ascii="Times New Roman" w:hAnsi="Times New Roman" w:cs="Times New Roman"/>
          <w:sz w:val="28"/>
          <w:szCs w:val="28"/>
        </w:rPr>
      </w:pPr>
      <w:r w:rsidRPr="00AE6721">
        <w:rPr>
          <w:rFonts w:ascii="Times New Roman" w:hAnsi="Times New Roman" w:cs="Times New Roman"/>
          <w:sz w:val="28"/>
          <w:szCs w:val="28"/>
        </w:rPr>
        <w:t xml:space="preserve"> Технический </w:t>
      </w:r>
      <w:r>
        <w:rPr>
          <w:rFonts w:ascii="Times New Roman" w:hAnsi="Times New Roman" w:cs="Times New Roman"/>
          <w:sz w:val="28"/>
          <w:szCs w:val="28"/>
        </w:rPr>
        <w:t>р</w:t>
      </w:r>
      <w:r w:rsidRPr="00AE6721">
        <w:rPr>
          <w:rFonts w:ascii="Times New Roman" w:hAnsi="Times New Roman" w:cs="Times New Roman"/>
          <w:sz w:val="28"/>
          <w:szCs w:val="28"/>
        </w:rPr>
        <w:t>уководитель организации</w:t>
      </w:r>
    </w:p>
    <w:p w:rsidR="007F6E10" w:rsidRPr="00AE6721" w:rsidRDefault="007F6E10" w:rsidP="007F6E10">
      <w:pPr>
        <w:pStyle w:val="ConsPlusNonformat"/>
        <w:ind w:left="5812"/>
        <w:jc w:val="right"/>
        <w:rPr>
          <w:rFonts w:ascii="Times New Roman" w:hAnsi="Times New Roman" w:cs="Times New Roman"/>
          <w:sz w:val="28"/>
          <w:szCs w:val="28"/>
        </w:rPr>
      </w:pPr>
      <w:r>
        <w:rPr>
          <w:rFonts w:ascii="Times New Roman" w:hAnsi="Times New Roman" w:cs="Times New Roman"/>
          <w:sz w:val="28"/>
          <w:szCs w:val="28"/>
        </w:rPr>
        <w:t>______________________</w:t>
      </w:r>
    </w:p>
    <w:p w:rsidR="007F6E10" w:rsidRPr="00AE6721" w:rsidRDefault="007F6E10" w:rsidP="007F6E10">
      <w:pPr>
        <w:pStyle w:val="ConsPlusNonformat"/>
        <w:ind w:left="5812"/>
        <w:jc w:val="right"/>
        <w:rPr>
          <w:rFonts w:ascii="Times New Roman" w:hAnsi="Times New Roman" w:cs="Times New Roman"/>
          <w:sz w:val="28"/>
          <w:szCs w:val="28"/>
        </w:rPr>
      </w:pPr>
      <w:r>
        <w:rPr>
          <w:rFonts w:ascii="Times New Roman" w:hAnsi="Times New Roman" w:cs="Times New Roman"/>
          <w:sz w:val="28"/>
          <w:szCs w:val="28"/>
        </w:rPr>
        <w:t>«__»</w:t>
      </w:r>
      <w:r w:rsidRPr="00AE6721">
        <w:rPr>
          <w:rFonts w:ascii="Times New Roman" w:hAnsi="Times New Roman" w:cs="Times New Roman"/>
          <w:sz w:val="28"/>
          <w:szCs w:val="28"/>
        </w:rPr>
        <w:t xml:space="preserve"> ___________ ____ г.</w:t>
      </w:r>
    </w:p>
    <w:p w:rsidR="007F6E10" w:rsidRDefault="007F6E10" w:rsidP="007F6E10">
      <w:pPr>
        <w:pStyle w:val="ConsPlusNonformat"/>
        <w:ind w:left="5812"/>
        <w:jc w:val="center"/>
        <w:rPr>
          <w:rFonts w:ascii="Times New Roman" w:hAnsi="Times New Roman" w:cs="Times New Roman"/>
          <w:b/>
          <w:sz w:val="28"/>
          <w:szCs w:val="28"/>
        </w:rPr>
      </w:pPr>
    </w:p>
    <w:p w:rsidR="007F6E10" w:rsidRDefault="007F6E10" w:rsidP="007F6E10">
      <w:pPr>
        <w:pStyle w:val="ConsPlusNonformat"/>
        <w:jc w:val="center"/>
        <w:rPr>
          <w:rFonts w:ascii="Times New Roman" w:hAnsi="Times New Roman" w:cs="Times New Roman"/>
          <w:b/>
          <w:sz w:val="28"/>
          <w:szCs w:val="28"/>
        </w:rPr>
      </w:pPr>
    </w:p>
    <w:p w:rsidR="007F6E10" w:rsidRPr="00343841" w:rsidRDefault="007F6E10" w:rsidP="007F6E10">
      <w:pPr>
        <w:pStyle w:val="ConsPlusNonformat"/>
        <w:jc w:val="center"/>
        <w:rPr>
          <w:rFonts w:ascii="Times New Roman" w:hAnsi="Times New Roman" w:cs="Times New Roman"/>
          <w:b/>
          <w:sz w:val="28"/>
          <w:szCs w:val="28"/>
        </w:rPr>
      </w:pPr>
      <w:r w:rsidRPr="00343841">
        <w:rPr>
          <w:rFonts w:ascii="Times New Roman" w:hAnsi="Times New Roman" w:cs="Times New Roman"/>
          <w:b/>
          <w:sz w:val="28"/>
          <w:szCs w:val="28"/>
        </w:rPr>
        <w:t>АКТ</w:t>
      </w:r>
    </w:p>
    <w:p w:rsidR="007F6E10" w:rsidRPr="00343841" w:rsidRDefault="007F6E10" w:rsidP="007F6E10">
      <w:pPr>
        <w:pStyle w:val="ConsPlusNonformat"/>
        <w:jc w:val="center"/>
        <w:rPr>
          <w:rFonts w:ascii="Times New Roman" w:hAnsi="Times New Roman" w:cs="Times New Roman"/>
          <w:b/>
          <w:sz w:val="28"/>
          <w:szCs w:val="28"/>
        </w:rPr>
      </w:pPr>
      <w:r w:rsidRPr="00343841">
        <w:rPr>
          <w:rFonts w:ascii="Times New Roman" w:hAnsi="Times New Roman" w:cs="Times New Roman"/>
          <w:b/>
          <w:sz w:val="28"/>
          <w:szCs w:val="28"/>
        </w:rPr>
        <w:t>технической готовности к производству массового взрыва подэтажа</w:t>
      </w:r>
    </w:p>
    <w:p w:rsidR="007F6E10" w:rsidRPr="00343841" w:rsidRDefault="007F6E10" w:rsidP="007F6E10">
      <w:pPr>
        <w:pStyle w:val="ConsPlusNonformat"/>
        <w:jc w:val="center"/>
        <w:rPr>
          <w:rFonts w:ascii="Times New Roman" w:hAnsi="Times New Roman" w:cs="Times New Roman"/>
          <w:b/>
          <w:sz w:val="28"/>
          <w:szCs w:val="28"/>
        </w:rPr>
      </w:pPr>
      <w:r w:rsidRPr="00343841">
        <w:rPr>
          <w:rFonts w:ascii="Times New Roman" w:hAnsi="Times New Roman" w:cs="Times New Roman"/>
          <w:b/>
          <w:sz w:val="28"/>
          <w:szCs w:val="28"/>
        </w:rPr>
        <w:t>(блока, панели)</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___________ горизонт ___</w:t>
      </w:r>
      <w:r w:rsidRPr="00AE6721">
        <w:rPr>
          <w:rFonts w:ascii="Times New Roman" w:hAnsi="Times New Roman" w:cs="Times New Roman"/>
          <w:sz w:val="28"/>
          <w:szCs w:val="28"/>
        </w:rPr>
        <w:t>____ м</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 шахты __</w:t>
      </w:r>
      <w:r>
        <w:rPr>
          <w:rFonts w:ascii="Times New Roman" w:hAnsi="Times New Roman" w:cs="Times New Roman"/>
          <w:sz w:val="28"/>
          <w:szCs w:val="28"/>
        </w:rPr>
        <w:t>_______ рудника _______</w:t>
      </w:r>
    </w:p>
    <w:p w:rsidR="007F6E10" w:rsidRPr="00AE6721" w:rsidRDefault="007F6E10" w:rsidP="007F6E10">
      <w:pPr>
        <w:pStyle w:val="ConsPlusNormal"/>
        <w:jc w:val="both"/>
        <w:rPr>
          <w:rFonts w:ascii="Times New Roman" w:hAnsi="Times New Roman" w:cs="Times New Roman"/>
          <w:sz w:val="28"/>
          <w:szCs w:val="28"/>
        </w:rPr>
      </w:pPr>
    </w:p>
    <w:tbl>
      <w:tblPr>
        <w:tblW w:w="9356" w:type="dxa"/>
        <w:tblInd w:w="102" w:type="dxa"/>
        <w:tblLayout w:type="fixed"/>
        <w:tblCellMar>
          <w:top w:w="75" w:type="dxa"/>
          <w:left w:w="0" w:type="dxa"/>
          <w:bottom w:w="75" w:type="dxa"/>
          <w:right w:w="0" w:type="dxa"/>
        </w:tblCellMar>
        <w:tblLook w:val="0000"/>
      </w:tblPr>
      <w:tblGrid>
        <w:gridCol w:w="603"/>
        <w:gridCol w:w="1382"/>
        <w:gridCol w:w="3118"/>
        <w:gridCol w:w="1560"/>
        <w:gridCol w:w="1417"/>
        <w:gridCol w:w="1276"/>
      </w:tblGrid>
      <w:tr w:rsidR="007F6E10" w:rsidRPr="00DF27D8" w:rsidTr="00862E87">
        <w:tc>
          <w:tcPr>
            <w:tcW w:w="6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п/п</w:t>
            </w:r>
          </w:p>
        </w:tc>
        <w:tc>
          <w:tcPr>
            <w:tcW w:w="138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Дата обследо</w:t>
            </w:r>
            <w:r>
              <w:rPr>
                <w:rFonts w:ascii="Times New Roman" w:hAnsi="Times New Roman" w:cs="Times New Roman"/>
                <w:sz w:val="28"/>
                <w:szCs w:val="28"/>
              </w:rPr>
              <w:t>-</w:t>
            </w:r>
            <w:r w:rsidRPr="00DF27D8">
              <w:rPr>
                <w:rFonts w:ascii="Times New Roman" w:hAnsi="Times New Roman" w:cs="Times New Roman"/>
                <w:sz w:val="28"/>
                <w:szCs w:val="28"/>
              </w:rPr>
              <w:t>вания</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Состояние технической готовности блока, горных выработок, транспорта, зарядного оборудования и выводы комиссии</w:t>
            </w:r>
          </w:p>
        </w:tc>
        <w:tc>
          <w:tcPr>
            <w:tcW w:w="425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Состав комиссии </w:t>
            </w:r>
          </w:p>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(данные о руководителях соответствующих служб)</w:t>
            </w:r>
          </w:p>
        </w:tc>
      </w:tr>
      <w:tr w:rsidR="007F6E10" w:rsidRPr="00DF27D8" w:rsidTr="00862E87">
        <w:tc>
          <w:tcPr>
            <w:tcW w:w="6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38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должность</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фамилия, инициалы</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подпись</w:t>
            </w:r>
          </w:p>
        </w:tc>
      </w:tr>
      <w:tr w:rsidR="007F6E10" w:rsidRPr="00DF27D8" w:rsidTr="00862E87">
        <w:tc>
          <w:tcPr>
            <w:tcW w:w="6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3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r>
      <w:tr w:rsidR="007F6E10" w:rsidRPr="00DF27D8" w:rsidTr="00862E87">
        <w:tc>
          <w:tcPr>
            <w:tcW w:w="6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3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bookmarkStart w:id="58" w:name="Par3511"/>
      <w:bookmarkEnd w:id="58"/>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6237"/>
        <w:jc w:val="center"/>
        <w:outlineLvl w:val="1"/>
        <w:rPr>
          <w:rFonts w:ascii="Times New Roman" w:hAnsi="Times New Roman" w:cs="Times New Roman"/>
          <w:sz w:val="28"/>
          <w:szCs w:val="28"/>
        </w:rPr>
      </w:pPr>
    </w:p>
    <w:p w:rsidR="007F6E10"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13 </w:t>
      </w:r>
    </w:p>
    <w:p w:rsidR="007F6E10" w:rsidRPr="00AE6721"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Default="007F6E10" w:rsidP="007F6E10">
      <w:pPr>
        <w:pStyle w:val="ConsPlusNonformat"/>
        <w:ind w:left="5812"/>
        <w:jc w:val="center"/>
        <w:rPr>
          <w:rFonts w:ascii="Times New Roman" w:hAnsi="Times New Roman" w:cs="Times New Roman"/>
          <w:sz w:val="28"/>
          <w:szCs w:val="28"/>
        </w:rPr>
      </w:pPr>
      <w:bookmarkStart w:id="59" w:name="Par3522"/>
      <w:bookmarkEnd w:id="59"/>
      <w:r w:rsidRPr="00AE6721">
        <w:rPr>
          <w:rFonts w:ascii="Times New Roman" w:hAnsi="Times New Roman" w:cs="Times New Roman"/>
          <w:sz w:val="28"/>
          <w:szCs w:val="28"/>
        </w:rPr>
        <w:t xml:space="preserve">                                                             УТВЕРЖДАЮ:</w:t>
      </w:r>
    </w:p>
    <w:p w:rsidR="007F6E10" w:rsidRPr="00AE6721" w:rsidRDefault="007F6E10" w:rsidP="007F6E10">
      <w:pPr>
        <w:pStyle w:val="ConsPlusNonformat"/>
        <w:ind w:left="5812"/>
        <w:jc w:val="center"/>
        <w:rPr>
          <w:rFonts w:ascii="Times New Roman" w:hAnsi="Times New Roman" w:cs="Times New Roman"/>
          <w:sz w:val="28"/>
          <w:szCs w:val="28"/>
        </w:rPr>
      </w:pPr>
      <w:r w:rsidRPr="00AE6721">
        <w:rPr>
          <w:rFonts w:ascii="Times New Roman" w:hAnsi="Times New Roman" w:cs="Times New Roman"/>
          <w:sz w:val="28"/>
          <w:szCs w:val="28"/>
        </w:rPr>
        <w:t xml:space="preserve"> _</w:t>
      </w:r>
      <w:r>
        <w:rPr>
          <w:rFonts w:ascii="Times New Roman" w:hAnsi="Times New Roman" w:cs="Times New Roman"/>
          <w:sz w:val="28"/>
          <w:szCs w:val="28"/>
        </w:rPr>
        <w:t>_</w:t>
      </w:r>
      <w:r w:rsidRPr="00AE6721">
        <w:rPr>
          <w:rFonts w:ascii="Times New Roman" w:hAnsi="Times New Roman" w:cs="Times New Roman"/>
          <w:sz w:val="28"/>
          <w:szCs w:val="28"/>
        </w:rPr>
        <w:t>____________________</w:t>
      </w:r>
    </w:p>
    <w:p w:rsidR="007F6E10" w:rsidRPr="00AE6721" w:rsidRDefault="007F6E10" w:rsidP="007F6E10">
      <w:pPr>
        <w:pStyle w:val="ConsPlusNonformat"/>
        <w:ind w:left="5812"/>
        <w:jc w:val="center"/>
        <w:rPr>
          <w:rFonts w:ascii="Times New Roman" w:hAnsi="Times New Roman" w:cs="Times New Roman"/>
          <w:sz w:val="28"/>
          <w:szCs w:val="28"/>
        </w:rPr>
      </w:pPr>
      <w:r>
        <w:rPr>
          <w:rFonts w:ascii="Times New Roman" w:hAnsi="Times New Roman" w:cs="Times New Roman"/>
          <w:sz w:val="28"/>
          <w:szCs w:val="28"/>
        </w:rPr>
        <w:t>«__»</w:t>
      </w:r>
      <w:r w:rsidRPr="00AE6721">
        <w:rPr>
          <w:rFonts w:ascii="Times New Roman" w:hAnsi="Times New Roman" w:cs="Times New Roman"/>
          <w:sz w:val="28"/>
          <w:szCs w:val="28"/>
        </w:rPr>
        <w:t xml:space="preserve"> __________ ____ г.</w:t>
      </w:r>
    </w:p>
    <w:p w:rsidR="007F6E10" w:rsidRPr="00AE6721" w:rsidRDefault="007F6E10" w:rsidP="007F6E10">
      <w:pPr>
        <w:pStyle w:val="ConsPlusNonformat"/>
        <w:jc w:val="right"/>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p>
    <w:p w:rsidR="007F6E10" w:rsidRPr="00574B7F" w:rsidRDefault="007F6E10" w:rsidP="007F6E10">
      <w:pPr>
        <w:pStyle w:val="ConsPlusNonformat"/>
        <w:jc w:val="center"/>
        <w:rPr>
          <w:rFonts w:ascii="Times New Roman" w:hAnsi="Times New Roman" w:cs="Times New Roman"/>
          <w:sz w:val="22"/>
          <w:szCs w:val="28"/>
        </w:rPr>
      </w:pPr>
      <w:r w:rsidRPr="00574B7F">
        <w:rPr>
          <w:rFonts w:ascii="Times New Roman" w:hAnsi="Times New Roman" w:cs="Times New Roman"/>
          <w:sz w:val="22"/>
          <w:szCs w:val="28"/>
        </w:rPr>
        <w:t>(наименование карьера (разреза,</w:t>
      </w:r>
    </w:p>
    <w:p w:rsidR="007F6E10" w:rsidRPr="00574B7F" w:rsidRDefault="007F6E10" w:rsidP="007F6E10">
      <w:pPr>
        <w:pStyle w:val="ConsPlusNonformat"/>
        <w:jc w:val="center"/>
        <w:rPr>
          <w:rFonts w:ascii="Times New Roman" w:hAnsi="Times New Roman" w:cs="Times New Roman"/>
          <w:sz w:val="22"/>
          <w:szCs w:val="28"/>
        </w:rPr>
      </w:pPr>
      <w:r w:rsidRPr="00574B7F">
        <w:rPr>
          <w:rFonts w:ascii="Times New Roman" w:hAnsi="Times New Roman" w:cs="Times New Roman"/>
          <w:sz w:val="22"/>
          <w:szCs w:val="28"/>
        </w:rPr>
        <w:t>объекта строительства), горизонта, № блока)</w:t>
      </w:r>
    </w:p>
    <w:p w:rsidR="007F6E10" w:rsidRPr="00AE6721" w:rsidRDefault="007F6E10" w:rsidP="007F6E10">
      <w:pPr>
        <w:pStyle w:val="ConsPlusNonformat"/>
        <w:jc w:val="center"/>
        <w:rPr>
          <w:rFonts w:ascii="Times New Roman" w:hAnsi="Times New Roman" w:cs="Times New Roman"/>
          <w:sz w:val="28"/>
          <w:szCs w:val="28"/>
        </w:rPr>
      </w:pPr>
    </w:p>
    <w:p w:rsidR="007F6E10" w:rsidRPr="00343841" w:rsidRDefault="007F6E10" w:rsidP="007F6E10">
      <w:pPr>
        <w:pStyle w:val="ConsPlusNonformat"/>
        <w:jc w:val="center"/>
        <w:rPr>
          <w:rFonts w:ascii="Times New Roman" w:hAnsi="Times New Roman" w:cs="Times New Roman"/>
          <w:b/>
          <w:sz w:val="28"/>
          <w:szCs w:val="28"/>
        </w:rPr>
      </w:pPr>
      <w:r w:rsidRPr="00343841">
        <w:rPr>
          <w:rFonts w:ascii="Times New Roman" w:hAnsi="Times New Roman" w:cs="Times New Roman"/>
          <w:b/>
          <w:sz w:val="28"/>
          <w:szCs w:val="28"/>
        </w:rPr>
        <w:t>ТЕХНИЧЕСКИЙ РАСЧЕТ МАССОВОГО ВЗРЫВА</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 Общие сведения.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2. Геология и гидрогеология.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3. Объем взрываемого массива.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4. Диаметр скважин, величина перебура, наименование взрывчатых веществ</w:t>
      </w:r>
      <w:r>
        <w:rPr>
          <w:rFonts w:ascii="Times New Roman" w:hAnsi="Times New Roman" w:cs="Times New Roman"/>
          <w:sz w:val="28"/>
          <w:szCs w:val="28"/>
        </w:rPr>
        <w:t xml:space="preserve"> </w:t>
      </w:r>
      <w:r w:rsidRPr="00AE6721">
        <w:rPr>
          <w:rFonts w:ascii="Times New Roman" w:hAnsi="Times New Roman" w:cs="Times New Roman"/>
          <w:sz w:val="28"/>
          <w:szCs w:val="28"/>
        </w:rPr>
        <w:t>и  средств  инициирования,  удельный  расход  взрывчатых материалов, расчет</w:t>
      </w:r>
      <w:r>
        <w:rPr>
          <w:rFonts w:ascii="Times New Roman" w:hAnsi="Times New Roman" w:cs="Times New Roman"/>
          <w:sz w:val="28"/>
          <w:szCs w:val="28"/>
        </w:rPr>
        <w:t xml:space="preserve"> </w:t>
      </w:r>
      <w:r w:rsidRPr="00AE6721">
        <w:rPr>
          <w:rFonts w:ascii="Times New Roman" w:hAnsi="Times New Roman" w:cs="Times New Roman"/>
          <w:sz w:val="28"/>
          <w:szCs w:val="28"/>
        </w:rPr>
        <w:t>зарядов в скважинах, расстояния между скважинами в ряду и рядами скважин.</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5. Способы инициирования зарядов, взрывной сети.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6.</w:t>
      </w:r>
      <w:r>
        <w:rPr>
          <w:rFonts w:ascii="Times New Roman" w:hAnsi="Times New Roman" w:cs="Times New Roman"/>
          <w:sz w:val="28"/>
          <w:szCs w:val="28"/>
        </w:rPr>
        <w:t xml:space="preserve"> </w:t>
      </w:r>
      <w:r w:rsidRPr="00AE6721">
        <w:rPr>
          <w:rFonts w:ascii="Times New Roman" w:hAnsi="Times New Roman" w:cs="Times New Roman"/>
          <w:sz w:val="28"/>
          <w:szCs w:val="28"/>
        </w:rPr>
        <w:t>Расчет  электровзрывной  (взрывной)  сети  и силы тока, проходящего</w:t>
      </w:r>
      <w:r>
        <w:rPr>
          <w:rFonts w:ascii="Times New Roman" w:hAnsi="Times New Roman" w:cs="Times New Roman"/>
          <w:sz w:val="28"/>
          <w:szCs w:val="28"/>
        </w:rPr>
        <w:t xml:space="preserve"> </w:t>
      </w:r>
      <w:r w:rsidRPr="00AE6721">
        <w:rPr>
          <w:rFonts w:ascii="Times New Roman" w:hAnsi="Times New Roman" w:cs="Times New Roman"/>
          <w:sz w:val="28"/>
          <w:szCs w:val="28"/>
        </w:rPr>
        <w:t>через один электродетонатор (электрозажигательный патрон).</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7.</w:t>
      </w:r>
      <w:r>
        <w:rPr>
          <w:rFonts w:ascii="Times New Roman" w:hAnsi="Times New Roman" w:cs="Times New Roman"/>
          <w:sz w:val="28"/>
          <w:szCs w:val="28"/>
        </w:rPr>
        <w:t xml:space="preserve"> </w:t>
      </w:r>
      <w:r w:rsidRPr="00AE6721">
        <w:rPr>
          <w:rFonts w:ascii="Times New Roman" w:hAnsi="Times New Roman" w:cs="Times New Roman"/>
          <w:sz w:val="28"/>
          <w:szCs w:val="28"/>
        </w:rPr>
        <w:t>Рисунки  конструкции  заряда и боевика с указанием места размещения</w:t>
      </w:r>
      <w:r>
        <w:rPr>
          <w:rFonts w:ascii="Times New Roman" w:hAnsi="Times New Roman" w:cs="Times New Roman"/>
          <w:sz w:val="28"/>
          <w:szCs w:val="28"/>
        </w:rPr>
        <w:t xml:space="preserve"> </w:t>
      </w:r>
      <w:r w:rsidRPr="00AE6721">
        <w:rPr>
          <w:rFonts w:ascii="Times New Roman" w:hAnsi="Times New Roman" w:cs="Times New Roman"/>
          <w:sz w:val="28"/>
          <w:szCs w:val="28"/>
        </w:rPr>
        <w:t>боевика (боевиков) в заряде (зарядах). Вид и величины забойки.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8. Тип детонирующего шнура (ленты), замедлителей.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9. Схема взрывания с указанием величин интервалов замедлений.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10. Предполагаемый  расход  взрывчатых  веществ  (кг),  в том числе по</w:t>
      </w:r>
      <w:r>
        <w:rPr>
          <w:rFonts w:ascii="Times New Roman" w:hAnsi="Times New Roman" w:cs="Times New Roman"/>
          <w:sz w:val="28"/>
          <w:szCs w:val="28"/>
        </w:rPr>
        <w:t xml:space="preserve"> </w:t>
      </w:r>
      <w:r w:rsidRPr="00AE6721">
        <w:rPr>
          <w:rFonts w:ascii="Times New Roman" w:hAnsi="Times New Roman" w:cs="Times New Roman"/>
          <w:sz w:val="28"/>
          <w:szCs w:val="28"/>
        </w:rPr>
        <w:t>наименованиям: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w:t>
      </w:r>
      <w:r>
        <w:rPr>
          <w:rFonts w:ascii="Times New Roman" w:hAnsi="Times New Roman" w:cs="Times New Roman"/>
          <w:sz w:val="28"/>
          <w:szCs w:val="28"/>
        </w:rPr>
        <w:t>_______________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AE6721">
        <w:rPr>
          <w:rFonts w:ascii="Times New Roman" w:hAnsi="Times New Roman" w:cs="Times New Roman"/>
          <w:sz w:val="28"/>
          <w:szCs w:val="28"/>
        </w:rPr>
        <w:t>11.  Предполагаемый  расход промежуточных детонаторов (кг), в том числе</w:t>
      </w:r>
      <w:r>
        <w:rPr>
          <w:rFonts w:ascii="Times New Roman" w:hAnsi="Times New Roman" w:cs="Times New Roman"/>
          <w:sz w:val="28"/>
          <w:szCs w:val="28"/>
        </w:rPr>
        <w:t xml:space="preserve"> </w:t>
      </w:r>
      <w:r w:rsidRPr="00AE6721">
        <w:rPr>
          <w:rFonts w:ascii="Times New Roman" w:hAnsi="Times New Roman" w:cs="Times New Roman"/>
          <w:sz w:val="28"/>
          <w:szCs w:val="28"/>
        </w:rPr>
        <w:t>по наименованиям: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w:t>
      </w:r>
      <w:r>
        <w:rPr>
          <w:rFonts w:ascii="Times New Roman" w:hAnsi="Times New Roman" w:cs="Times New Roman"/>
          <w:sz w:val="28"/>
          <w:szCs w:val="28"/>
        </w:rPr>
        <w:t>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12.  Предполагаемый  расход  средств  инициирования,  в  том  числе  по</w:t>
      </w:r>
      <w:r>
        <w:rPr>
          <w:rFonts w:ascii="Times New Roman" w:hAnsi="Times New Roman" w:cs="Times New Roman"/>
          <w:sz w:val="28"/>
          <w:szCs w:val="28"/>
        </w:rPr>
        <w:t xml:space="preserve"> </w:t>
      </w:r>
      <w:r w:rsidRPr="00AE6721">
        <w:rPr>
          <w:rFonts w:ascii="Times New Roman" w:hAnsi="Times New Roman" w:cs="Times New Roman"/>
          <w:sz w:val="28"/>
          <w:szCs w:val="28"/>
        </w:rPr>
        <w:t>наименованиям:</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w:t>
      </w:r>
      <w:r w:rsidRPr="00AE6721">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AE6721">
        <w:rPr>
          <w:rFonts w:ascii="Times New Roman" w:hAnsi="Times New Roman" w:cs="Times New Roman"/>
          <w:sz w:val="28"/>
          <w:szCs w:val="28"/>
        </w:rPr>
        <w:t>13. Расчет безопасных расстояний по разлету кусков горной массы.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14. Расчет безопасных расстояний по действию ударной воздушной волны.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15. Расчет сейсмически безопасных расстояний.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16.  Расчет  безопасного  расстояния по воздействию газов, образующихся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при массовом взрыве.</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17. Прочие сведения.</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Расчет составил ___________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__</w:t>
      </w:r>
      <w:r>
        <w:rPr>
          <w:rFonts w:ascii="Times New Roman" w:hAnsi="Times New Roman" w:cs="Times New Roman"/>
          <w:sz w:val="28"/>
          <w:szCs w:val="28"/>
        </w:rPr>
        <w:t>_</w:t>
      </w:r>
    </w:p>
    <w:p w:rsidR="007F6E10" w:rsidRPr="00343841" w:rsidRDefault="007F6E10" w:rsidP="007F6E10">
      <w:pPr>
        <w:pStyle w:val="ConsPlusNonformat"/>
        <w:ind w:left="1416" w:firstLine="708"/>
        <w:jc w:val="center"/>
        <w:rPr>
          <w:rFonts w:ascii="Times New Roman" w:hAnsi="Times New Roman" w:cs="Times New Roman"/>
          <w:sz w:val="22"/>
          <w:szCs w:val="22"/>
        </w:rPr>
      </w:pPr>
      <w:r w:rsidRPr="00343841">
        <w:rPr>
          <w:rFonts w:ascii="Times New Roman" w:hAnsi="Times New Roman" w:cs="Times New Roman"/>
          <w:sz w:val="22"/>
          <w:szCs w:val="22"/>
        </w:rPr>
        <w:t>(должность, фамилия и инициалы, дата)</w:t>
      </w:r>
    </w:p>
    <w:p w:rsidR="007F6E10" w:rsidRPr="00AE6721" w:rsidRDefault="007F6E10" w:rsidP="007F6E10">
      <w:pPr>
        <w:pStyle w:val="ConsPlusNonformat"/>
        <w:ind w:left="4956"/>
        <w:jc w:val="both"/>
        <w:rPr>
          <w:rFonts w:ascii="Times New Roman" w:hAnsi="Times New Roman" w:cs="Times New Roman"/>
          <w:sz w:val="28"/>
          <w:szCs w:val="28"/>
        </w:rPr>
      </w:pP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w:t>
      </w:r>
    </w:p>
    <w:p w:rsidR="007F6E10" w:rsidRPr="00343841" w:rsidRDefault="007F6E10" w:rsidP="007F6E10">
      <w:pPr>
        <w:pStyle w:val="ConsPlusNonformat"/>
        <w:ind w:left="4248" w:firstLine="708"/>
        <w:jc w:val="center"/>
        <w:rPr>
          <w:rFonts w:ascii="Times New Roman" w:hAnsi="Times New Roman" w:cs="Times New Roman"/>
          <w:sz w:val="22"/>
          <w:szCs w:val="22"/>
        </w:rPr>
      </w:pPr>
      <w:r w:rsidRPr="00343841">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Расчет проверил _____________________________________________</w:t>
      </w:r>
    </w:p>
    <w:p w:rsidR="007F6E10" w:rsidRPr="00343841" w:rsidRDefault="007F6E10" w:rsidP="007F6E10">
      <w:pPr>
        <w:pStyle w:val="ConsPlusNonformat"/>
        <w:ind w:left="1416" w:firstLine="708"/>
        <w:jc w:val="center"/>
        <w:rPr>
          <w:rFonts w:ascii="Times New Roman" w:hAnsi="Times New Roman" w:cs="Times New Roman"/>
          <w:sz w:val="22"/>
          <w:szCs w:val="22"/>
        </w:rPr>
      </w:pPr>
      <w:r w:rsidRPr="00343841">
        <w:rPr>
          <w:rFonts w:ascii="Times New Roman" w:hAnsi="Times New Roman" w:cs="Times New Roman"/>
          <w:sz w:val="22"/>
          <w:szCs w:val="22"/>
        </w:rPr>
        <w:t>(должность, фамилия и инициалы, дата)</w:t>
      </w:r>
    </w:p>
    <w:p w:rsidR="007F6E10" w:rsidRPr="00AE6721" w:rsidRDefault="007F6E10" w:rsidP="007F6E10">
      <w:pPr>
        <w:pStyle w:val="ConsPlusNonformat"/>
        <w:ind w:left="3540"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____________</w:t>
      </w:r>
      <w:r w:rsidRPr="00AE6721">
        <w:rPr>
          <w:rFonts w:ascii="Times New Roman" w:hAnsi="Times New Roman" w:cs="Times New Roman"/>
          <w:sz w:val="28"/>
          <w:szCs w:val="28"/>
        </w:rPr>
        <w:t>_______________</w:t>
      </w:r>
    </w:p>
    <w:p w:rsidR="007F6E10" w:rsidRPr="00343841" w:rsidRDefault="007F6E10" w:rsidP="007F6E10">
      <w:pPr>
        <w:pStyle w:val="ConsPlusNonformat"/>
        <w:ind w:left="4248" w:firstLine="708"/>
        <w:jc w:val="center"/>
        <w:rPr>
          <w:rFonts w:ascii="Times New Roman" w:hAnsi="Times New Roman" w:cs="Times New Roman"/>
          <w:sz w:val="22"/>
          <w:szCs w:val="22"/>
        </w:rPr>
      </w:pPr>
      <w:r w:rsidRPr="00343841">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К пояснительной записке прилагается следующий графический материал:</w:t>
      </w:r>
      <w:r>
        <w:rPr>
          <w:rFonts w:ascii="Times New Roman" w:hAnsi="Times New Roman" w:cs="Times New Roman"/>
          <w:sz w:val="28"/>
          <w:szCs w:val="28"/>
        </w:rPr>
        <w:t xml:space="preserve"> </w:t>
      </w:r>
      <w:r w:rsidRPr="00AE6721">
        <w:rPr>
          <w:rFonts w:ascii="Times New Roman" w:hAnsi="Times New Roman" w:cs="Times New Roman"/>
          <w:sz w:val="28"/>
          <w:szCs w:val="28"/>
        </w:rPr>
        <w:t>схемы расположения скважин, поперечные профили через заряды, схемы отвода</w:t>
      </w:r>
      <w:r>
        <w:rPr>
          <w:rFonts w:ascii="Times New Roman" w:hAnsi="Times New Roman" w:cs="Times New Roman"/>
          <w:sz w:val="28"/>
          <w:szCs w:val="28"/>
        </w:rPr>
        <w:t xml:space="preserve"> </w:t>
      </w:r>
      <w:r w:rsidRPr="00AE6721">
        <w:rPr>
          <w:rFonts w:ascii="Times New Roman" w:hAnsi="Times New Roman" w:cs="Times New Roman"/>
          <w:sz w:val="28"/>
          <w:szCs w:val="28"/>
        </w:rPr>
        <w:t>оборудования, заряжания и забойки скважин, ситуационный план местности с</w:t>
      </w:r>
      <w:r>
        <w:rPr>
          <w:rFonts w:ascii="Times New Roman" w:hAnsi="Times New Roman" w:cs="Times New Roman"/>
          <w:sz w:val="28"/>
          <w:szCs w:val="28"/>
        </w:rPr>
        <w:t xml:space="preserve"> </w:t>
      </w:r>
      <w:r w:rsidRPr="00AE6721">
        <w:rPr>
          <w:rFonts w:ascii="Times New Roman" w:hAnsi="Times New Roman" w:cs="Times New Roman"/>
          <w:sz w:val="28"/>
          <w:szCs w:val="28"/>
        </w:rPr>
        <w:t>указанием опасной зоны и находящихся в ее пределах зданий, сооружений,</w:t>
      </w:r>
      <w:r>
        <w:rPr>
          <w:rFonts w:ascii="Times New Roman" w:hAnsi="Times New Roman" w:cs="Times New Roman"/>
          <w:sz w:val="28"/>
          <w:szCs w:val="28"/>
        </w:rPr>
        <w:t xml:space="preserve"> </w:t>
      </w:r>
      <w:r w:rsidRPr="00AE6721">
        <w:rPr>
          <w:rFonts w:ascii="Times New Roman" w:hAnsi="Times New Roman" w:cs="Times New Roman"/>
          <w:sz w:val="28"/>
          <w:szCs w:val="28"/>
        </w:rPr>
        <w:t>линий  электропередачи,  коммуникаций,  а  также  мест  расположения постов</w:t>
      </w:r>
      <w:r>
        <w:rPr>
          <w:rFonts w:ascii="Times New Roman" w:hAnsi="Times New Roman" w:cs="Times New Roman"/>
          <w:sz w:val="28"/>
          <w:szCs w:val="28"/>
        </w:rPr>
        <w:t xml:space="preserve"> </w:t>
      </w:r>
      <w:r w:rsidRPr="00AE6721">
        <w:rPr>
          <w:rFonts w:ascii="Times New Roman" w:hAnsi="Times New Roman" w:cs="Times New Roman"/>
          <w:sz w:val="28"/>
          <w:szCs w:val="28"/>
        </w:rPr>
        <w:t>охраны опасной зоны, взрывной станции, схемы взрывных сетей.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На карьерах по разработке общераспространенных полезных ископаемых</w:t>
      </w:r>
      <w:r>
        <w:rPr>
          <w:rFonts w:ascii="Times New Roman" w:hAnsi="Times New Roman" w:cs="Times New Roman"/>
          <w:sz w:val="28"/>
          <w:szCs w:val="28"/>
        </w:rPr>
        <w:t xml:space="preserve"> </w:t>
      </w:r>
      <w:r w:rsidRPr="00AE6721">
        <w:rPr>
          <w:rFonts w:ascii="Times New Roman" w:hAnsi="Times New Roman" w:cs="Times New Roman"/>
          <w:sz w:val="28"/>
          <w:szCs w:val="28"/>
        </w:rPr>
        <w:t>производительностью  до 400 тыс. куб. м горной массы в год при отсутствии в</w:t>
      </w:r>
      <w:r>
        <w:rPr>
          <w:rFonts w:ascii="Times New Roman" w:hAnsi="Times New Roman" w:cs="Times New Roman"/>
          <w:sz w:val="28"/>
          <w:szCs w:val="28"/>
        </w:rPr>
        <w:t xml:space="preserve"> </w:t>
      </w:r>
      <w:r w:rsidRPr="00AE6721">
        <w:rPr>
          <w:rFonts w:ascii="Times New Roman" w:hAnsi="Times New Roman" w:cs="Times New Roman"/>
          <w:sz w:val="28"/>
          <w:szCs w:val="28"/>
        </w:rPr>
        <w:t>штате организации или обслуживающей его специализированной подрядной</w:t>
      </w:r>
      <w:r w:rsidRPr="006B3A56">
        <w:rPr>
          <w:rFonts w:ascii="Times New Roman" w:hAnsi="Times New Roman" w:cs="Times New Roman"/>
          <w:sz w:val="28"/>
          <w:szCs w:val="28"/>
        </w:rPr>
        <w:t xml:space="preserve"> </w:t>
      </w:r>
      <w:r w:rsidRPr="00AE6721">
        <w:rPr>
          <w:rFonts w:ascii="Times New Roman" w:hAnsi="Times New Roman" w:cs="Times New Roman"/>
          <w:sz w:val="28"/>
          <w:szCs w:val="28"/>
        </w:rPr>
        <w:t>организации маркшейдерской (геодезической) службы план взрываемого блока и</w:t>
      </w:r>
      <w:r>
        <w:rPr>
          <w:rFonts w:ascii="Times New Roman" w:hAnsi="Times New Roman" w:cs="Times New Roman"/>
          <w:sz w:val="28"/>
          <w:szCs w:val="28"/>
        </w:rPr>
        <w:t xml:space="preserve"> </w:t>
      </w:r>
      <w:r w:rsidRPr="00AE6721">
        <w:rPr>
          <w:rFonts w:ascii="Times New Roman" w:hAnsi="Times New Roman" w:cs="Times New Roman"/>
          <w:sz w:val="28"/>
          <w:szCs w:val="28"/>
        </w:rPr>
        <w:t>схемы расположения   скважин   могут  выполняться  на  основе простейшей</w:t>
      </w:r>
      <w:r>
        <w:rPr>
          <w:rFonts w:ascii="Times New Roman" w:hAnsi="Times New Roman" w:cs="Times New Roman"/>
          <w:sz w:val="28"/>
          <w:szCs w:val="28"/>
        </w:rPr>
        <w:t xml:space="preserve"> </w:t>
      </w:r>
      <w:r w:rsidRPr="00AE6721">
        <w:rPr>
          <w:rFonts w:ascii="Times New Roman" w:hAnsi="Times New Roman" w:cs="Times New Roman"/>
          <w:sz w:val="28"/>
          <w:szCs w:val="28"/>
        </w:rPr>
        <w:t>инструментальной съемки эклиметром, рулеткой,   другим   инструментом</w:t>
      </w:r>
      <w:r>
        <w:rPr>
          <w:rFonts w:ascii="Times New Roman" w:hAnsi="Times New Roman" w:cs="Times New Roman"/>
          <w:sz w:val="28"/>
          <w:szCs w:val="28"/>
        </w:rPr>
        <w:t xml:space="preserve"> </w:t>
      </w:r>
      <w:r w:rsidRPr="00AE6721">
        <w:rPr>
          <w:rFonts w:ascii="Times New Roman" w:hAnsi="Times New Roman" w:cs="Times New Roman"/>
          <w:sz w:val="28"/>
          <w:szCs w:val="28"/>
        </w:rPr>
        <w:t>руководителем взрывных работ карьера и подрядной организации.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План блока и схемы фактического расположения скважин подписываются</w:t>
      </w:r>
      <w:r>
        <w:rPr>
          <w:rFonts w:ascii="Times New Roman" w:hAnsi="Times New Roman" w:cs="Times New Roman"/>
          <w:sz w:val="28"/>
          <w:szCs w:val="28"/>
        </w:rPr>
        <w:t xml:space="preserve"> </w:t>
      </w:r>
      <w:r w:rsidRPr="00AE6721">
        <w:rPr>
          <w:rFonts w:ascii="Times New Roman" w:hAnsi="Times New Roman" w:cs="Times New Roman"/>
          <w:sz w:val="28"/>
          <w:szCs w:val="28"/>
        </w:rPr>
        <w:t>исполнителями съемки с указанием должностей.</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Проект массового взрыва со всеми графическими материалами хранится в</w:t>
      </w:r>
      <w:r>
        <w:rPr>
          <w:rFonts w:ascii="Times New Roman" w:hAnsi="Times New Roman" w:cs="Times New Roman"/>
          <w:sz w:val="28"/>
          <w:szCs w:val="28"/>
        </w:rPr>
        <w:t xml:space="preserve"> </w:t>
      </w:r>
      <w:r w:rsidRPr="00AE6721">
        <w:rPr>
          <w:rFonts w:ascii="Times New Roman" w:hAnsi="Times New Roman" w:cs="Times New Roman"/>
          <w:sz w:val="28"/>
          <w:szCs w:val="28"/>
        </w:rPr>
        <w:t>делах взрывного участка (цеха) до полн</w:t>
      </w:r>
      <w:r>
        <w:rPr>
          <w:rFonts w:ascii="Times New Roman" w:hAnsi="Times New Roman" w:cs="Times New Roman"/>
          <w:sz w:val="28"/>
          <w:szCs w:val="28"/>
        </w:rPr>
        <w:t>ой отработки взорванного блока.</w:t>
      </w: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sectPr w:rsidR="007F6E10" w:rsidSect="00862E87">
          <w:headerReference w:type="default" r:id="rId116"/>
          <w:footerReference w:type="default" r:id="rId117"/>
          <w:pgSz w:w="11906" w:h="16838"/>
          <w:pgMar w:top="1134" w:right="1134" w:bottom="1134" w:left="1701" w:header="0" w:footer="567" w:gutter="0"/>
          <w:cols w:space="720"/>
          <w:noEndnote/>
          <w:docGrid w:linePitch="299"/>
        </w:sectPr>
      </w:pPr>
    </w:p>
    <w:p w:rsidR="007F6E10" w:rsidRDefault="007F6E10" w:rsidP="007F6E10">
      <w:pPr>
        <w:pStyle w:val="ConsPlusNormal"/>
        <w:ind w:left="11482"/>
        <w:jc w:val="center"/>
        <w:outlineLvl w:val="1"/>
        <w:rPr>
          <w:rFonts w:ascii="Times New Roman" w:hAnsi="Times New Roman" w:cs="Times New Roman"/>
          <w:sz w:val="28"/>
          <w:szCs w:val="28"/>
        </w:rPr>
      </w:pPr>
      <w:bookmarkStart w:id="60" w:name="Par3599"/>
      <w:bookmarkEnd w:id="60"/>
      <w:r w:rsidRPr="00AE6721">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14</w:t>
      </w:r>
      <w:r w:rsidRPr="00B10F25">
        <w:rPr>
          <w:rFonts w:ascii="Times New Roman" w:hAnsi="Times New Roman" w:cs="Times New Roman"/>
          <w:sz w:val="28"/>
          <w:szCs w:val="28"/>
        </w:rPr>
        <w:t xml:space="preserve"> </w:t>
      </w:r>
    </w:p>
    <w:p w:rsidR="007F6E10" w:rsidRPr="00AE6721" w:rsidRDefault="007F6E10" w:rsidP="007F6E10">
      <w:pPr>
        <w:pStyle w:val="ConsPlusNormal"/>
        <w:ind w:left="11482"/>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jc w:val="right"/>
        <w:outlineLvl w:val="1"/>
        <w:rPr>
          <w:rFonts w:ascii="Times New Roman" w:hAnsi="Times New Roman" w:cs="Times New Roman"/>
          <w:sz w:val="28"/>
          <w:szCs w:val="28"/>
        </w:rPr>
      </w:pPr>
    </w:p>
    <w:p w:rsidR="007F6E10" w:rsidRDefault="007F6E10" w:rsidP="007F6E10">
      <w:pPr>
        <w:pStyle w:val="ConsPlusNonformat"/>
        <w:ind w:left="1554" w:firstLine="2694"/>
        <w:jc w:val="both"/>
        <w:rPr>
          <w:rFonts w:ascii="Times New Roman" w:hAnsi="Times New Roman" w:cs="Times New Roman"/>
          <w:sz w:val="28"/>
          <w:szCs w:val="28"/>
        </w:rPr>
      </w:pPr>
      <w:bookmarkStart w:id="61" w:name="Par3610"/>
      <w:bookmarkEnd w:id="61"/>
      <w:r w:rsidRPr="00AE6721">
        <w:rPr>
          <w:rFonts w:ascii="Times New Roman" w:hAnsi="Times New Roman" w:cs="Times New Roman"/>
          <w:sz w:val="28"/>
          <w:szCs w:val="28"/>
        </w:rPr>
        <w:t xml:space="preserve">ТАБЛИЦА ПАРАМЕТРОВ ВЗРЫВНЫХ РАБОТ </w:t>
      </w:r>
    </w:p>
    <w:p w:rsidR="007F6E10" w:rsidRPr="00AE6721" w:rsidRDefault="007F6E10" w:rsidP="007F6E10">
      <w:pPr>
        <w:pStyle w:val="ConsPlusNonformat"/>
        <w:ind w:left="3678" w:firstLine="2694"/>
        <w:jc w:val="both"/>
        <w:rPr>
          <w:rFonts w:ascii="Times New Roman" w:hAnsi="Times New Roman" w:cs="Times New Roman"/>
          <w:sz w:val="28"/>
          <w:szCs w:val="28"/>
        </w:rPr>
      </w:pPr>
      <w:r w:rsidRPr="00AE6721">
        <w:rPr>
          <w:rFonts w:ascii="Times New Roman" w:hAnsi="Times New Roman" w:cs="Times New Roman"/>
          <w:sz w:val="28"/>
          <w:szCs w:val="28"/>
        </w:rPr>
        <w:t xml:space="preserve">на блоке </w:t>
      </w:r>
      <w:r>
        <w:rPr>
          <w:rFonts w:ascii="Times New Roman" w:hAnsi="Times New Roman" w:cs="Times New Roman"/>
          <w:sz w:val="28"/>
          <w:szCs w:val="28"/>
        </w:rPr>
        <w:t>№</w:t>
      </w:r>
      <w:r w:rsidRPr="00AE6721">
        <w:rPr>
          <w:rFonts w:ascii="Times New Roman" w:hAnsi="Times New Roman" w:cs="Times New Roman"/>
          <w:sz w:val="28"/>
          <w:szCs w:val="28"/>
        </w:rPr>
        <w:t xml:space="preserve"> ____</w:t>
      </w:r>
    </w:p>
    <w:p w:rsidR="007F6E10" w:rsidRPr="00AE6721" w:rsidRDefault="007F6E10" w:rsidP="007F6E10">
      <w:pPr>
        <w:pStyle w:val="ConsPlusNonformat"/>
        <w:ind w:firstLine="3402"/>
        <w:jc w:val="both"/>
        <w:rPr>
          <w:rFonts w:ascii="Times New Roman" w:hAnsi="Times New Roman" w:cs="Times New Roman"/>
          <w:sz w:val="28"/>
          <w:szCs w:val="28"/>
        </w:rPr>
      </w:pPr>
    </w:p>
    <w:p w:rsidR="007F6E10" w:rsidRPr="00AE6721" w:rsidRDefault="007F6E10" w:rsidP="007F6E10">
      <w:pPr>
        <w:pStyle w:val="ConsPlusNonformat"/>
        <w:ind w:left="138" w:firstLine="3402"/>
        <w:jc w:val="both"/>
        <w:rPr>
          <w:rFonts w:ascii="Times New Roman" w:hAnsi="Times New Roman" w:cs="Times New Roman"/>
          <w:sz w:val="28"/>
          <w:szCs w:val="28"/>
        </w:rPr>
      </w:pPr>
      <w:r w:rsidRPr="00AE6721">
        <w:rPr>
          <w:rFonts w:ascii="Times New Roman" w:hAnsi="Times New Roman" w:cs="Times New Roman"/>
          <w:sz w:val="28"/>
          <w:szCs w:val="28"/>
        </w:rPr>
        <w:t>горизонта _____________________________</w:t>
      </w:r>
      <w:r>
        <w:rPr>
          <w:rFonts w:ascii="Times New Roman" w:hAnsi="Times New Roman" w:cs="Times New Roman"/>
          <w:sz w:val="28"/>
          <w:szCs w:val="28"/>
        </w:rPr>
        <w:t>_______________</w:t>
      </w:r>
    </w:p>
    <w:p w:rsidR="007F6E10" w:rsidRPr="00B10F25" w:rsidRDefault="007F6E10" w:rsidP="007F6E10">
      <w:pPr>
        <w:pStyle w:val="ConsPlusNonformat"/>
        <w:ind w:firstLine="3402"/>
        <w:jc w:val="both"/>
        <w:rPr>
          <w:rFonts w:ascii="Times New Roman" w:hAnsi="Times New Roman" w:cs="Times New Roman"/>
          <w:sz w:val="22"/>
          <w:szCs w:val="28"/>
        </w:rPr>
      </w:pPr>
      <w:r w:rsidRPr="00AE6721">
        <w:rPr>
          <w:rFonts w:ascii="Times New Roman" w:hAnsi="Times New Roman" w:cs="Times New Roman"/>
          <w:sz w:val="28"/>
          <w:szCs w:val="28"/>
        </w:rPr>
        <w:t xml:space="preserve">                      </w:t>
      </w:r>
      <w:r w:rsidRPr="00B10F25">
        <w:rPr>
          <w:rFonts w:ascii="Times New Roman" w:hAnsi="Times New Roman" w:cs="Times New Roman"/>
          <w:sz w:val="22"/>
          <w:szCs w:val="28"/>
        </w:rPr>
        <w:t>(наименование карьера (разреза, объекта)</w:t>
      </w:r>
    </w:p>
    <w:p w:rsidR="007F6E10" w:rsidRPr="00B10F25" w:rsidRDefault="007F6E10" w:rsidP="007F6E10">
      <w:pPr>
        <w:pStyle w:val="ConsPlusNonformat"/>
        <w:ind w:firstLine="3402"/>
        <w:jc w:val="both"/>
        <w:rPr>
          <w:rFonts w:ascii="Times New Roman" w:hAnsi="Times New Roman" w:cs="Times New Roman"/>
          <w:sz w:val="22"/>
          <w:szCs w:val="28"/>
        </w:rPr>
      </w:pPr>
      <w:r w:rsidRPr="00B10F25">
        <w:rPr>
          <w:rFonts w:ascii="Times New Roman" w:hAnsi="Times New Roman" w:cs="Times New Roman"/>
          <w:sz w:val="22"/>
          <w:szCs w:val="28"/>
        </w:rPr>
        <w:t xml:space="preserve">                            организации (строительства))</w:t>
      </w:r>
    </w:p>
    <w:p w:rsidR="007F6E10" w:rsidRPr="00AE6721" w:rsidRDefault="007F6E10" w:rsidP="007F6E10">
      <w:pPr>
        <w:pStyle w:val="ConsPlusNonformat"/>
        <w:ind w:firstLine="3402"/>
        <w:jc w:val="both"/>
        <w:rPr>
          <w:rFonts w:ascii="Times New Roman" w:hAnsi="Times New Roman" w:cs="Times New Roman"/>
          <w:sz w:val="28"/>
          <w:szCs w:val="28"/>
        </w:rPr>
      </w:pPr>
      <w:r w:rsidRPr="00AE6721">
        <w:rPr>
          <w:rFonts w:ascii="Times New Roman" w:hAnsi="Times New Roman" w:cs="Times New Roman"/>
          <w:sz w:val="28"/>
          <w:szCs w:val="28"/>
        </w:rPr>
        <w:t xml:space="preserve">          _____________________________________________</w:t>
      </w:r>
    </w:p>
    <w:p w:rsidR="007F6E10" w:rsidRPr="00AE6721" w:rsidRDefault="007F6E10" w:rsidP="007F6E10">
      <w:pPr>
        <w:pStyle w:val="ConsPlusNonformat"/>
        <w:ind w:firstLine="3402"/>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B10F25">
        <w:rPr>
          <w:rFonts w:ascii="Times New Roman" w:hAnsi="Times New Roman" w:cs="Times New Roman"/>
          <w:sz w:val="22"/>
          <w:szCs w:val="28"/>
        </w:rPr>
        <w:t>(дата массового взрыва, время его проведения)</w:t>
      </w:r>
    </w:p>
    <w:p w:rsidR="007F6E10" w:rsidRPr="00AE6721" w:rsidRDefault="007F6E10" w:rsidP="007F6E10">
      <w:pPr>
        <w:pStyle w:val="ConsPlusNormal"/>
        <w:jc w:val="both"/>
        <w:rPr>
          <w:rFonts w:ascii="Times New Roman" w:hAnsi="Times New Roman" w:cs="Times New Roman"/>
          <w:sz w:val="28"/>
          <w:szCs w:val="28"/>
        </w:rPr>
      </w:pPr>
    </w:p>
    <w:tbl>
      <w:tblPr>
        <w:tblW w:w="14601" w:type="dxa"/>
        <w:tblInd w:w="102" w:type="dxa"/>
        <w:tblLayout w:type="fixed"/>
        <w:tblCellMar>
          <w:top w:w="75" w:type="dxa"/>
          <w:left w:w="0" w:type="dxa"/>
          <w:bottom w:w="75" w:type="dxa"/>
          <w:right w:w="0" w:type="dxa"/>
        </w:tblCellMar>
        <w:tblLook w:val="0000"/>
      </w:tblPr>
      <w:tblGrid>
        <w:gridCol w:w="886"/>
        <w:gridCol w:w="674"/>
        <w:gridCol w:w="567"/>
        <w:gridCol w:w="567"/>
        <w:gridCol w:w="567"/>
        <w:gridCol w:w="567"/>
        <w:gridCol w:w="708"/>
        <w:gridCol w:w="567"/>
        <w:gridCol w:w="567"/>
        <w:gridCol w:w="992"/>
        <w:gridCol w:w="568"/>
        <w:gridCol w:w="708"/>
        <w:gridCol w:w="567"/>
        <w:gridCol w:w="709"/>
        <w:gridCol w:w="567"/>
        <w:gridCol w:w="709"/>
        <w:gridCol w:w="709"/>
        <w:gridCol w:w="708"/>
        <w:gridCol w:w="567"/>
        <w:gridCol w:w="709"/>
        <w:gridCol w:w="1418"/>
      </w:tblGrid>
      <w:tr w:rsidR="007F6E10" w:rsidRPr="00DF27D8" w:rsidTr="00862E87">
        <w:tc>
          <w:tcPr>
            <w:tcW w:w="8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сква</w:t>
            </w:r>
            <w:r w:rsidR="00C47178">
              <w:rPr>
                <w:rFonts w:ascii="Times New Roman" w:hAnsi="Times New Roman" w:cs="Times New Roman"/>
                <w:sz w:val="22"/>
                <w:szCs w:val="22"/>
              </w:rPr>
              <w:t>-</w:t>
            </w:r>
            <w:r w:rsidRPr="00DF27D8">
              <w:rPr>
                <w:rFonts w:ascii="Times New Roman" w:hAnsi="Times New Roman" w:cs="Times New Roman"/>
                <w:sz w:val="22"/>
                <w:szCs w:val="22"/>
              </w:rPr>
              <w:t>жины</w:t>
            </w:r>
          </w:p>
        </w:tc>
        <w:tc>
          <w:tcPr>
            <w:tcW w:w="12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Диаметр скважины, мм</w:t>
            </w:r>
          </w:p>
        </w:tc>
        <w:tc>
          <w:tcPr>
            <w:tcW w:w="11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Высота уступа, м</w:t>
            </w:r>
          </w:p>
        </w:tc>
        <w:tc>
          <w:tcPr>
            <w:tcW w:w="127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Глубина скважины, м</w:t>
            </w:r>
          </w:p>
        </w:tc>
        <w:tc>
          <w:tcPr>
            <w:tcW w:w="11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Перебур, 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Высота столба воды, м</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Линия сопротив</w:t>
            </w:r>
            <w:r>
              <w:rPr>
                <w:rFonts w:ascii="Times New Roman" w:hAnsi="Times New Roman" w:cs="Times New Roman"/>
                <w:sz w:val="22"/>
                <w:szCs w:val="22"/>
              </w:rPr>
              <w:t>-</w:t>
            </w:r>
            <w:r w:rsidRPr="00DF27D8">
              <w:rPr>
                <w:rFonts w:ascii="Times New Roman" w:hAnsi="Times New Roman" w:cs="Times New Roman"/>
                <w:sz w:val="22"/>
                <w:szCs w:val="22"/>
              </w:rPr>
              <w:t>ления по подошве, м</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Расстояние между скважина</w:t>
            </w:r>
            <w:r>
              <w:rPr>
                <w:rFonts w:ascii="Times New Roman" w:hAnsi="Times New Roman" w:cs="Times New Roman"/>
                <w:sz w:val="22"/>
                <w:szCs w:val="22"/>
              </w:rPr>
              <w:t>-</w:t>
            </w:r>
            <w:r w:rsidRPr="00DF27D8">
              <w:rPr>
                <w:rFonts w:ascii="Times New Roman" w:hAnsi="Times New Roman" w:cs="Times New Roman"/>
                <w:sz w:val="22"/>
                <w:szCs w:val="22"/>
              </w:rPr>
              <w:t>ми, м</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Расстояние между рядами, м</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Масса заряда в скважине, кг</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Длина забойки, м</w:t>
            </w: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Примечание</w:t>
            </w:r>
          </w:p>
        </w:tc>
      </w:tr>
      <w:tr w:rsidR="007F6E10" w:rsidRPr="00DF27D8" w:rsidTr="00862E87">
        <w:tc>
          <w:tcPr>
            <w:tcW w:w="8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5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w:t>
            </w: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88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ind w:firstLine="540"/>
        <w:jc w:val="both"/>
        <w:rPr>
          <w:rFonts w:ascii="Times New Roman" w:hAnsi="Times New Roman" w:cs="Times New Roman"/>
          <w:sz w:val="28"/>
          <w:szCs w:val="28"/>
        </w:rPr>
      </w:pPr>
    </w:p>
    <w:p w:rsidR="0046638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Примечани</w:t>
      </w:r>
      <w:r w:rsidR="00466381">
        <w:rPr>
          <w:rFonts w:ascii="Times New Roman" w:hAnsi="Times New Roman" w:cs="Times New Roman"/>
          <w:sz w:val="28"/>
          <w:szCs w:val="28"/>
        </w:rPr>
        <w:t>е</w:t>
      </w:r>
      <w:r w:rsidRPr="00AE6721">
        <w:rPr>
          <w:rFonts w:ascii="Times New Roman" w:hAnsi="Times New Roman" w:cs="Times New Roman"/>
          <w:sz w:val="28"/>
          <w:szCs w:val="28"/>
        </w:rPr>
        <w:t xml:space="preserve">. </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1. Р - расчетная, Ф - фактическая величина показателя.</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2. Фактические показатели указываются во время заряжания скважин.</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3. Одинаковые данные могут указываться общей записью в графе вертикально.</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4. При одинаковых геологических и гидрогеологических условиях допускается объединять в отдельные группы параметры тех скважин, которые предназначены для равных зарядов и имеют отклонения по глубине и величине линии сопротивления по подошве не более +/- 0,5 м. В таких случаях в таблице указываются средние величины параметров по группам, в примечании - имеющиеся отклонения от проектных параметров по приведенным показателям в отдельных скважинах.</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5. Высота столба воды и линия сопротивления по подошве указываются при необходимости.</w:t>
      </w:r>
    </w:p>
    <w:p w:rsidR="007F6E10" w:rsidRDefault="007F6E10" w:rsidP="007F6E10">
      <w:pPr>
        <w:pStyle w:val="ConsPlusNormal"/>
        <w:ind w:firstLine="540"/>
        <w:jc w:val="both"/>
        <w:rPr>
          <w:rFonts w:ascii="Times New Roman" w:hAnsi="Times New Roman" w:cs="Times New Roman"/>
          <w:sz w:val="28"/>
          <w:szCs w:val="28"/>
        </w:rPr>
        <w:sectPr w:rsidR="007F6E10" w:rsidSect="00466381">
          <w:headerReference w:type="default" r:id="rId118"/>
          <w:footerReference w:type="default" r:id="rId119"/>
          <w:pgSz w:w="16838" w:h="11906" w:orient="landscape"/>
          <w:pgMar w:top="1418" w:right="1134" w:bottom="709" w:left="1134" w:header="0" w:footer="567" w:gutter="0"/>
          <w:cols w:space="720"/>
          <w:noEndnote/>
          <w:docGrid w:linePitch="299"/>
        </w:sectPr>
      </w:pPr>
    </w:p>
    <w:p w:rsidR="007F6E10" w:rsidRDefault="007F6E10" w:rsidP="007F6E10">
      <w:pPr>
        <w:pStyle w:val="ConsPlusNormal"/>
        <w:ind w:left="5812"/>
        <w:jc w:val="center"/>
        <w:outlineLvl w:val="1"/>
        <w:rPr>
          <w:rFonts w:ascii="Times New Roman" w:hAnsi="Times New Roman" w:cs="Times New Roman"/>
          <w:sz w:val="28"/>
          <w:szCs w:val="28"/>
        </w:rPr>
      </w:pPr>
      <w:bookmarkStart w:id="62" w:name="Par3682"/>
      <w:bookmarkEnd w:id="62"/>
      <w:r w:rsidRPr="00AE6721">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15</w:t>
      </w:r>
      <w:r w:rsidRPr="00500CB5">
        <w:rPr>
          <w:rFonts w:ascii="Times New Roman" w:hAnsi="Times New Roman" w:cs="Times New Roman"/>
          <w:sz w:val="28"/>
          <w:szCs w:val="28"/>
        </w:rPr>
        <w:t xml:space="preserve"> </w:t>
      </w:r>
    </w:p>
    <w:p w:rsidR="007F6E10" w:rsidRPr="00AE6721"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jc w:val="right"/>
        <w:outlineLvl w:val="1"/>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bookmarkStart w:id="63" w:name="Par3693"/>
      <w:bookmarkEnd w:id="63"/>
      <w:r w:rsidRPr="00AE6721">
        <w:rPr>
          <w:rFonts w:ascii="Times New Roman" w:hAnsi="Times New Roman" w:cs="Times New Roman"/>
          <w:sz w:val="28"/>
          <w:szCs w:val="28"/>
        </w:rPr>
        <w:t xml:space="preserve">УТВЕРЖДАЮ: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УТВЕРЖДАЮ:</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Технический руководитель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Технический руководитель</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подрядной организации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карьера (разреза, артели,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прииска, рудника, рудо-,</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карьеро</w:t>
      </w:r>
      <w:r>
        <w:rPr>
          <w:rFonts w:ascii="Times New Roman" w:hAnsi="Times New Roman" w:cs="Times New Roman"/>
          <w:sz w:val="28"/>
          <w:szCs w:val="28"/>
        </w:rPr>
        <w:t xml:space="preserve"> </w:t>
      </w:r>
      <w:r w:rsidRPr="00AE6721">
        <w:rPr>
          <w:rFonts w:ascii="Times New Roman" w:hAnsi="Times New Roman" w:cs="Times New Roman"/>
          <w:sz w:val="28"/>
          <w:szCs w:val="28"/>
        </w:rPr>
        <w:t>управления,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комбината, строительства)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________________________      </w:t>
      </w:r>
      <w:r>
        <w:rPr>
          <w:rFonts w:ascii="Times New Roman" w:hAnsi="Times New Roman" w:cs="Times New Roman"/>
          <w:sz w:val="28"/>
          <w:szCs w:val="28"/>
        </w:rPr>
        <w:tab/>
      </w:r>
      <w:r>
        <w:rPr>
          <w:rFonts w:ascii="Times New Roman" w:hAnsi="Times New Roman" w:cs="Times New Roman"/>
          <w:sz w:val="28"/>
          <w:szCs w:val="28"/>
        </w:rPr>
        <w:tab/>
        <w:t xml:space="preserve">         </w:t>
      </w:r>
      <w:r w:rsidRPr="00AE6721">
        <w:rPr>
          <w:rFonts w:ascii="Times New Roman" w:hAnsi="Times New Roman" w:cs="Times New Roman"/>
          <w:sz w:val="28"/>
          <w:szCs w:val="28"/>
        </w:rPr>
        <w:t>________________________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w:t>
      </w:r>
      <w:r w:rsidRPr="00AE6721">
        <w:rPr>
          <w:rFonts w:ascii="Times New Roman" w:hAnsi="Times New Roman" w:cs="Times New Roman"/>
          <w:sz w:val="28"/>
          <w:szCs w:val="28"/>
        </w:rPr>
        <w:t xml:space="preserve"> ___________ ____ г.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w:t>
      </w:r>
      <w:r w:rsidRPr="00AE6721">
        <w:rPr>
          <w:rFonts w:ascii="Times New Roman" w:hAnsi="Times New Roman" w:cs="Times New Roman"/>
          <w:sz w:val="28"/>
          <w:szCs w:val="28"/>
        </w:rPr>
        <w:t xml:space="preserve"> ____________ ____ г.</w:t>
      </w:r>
    </w:p>
    <w:p w:rsidR="007F6E10" w:rsidRPr="00AE6721" w:rsidRDefault="007F6E10" w:rsidP="007F6E10">
      <w:pPr>
        <w:pStyle w:val="ConsPlusNonformat"/>
        <w:jc w:val="both"/>
        <w:rPr>
          <w:rFonts w:ascii="Times New Roman" w:hAnsi="Times New Roman" w:cs="Times New Roman"/>
          <w:sz w:val="28"/>
          <w:szCs w:val="28"/>
        </w:rPr>
      </w:pPr>
    </w:p>
    <w:p w:rsidR="007F6E10" w:rsidRPr="004E29BD" w:rsidRDefault="007F6E10" w:rsidP="007F6E10">
      <w:pPr>
        <w:pStyle w:val="ConsPlusNonformat"/>
        <w:jc w:val="center"/>
        <w:rPr>
          <w:rFonts w:ascii="Times New Roman" w:hAnsi="Times New Roman" w:cs="Times New Roman"/>
          <w:b/>
          <w:sz w:val="28"/>
          <w:szCs w:val="28"/>
        </w:rPr>
      </w:pPr>
      <w:r w:rsidRPr="004E29BD">
        <w:rPr>
          <w:rFonts w:ascii="Times New Roman" w:hAnsi="Times New Roman" w:cs="Times New Roman"/>
          <w:b/>
          <w:sz w:val="28"/>
          <w:szCs w:val="28"/>
        </w:rPr>
        <w:t>РАСПОРЯДОК</w:t>
      </w:r>
    </w:p>
    <w:p w:rsidR="007F6E10" w:rsidRPr="004E29BD" w:rsidRDefault="007F6E10" w:rsidP="007F6E10">
      <w:pPr>
        <w:pStyle w:val="ConsPlusNonformat"/>
        <w:jc w:val="center"/>
        <w:rPr>
          <w:rFonts w:ascii="Times New Roman" w:hAnsi="Times New Roman" w:cs="Times New Roman"/>
          <w:b/>
          <w:sz w:val="28"/>
          <w:szCs w:val="28"/>
        </w:rPr>
      </w:pPr>
      <w:r w:rsidRPr="004E29BD">
        <w:rPr>
          <w:rFonts w:ascii="Times New Roman" w:hAnsi="Times New Roman" w:cs="Times New Roman"/>
          <w:b/>
          <w:sz w:val="28"/>
          <w:szCs w:val="28"/>
        </w:rPr>
        <w:t>проведения массового взрыва</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Блок №</w:t>
      </w:r>
      <w:r w:rsidRPr="00AE6721">
        <w:rPr>
          <w:rFonts w:ascii="Times New Roman" w:hAnsi="Times New Roman" w:cs="Times New Roman"/>
          <w:sz w:val="28"/>
          <w:szCs w:val="28"/>
        </w:rPr>
        <w:t xml:space="preserve"> ____________________ горизонт ______</w:t>
      </w:r>
      <w:r>
        <w:rPr>
          <w:rFonts w:ascii="Times New Roman" w:hAnsi="Times New Roman" w:cs="Times New Roman"/>
          <w:sz w:val="28"/>
          <w:szCs w:val="28"/>
        </w:rPr>
        <w:t>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карьера ______</w:t>
      </w:r>
      <w:r w:rsidRPr="00AE6721">
        <w:rPr>
          <w:rFonts w:ascii="Times New Roman" w:hAnsi="Times New Roman" w:cs="Times New Roman"/>
          <w:sz w:val="28"/>
          <w:szCs w:val="28"/>
        </w:rPr>
        <w:t>________________________</w:t>
      </w:r>
      <w:r>
        <w:rPr>
          <w:rFonts w:ascii="Times New Roman" w:hAnsi="Times New Roman" w:cs="Times New Roman"/>
          <w:sz w:val="28"/>
          <w:szCs w:val="28"/>
        </w:rPr>
        <w:t>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организации ___________</w:t>
      </w:r>
      <w:r w:rsidRPr="00AE6721">
        <w:rPr>
          <w:rFonts w:ascii="Times New Roman" w:hAnsi="Times New Roman" w:cs="Times New Roman"/>
          <w:sz w:val="28"/>
          <w:szCs w:val="28"/>
        </w:rPr>
        <w:t>_______________</w:t>
      </w:r>
      <w:r>
        <w:rPr>
          <w:rFonts w:ascii="Times New Roman" w:hAnsi="Times New Roman" w:cs="Times New Roman"/>
          <w:sz w:val="28"/>
          <w:szCs w:val="28"/>
        </w:rPr>
        <w:t>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 Дата взрыва ____________________________</w:t>
      </w:r>
      <w:r>
        <w:rPr>
          <w:rFonts w:ascii="Times New Roman" w:hAnsi="Times New Roman" w:cs="Times New Roman"/>
          <w:sz w:val="28"/>
          <w:szCs w:val="28"/>
        </w:rPr>
        <w:t>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 Место взрыва ___________________________</w:t>
      </w:r>
      <w:r>
        <w:rPr>
          <w:rFonts w:ascii="Times New Roman" w:hAnsi="Times New Roman" w:cs="Times New Roman"/>
          <w:sz w:val="28"/>
          <w:szCs w:val="28"/>
        </w:rPr>
        <w:t>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3. Время взрыва (местное) _________________</w:t>
      </w:r>
      <w:r>
        <w:rPr>
          <w:rFonts w:ascii="Times New Roman" w:hAnsi="Times New Roman" w:cs="Times New Roman"/>
          <w:sz w:val="28"/>
          <w:szCs w:val="28"/>
        </w:rPr>
        <w:t>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4. Заряжание проводится с ___ час. ____ мин. до ____ час. ___ мин.</w:t>
      </w:r>
    </w:p>
    <w:p w:rsidR="007F6E10" w:rsidRPr="004E29BD" w:rsidRDefault="007F6E10" w:rsidP="007F6E10">
      <w:pPr>
        <w:pStyle w:val="ConsPlusNonformat"/>
        <w:ind w:firstLine="708"/>
        <w:jc w:val="both"/>
        <w:rPr>
          <w:rFonts w:ascii="Times New Roman" w:hAnsi="Times New Roman" w:cs="Times New Roman"/>
          <w:sz w:val="22"/>
          <w:szCs w:val="22"/>
        </w:rPr>
      </w:pPr>
      <w:r w:rsidRPr="00AE6721">
        <w:rPr>
          <w:rFonts w:ascii="Times New Roman" w:hAnsi="Times New Roman" w:cs="Times New Roman"/>
          <w:sz w:val="28"/>
          <w:szCs w:val="28"/>
        </w:rPr>
        <w:t>5. Общее     расчетное    количество    взрывчатых    веществ   на    взрыв</w:t>
      </w:r>
      <w:r>
        <w:rPr>
          <w:rFonts w:ascii="Times New Roman" w:hAnsi="Times New Roman" w:cs="Times New Roman"/>
          <w:sz w:val="28"/>
          <w:szCs w:val="28"/>
        </w:rPr>
        <w:t xml:space="preserve"> __________________</w:t>
      </w:r>
      <w:r w:rsidRPr="00AE6721">
        <w:rPr>
          <w:rFonts w:ascii="Times New Roman" w:hAnsi="Times New Roman" w:cs="Times New Roman"/>
          <w:sz w:val="28"/>
          <w:szCs w:val="28"/>
        </w:rPr>
        <w:t xml:space="preserve">________ </w:t>
      </w:r>
      <w:r w:rsidRPr="00167D0B">
        <w:rPr>
          <w:rFonts w:ascii="Times New Roman" w:hAnsi="Times New Roman" w:cs="Times New Roman"/>
          <w:sz w:val="28"/>
          <w:szCs w:val="22"/>
        </w:rPr>
        <w:t>кг</w:t>
      </w:r>
      <w:r>
        <w:rPr>
          <w:rFonts w:ascii="Times New Roman" w:hAnsi="Times New Roman" w:cs="Times New Roman"/>
          <w:sz w:val="28"/>
          <w:szCs w:val="22"/>
        </w:rPr>
        <w:t>.</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6. Общее количество взрываемых скважин _________</w:t>
      </w:r>
      <w:r>
        <w:rPr>
          <w:rFonts w:ascii="Times New Roman" w:hAnsi="Times New Roman" w:cs="Times New Roman"/>
          <w:sz w:val="28"/>
          <w:szCs w:val="28"/>
        </w:rPr>
        <w:t>_______</w:t>
      </w:r>
      <w:r w:rsidRPr="00AE6721">
        <w:rPr>
          <w:rFonts w:ascii="Times New Roman" w:hAnsi="Times New Roman" w:cs="Times New Roman"/>
          <w:sz w:val="28"/>
          <w:szCs w:val="28"/>
        </w:rPr>
        <w:t>___ шт.</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7. Взрывание ______________________________</w:t>
      </w:r>
      <w:r>
        <w:rPr>
          <w:rFonts w:ascii="Times New Roman" w:hAnsi="Times New Roman" w:cs="Times New Roman"/>
          <w:sz w:val="28"/>
          <w:szCs w:val="28"/>
        </w:rPr>
        <w:t>_________________</w:t>
      </w:r>
    </w:p>
    <w:p w:rsidR="007F6E10" w:rsidRPr="004E29BD" w:rsidRDefault="007F6E10" w:rsidP="007F6E10">
      <w:pPr>
        <w:pStyle w:val="ConsPlusNonformat"/>
        <w:jc w:val="center"/>
        <w:rPr>
          <w:rFonts w:ascii="Times New Roman" w:hAnsi="Times New Roman" w:cs="Times New Roman"/>
          <w:sz w:val="22"/>
          <w:szCs w:val="22"/>
        </w:rPr>
      </w:pPr>
      <w:r w:rsidRPr="004E29BD">
        <w:rPr>
          <w:rFonts w:ascii="Times New Roman" w:hAnsi="Times New Roman" w:cs="Times New Roman"/>
          <w:sz w:val="22"/>
          <w:szCs w:val="22"/>
        </w:rPr>
        <w:t>(наименование способа)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с интервалами замедлений, количество ступен</w:t>
      </w:r>
      <w:r>
        <w:rPr>
          <w:rFonts w:ascii="Times New Roman" w:hAnsi="Times New Roman" w:cs="Times New Roman"/>
          <w:sz w:val="28"/>
          <w:szCs w:val="28"/>
        </w:rPr>
        <w:t>ей замедлений ____________</w:t>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8. Фамилия    старшего    взрывника    и    взрывника,    который     будет</w:t>
      </w:r>
      <w:r>
        <w:rPr>
          <w:rFonts w:ascii="Times New Roman" w:hAnsi="Times New Roman" w:cs="Times New Roman"/>
          <w:sz w:val="28"/>
          <w:szCs w:val="28"/>
        </w:rPr>
        <w:t xml:space="preserve"> </w:t>
      </w:r>
      <w:r w:rsidRPr="00AE6721">
        <w:rPr>
          <w:rFonts w:ascii="Times New Roman" w:hAnsi="Times New Roman" w:cs="Times New Roman"/>
          <w:sz w:val="28"/>
          <w:szCs w:val="28"/>
        </w:rPr>
        <w:t>монтировать электровзрывную (взрывную) сеть</w:t>
      </w:r>
      <w:r>
        <w:rPr>
          <w:rFonts w:ascii="Times New Roman" w:hAnsi="Times New Roman" w:cs="Times New Roman"/>
          <w:sz w:val="28"/>
          <w:szCs w:val="28"/>
        </w:rPr>
        <w:t xml:space="preserve"> 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9. Порядок заряжания скважин ______________</w:t>
      </w:r>
      <w:r>
        <w:rPr>
          <w:rFonts w:ascii="Times New Roman" w:hAnsi="Times New Roman" w:cs="Times New Roman"/>
          <w:sz w:val="28"/>
          <w:szCs w:val="28"/>
        </w:rPr>
        <w:t>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10. Порядок монтажа электровзрывной (взрывн</w:t>
      </w:r>
      <w:r>
        <w:rPr>
          <w:rFonts w:ascii="Times New Roman" w:hAnsi="Times New Roman" w:cs="Times New Roman"/>
          <w:sz w:val="28"/>
          <w:szCs w:val="28"/>
        </w:rPr>
        <w:t>ой) сети 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11. Место расположения взрывной станции ___</w:t>
      </w:r>
      <w:r>
        <w:rPr>
          <w:rFonts w:ascii="Times New Roman" w:hAnsi="Times New Roman" w:cs="Times New Roman"/>
          <w:sz w:val="28"/>
          <w:szCs w:val="28"/>
        </w:rPr>
        <w:t>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12. Опасная зона: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для людей _________________</w:t>
      </w:r>
      <w:r>
        <w:rPr>
          <w:rFonts w:ascii="Times New Roman" w:hAnsi="Times New Roman" w:cs="Times New Roman"/>
          <w:sz w:val="28"/>
          <w:szCs w:val="28"/>
        </w:rPr>
        <w:t>_____________________________</w:t>
      </w:r>
      <w:r w:rsidRPr="00AE6721">
        <w:rPr>
          <w:rFonts w:ascii="Times New Roman" w:hAnsi="Times New Roman" w:cs="Times New Roman"/>
          <w:sz w:val="28"/>
          <w:szCs w:val="28"/>
        </w:rPr>
        <w:t xml:space="preserve"> 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для оборудования 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_____ 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для сооружений _______________</w:t>
      </w:r>
      <w:r>
        <w:rPr>
          <w:rFonts w:ascii="Times New Roman" w:hAnsi="Times New Roman" w:cs="Times New Roman"/>
          <w:sz w:val="28"/>
          <w:szCs w:val="28"/>
        </w:rPr>
        <w:t>___________________________</w:t>
      </w:r>
      <w:r w:rsidRPr="00AE6721">
        <w:rPr>
          <w:rFonts w:ascii="Times New Roman" w:hAnsi="Times New Roman" w:cs="Times New Roman"/>
          <w:sz w:val="28"/>
          <w:szCs w:val="28"/>
        </w:rPr>
        <w:t xml:space="preserve"> м</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13. Объекты, находящиеся в</w:t>
      </w:r>
      <w:r>
        <w:rPr>
          <w:rFonts w:ascii="Times New Roman" w:hAnsi="Times New Roman" w:cs="Times New Roman"/>
          <w:sz w:val="28"/>
          <w:szCs w:val="28"/>
        </w:rPr>
        <w:t xml:space="preserve"> опасной зоне _____</w:t>
      </w:r>
      <w:r w:rsidRPr="00AE6721">
        <w:rPr>
          <w:rFonts w:ascii="Times New Roman" w:hAnsi="Times New Roman" w:cs="Times New Roman"/>
          <w:sz w:val="28"/>
          <w:szCs w:val="28"/>
        </w:rPr>
        <w:t>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14. Мероприятия по предотвращению повреждений охраняемых объектов____________________________</w:t>
      </w:r>
      <w:r>
        <w:rPr>
          <w:rFonts w:ascii="Times New Roman" w:hAnsi="Times New Roman" w:cs="Times New Roman"/>
          <w:sz w:val="28"/>
          <w:szCs w:val="28"/>
        </w:rPr>
        <w:t>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15. Оборудование отводится от ближайшей скважины: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экскаваторы - на __________________________________________ 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буровые станки - на _______________________________________ м,</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прочее оборудование - на __________________________________ м</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16. Схема расстановки постов охраны опасной зоны прилагается</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17. Ответственным руководителем </w:t>
      </w:r>
      <w:r>
        <w:rPr>
          <w:rFonts w:ascii="Times New Roman" w:hAnsi="Times New Roman" w:cs="Times New Roman"/>
          <w:sz w:val="28"/>
          <w:szCs w:val="28"/>
        </w:rPr>
        <w:t>массового взрыва назначен</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4E29BD" w:rsidRDefault="007F6E10" w:rsidP="007F6E10">
      <w:pPr>
        <w:pStyle w:val="ConsPlusNonformat"/>
        <w:jc w:val="center"/>
        <w:rPr>
          <w:rFonts w:ascii="Times New Roman" w:hAnsi="Times New Roman" w:cs="Times New Roman"/>
          <w:sz w:val="22"/>
          <w:szCs w:val="22"/>
        </w:rPr>
      </w:pPr>
      <w:r w:rsidRPr="004E29BD">
        <w:rPr>
          <w:rFonts w:ascii="Times New Roman" w:hAnsi="Times New Roman" w:cs="Times New Roman"/>
          <w:sz w:val="22"/>
          <w:szCs w:val="22"/>
        </w:rPr>
        <w:t>(должность, 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18. Подвозка взрывчатых материалов к месту взрыва производится </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4E29BD" w:rsidRDefault="007F6E10" w:rsidP="007F6E10">
      <w:pPr>
        <w:pStyle w:val="ConsPlusNonformat"/>
        <w:jc w:val="center"/>
        <w:rPr>
          <w:rFonts w:ascii="Times New Roman" w:hAnsi="Times New Roman" w:cs="Times New Roman"/>
          <w:sz w:val="22"/>
          <w:szCs w:val="22"/>
        </w:rPr>
      </w:pPr>
      <w:r w:rsidRPr="004E29BD">
        <w:rPr>
          <w:rFonts w:ascii="Times New Roman" w:hAnsi="Times New Roman" w:cs="Times New Roman"/>
          <w:sz w:val="22"/>
          <w:szCs w:val="22"/>
        </w:rPr>
        <w:t>(вид транспорта)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w:t>
      </w:r>
      <w:r>
        <w:rPr>
          <w:rFonts w:ascii="Times New Roman" w:hAnsi="Times New Roman" w:cs="Times New Roman"/>
          <w:sz w:val="28"/>
          <w:szCs w:val="28"/>
        </w:rPr>
        <w:t>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 сопровождении ___________________________</w:t>
      </w:r>
      <w:r>
        <w:rPr>
          <w:rFonts w:ascii="Times New Roman" w:hAnsi="Times New Roman" w:cs="Times New Roman"/>
          <w:sz w:val="28"/>
          <w:szCs w:val="28"/>
        </w:rPr>
        <w:t>_____________________.</w:t>
      </w:r>
    </w:p>
    <w:p w:rsidR="007F6E10" w:rsidRPr="004E29BD" w:rsidRDefault="007F6E10" w:rsidP="007F6E10">
      <w:pPr>
        <w:pStyle w:val="ConsPlusNonformat"/>
        <w:jc w:val="center"/>
        <w:rPr>
          <w:rFonts w:ascii="Times New Roman" w:hAnsi="Times New Roman" w:cs="Times New Roman"/>
          <w:sz w:val="22"/>
          <w:szCs w:val="22"/>
        </w:rPr>
      </w:pPr>
      <w:r w:rsidRPr="004E29BD">
        <w:rPr>
          <w:rFonts w:ascii="Times New Roman" w:hAnsi="Times New Roman" w:cs="Times New Roman"/>
          <w:sz w:val="22"/>
          <w:szCs w:val="22"/>
        </w:rPr>
        <w:t>(должность, 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19. Для очистки скважин перед заряжанием на блоке </w:t>
      </w:r>
      <w:r>
        <w:rPr>
          <w:rFonts w:ascii="Times New Roman" w:hAnsi="Times New Roman" w:cs="Times New Roman"/>
          <w:sz w:val="28"/>
          <w:szCs w:val="28"/>
        </w:rPr>
        <w:t>используются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4E29BD" w:rsidRDefault="007F6E10" w:rsidP="007F6E10">
      <w:pPr>
        <w:pStyle w:val="ConsPlusNonformat"/>
        <w:jc w:val="center"/>
        <w:rPr>
          <w:rFonts w:ascii="Times New Roman" w:hAnsi="Times New Roman" w:cs="Times New Roman"/>
          <w:sz w:val="22"/>
          <w:szCs w:val="22"/>
        </w:rPr>
      </w:pPr>
      <w:r w:rsidRPr="004E29BD">
        <w:rPr>
          <w:rFonts w:ascii="Times New Roman" w:hAnsi="Times New Roman" w:cs="Times New Roman"/>
          <w:sz w:val="22"/>
          <w:szCs w:val="22"/>
        </w:rPr>
        <w:t>(технические средства)</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Обслуживающая бригада _____________________</w:t>
      </w:r>
      <w:r>
        <w:rPr>
          <w:rFonts w:ascii="Times New Roman" w:hAnsi="Times New Roman" w:cs="Times New Roman"/>
          <w:sz w:val="28"/>
          <w:szCs w:val="28"/>
        </w:rPr>
        <w:t>________________</w:t>
      </w:r>
    </w:p>
    <w:p w:rsidR="007F6E10" w:rsidRPr="004E29BD" w:rsidRDefault="007F6E10" w:rsidP="007F6E10">
      <w:pPr>
        <w:pStyle w:val="ConsPlusNonformat"/>
        <w:ind w:left="2832" w:firstLine="708"/>
        <w:jc w:val="center"/>
        <w:rPr>
          <w:rFonts w:ascii="Times New Roman" w:hAnsi="Times New Roman" w:cs="Times New Roman"/>
          <w:sz w:val="22"/>
          <w:szCs w:val="22"/>
        </w:rPr>
      </w:pPr>
      <w:r w:rsidRPr="004E29BD">
        <w:rPr>
          <w:rFonts w:ascii="Times New Roman" w:hAnsi="Times New Roman" w:cs="Times New Roman"/>
          <w:sz w:val="22"/>
          <w:szCs w:val="22"/>
        </w:rPr>
        <w:t>(фамилии и инициалы бригадира и рабочих)</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Инструктаж бригады проведен _______________</w:t>
      </w:r>
      <w:r>
        <w:rPr>
          <w:rFonts w:ascii="Times New Roman" w:hAnsi="Times New Roman" w:cs="Times New Roman"/>
          <w:sz w:val="28"/>
          <w:szCs w:val="28"/>
        </w:rPr>
        <w:t>_________________</w:t>
      </w:r>
    </w:p>
    <w:p w:rsidR="007F6E10" w:rsidRPr="004E29BD" w:rsidRDefault="007F6E10" w:rsidP="007F6E10">
      <w:pPr>
        <w:pStyle w:val="ConsPlusNonformat"/>
        <w:ind w:firstLine="708"/>
        <w:jc w:val="center"/>
        <w:rPr>
          <w:rFonts w:ascii="Times New Roman" w:hAnsi="Times New Roman" w:cs="Times New Roman"/>
          <w:sz w:val="22"/>
          <w:szCs w:val="22"/>
        </w:rPr>
      </w:pPr>
      <w:r>
        <w:rPr>
          <w:rFonts w:ascii="Times New Roman" w:hAnsi="Times New Roman" w:cs="Times New Roman"/>
          <w:sz w:val="22"/>
          <w:szCs w:val="22"/>
        </w:rPr>
        <w:t xml:space="preserve">                                                        </w:t>
      </w:r>
      <w:r w:rsidRPr="004E29BD">
        <w:rPr>
          <w:rFonts w:ascii="Times New Roman" w:hAnsi="Times New Roman" w:cs="Times New Roman"/>
          <w:sz w:val="22"/>
          <w:szCs w:val="22"/>
        </w:rPr>
        <w:t>(кем, когда)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w:t>
      </w:r>
      <w:r>
        <w:rPr>
          <w:rFonts w:ascii="Times New Roman" w:hAnsi="Times New Roman" w:cs="Times New Roman"/>
          <w:sz w:val="28"/>
          <w:szCs w:val="28"/>
        </w:rPr>
        <w:t>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20. Ответственным за вывод людей  с  территории  запретной  и  опасной  зон</w:t>
      </w:r>
      <w:r>
        <w:rPr>
          <w:rFonts w:ascii="Times New Roman" w:hAnsi="Times New Roman" w:cs="Times New Roman"/>
          <w:sz w:val="28"/>
          <w:szCs w:val="28"/>
        </w:rPr>
        <w:t xml:space="preserve"> </w:t>
      </w:r>
      <w:r w:rsidRPr="00AE6721">
        <w:rPr>
          <w:rFonts w:ascii="Times New Roman" w:hAnsi="Times New Roman" w:cs="Times New Roman"/>
          <w:sz w:val="28"/>
          <w:szCs w:val="28"/>
        </w:rPr>
        <w:t>назначен __________________________________</w:t>
      </w:r>
      <w:r>
        <w:rPr>
          <w:rFonts w:ascii="Times New Roman" w:hAnsi="Times New Roman" w:cs="Times New Roman"/>
          <w:sz w:val="28"/>
          <w:szCs w:val="28"/>
        </w:rPr>
        <w:t>___________</w:t>
      </w:r>
    </w:p>
    <w:p w:rsidR="007F6E10" w:rsidRPr="004E29BD" w:rsidRDefault="007F6E10" w:rsidP="007F6E10">
      <w:pPr>
        <w:pStyle w:val="ConsPlusNonformat"/>
        <w:ind w:left="1416" w:firstLine="708"/>
        <w:jc w:val="center"/>
        <w:rPr>
          <w:rFonts w:ascii="Times New Roman" w:hAnsi="Times New Roman" w:cs="Times New Roman"/>
          <w:sz w:val="22"/>
          <w:szCs w:val="22"/>
        </w:rPr>
      </w:pPr>
      <w:r w:rsidRPr="004E29BD">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21. Ответственным  за   заряжание   и   монтаж  взрывной  (электровзрывной)</w:t>
      </w:r>
      <w:r>
        <w:rPr>
          <w:rFonts w:ascii="Times New Roman" w:hAnsi="Times New Roman" w:cs="Times New Roman"/>
          <w:sz w:val="28"/>
          <w:szCs w:val="28"/>
        </w:rPr>
        <w:t xml:space="preserve"> </w:t>
      </w:r>
      <w:r w:rsidRPr="00AE6721">
        <w:rPr>
          <w:rFonts w:ascii="Times New Roman" w:hAnsi="Times New Roman" w:cs="Times New Roman"/>
          <w:sz w:val="28"/>
          <w:szCs w:val="28"/>
        </w:rPr>
        <w:t>сети назначен</w:t>
      </w:r>
      <w:r>
        <w:rPr>
          <w:rFonts w:ascii="Times New Roman" w:hAnsi="Times New Roman" w:cs="Times New Roman"/>
          <w:sz w:val="28"/>
          <w:szCs w:val="28"/>
        </w:rPr>
        <w:t xml:space="preserve"> ___________________________________</w:t>
      </w:r>
    </w:p>
    <w:p w:rsidR="007F6E10" w:rsidRPr="00C20032" w:rsidRDefault="007F6E10" w:rsidP="007F6E10">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sidRPr="00C20032">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22. Ответственным  за вывод  внутрикарьерного  транспорта  из  запретной  и</w:t>
      </w:r>
      <w:r>
        <w:rPr>
          <w:rFonts w:ascii="Times New Roman" w:hAnsi="Times New Roman" w:cs="Times New Roman"/>
          <w:sz w:val="28"/>
          <w:szCs w:val="28"/>
        </w:rPr>
        <w:t xml:space="preserve"> </w:t>
      </w:r>
      <w:r w:rsidRPr="00AE6721">
        <w:rPr>
          <w:rFonts w:ascii="Times New Roman" w:hAnsi="Times New Roman" w:cs="Times New Roman"/>
          <w:sz w:val="28"/>
          <w:szCs w:val="28"/>
        </w:rPr>
        <w:t>опасной зон назначен _________________</w:t>
      </w:r>
      <w:r>
        <w:rPr>
          <w:rFonts w:ascii="Times New Roman" w:hAnsi="Times New Roman" w:cs="Times New Roman"/>
          <w:sz w:val="28"/>
          <w:szCs w:val="28"/>
        </w:rPr>
        <w:t>_________________</w:t>
      </w:r>
    </w:p>
    <w:p w:rsidR="007F6E10" w:rsidRDefault="007F6E10" w:rsidP="007F6E10">
      <w:pPr>
        <w:pStyle w:val="ConsPlusNonformat"/>
        <w:ind w:left="3540" w:firstLine="708"/>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23. Ответственным за охрану запретной и опасной зон назначен ________________________________________</w:t>
      </w:r>
      <w:r>
        <w:rPr>
          <w:rFonts w:ascii="Times New Roman" w:hAnsi="Times New Roman" w:cs="Times New Roman"/>
          <w:sz w:val="28"/>
          <w:szCs w:val="28"/>
        </w:rPr>
        <w:t>________________________.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w:t>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24. Ответственным  за  отвод  оборудова</w:t>
      </w:r>
      <w:r>
        <w:rPr>
          <w:rFonts w:ascii="Times New Roman" w:hAnsi="Times New Roman" w:cs="Times New Roman"/>
          <w:sz w:val="28"/>
          <w:szCs w:val="28"/>
        </w:rPr>
        <w:t>ния  из  запретной  и  опасной</w:t>
      </w:r>
      <w:r w:rsidRPr="00AE6721">
        <w:rPr>
          <w:rFonts w:ascii="Times New Roman" w:hAnsi="Times New Roman" w:cs="Times New Roman"/>
          <w:sz w:val="28"/>
          <w:szCs w:val="28"/>
        </w:rPr>
        <w:t xml:space="preserve"> зон</w:t>
      </w:r>
      <w:r>
        <w:rPr>
          <w:rFonts w:ascii="Times New Roman" w:hAnsi="Times New Roman" w:cs="Times New Roman"/>
          <w:sz w:val="28"/>
          <w:szCs w:val="28"/>
        </w:rPr>
        <w:t xml:space="preserve"> </w:t>
      </w:r>
      <w:r w:rsidRPr="00AE6721">
        <w:rPr>
          <w:rFonts w:ascii="Times New Roman" w:hAnsi="Times New Roman" w:cs="Times New Roman"/>
          <w:sz w:val="28"/>
          <w:szCs w:val="28"/>
        </w:rPr>
        <w:t>назначен __________________________________</w:t>
      </w:r>
      <w:r>
        <w:rPr>
          <w:rFonts w:ascii="Times New Roman" w:hAnsi="Times New Roman" w:cs="Times New Roman"/>
          <w:sz w:val="28"/>
          <w:szCs w:val="28"/>
        </w:rPr>
        <w:t>___________</w:t>
      </w:r>
    </w:p>
    <w:p w:rsidR="007F6E10" w:rsidRDefault="007F6E10" w:rsidP="007F6E10">
      <w:pPr>
        <w:pStyle w:val="ConsPlusNonformat"/>
        <w:ind w:left="3540" w:firstLine="708"/>
        <w:jc w:val="both"/>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Pr="00C20032" w:rsidRDefault="007F6E10" w:rsidP="007F6E10">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25. Ответственным за отключение электроэнергии, удаление в безопасное место</w:t>
      </w:r>
      <w:r>
        <w:rPr>
          <w:rFonts w:ascii="Times New Roman" w:hAnsi="Times New Roman" w:cs="Times New Roman"/>
          <w:sz w:val="28"/>
          <w:szCs w:val="28"/>
        </w:rPr>
        <w:t xml:space="preserve"> </w:t>
      </w:r>
      <w:r w:rsidRPr="00AE6721">
        <w:rPr>
          <w:rFonts w:ascii="Times New Roman" w:hAnsi="Times New Roman" w:cs="Times New Roman"/>
          <w:sz w:val="28"/>
          <w:szCs w:val="28"/>
        </w:rPr>
        <w:t>аппаратуры перед взрывом, а также за проверку и подключение ее после взрыва</w:t>
      </w:r>
      <w:r>
        <w:rPr>
          <w:rFonts w:ascii="Times New Roman" w:hAnsi="Times New Roman" w:cs="Times New Roman"/>
          <w:sz w:val="28"/>
          <w:szCs w:val="28"/>
        </w:rPr>
        <w:t xml:space="preserve"> </w:t>
      </w:r>
      <w:r w:rsidRPr="00AE6721">
        <w:rPr>
          <w:rFonts w:ascii="Times New Roman" w:hAnsi="Times New Roman" w:cs="Times New Roman"/>
          <w:sz w:val="28"/>
          <w:szCs w:val="28"/>
        </w:rPr>
        <w:t>назначен ____________</w:t>
      </w:r>
      <w:r>
        <w:rPr>
          <w:rFonts w:ascii="Times New Roman" w:hAnsi="Times New Roman" w:cs="Times New Roman"/>
          <w:sz w:val="28"/>
          <w:szCs w:val="28"/>
        </w:rPr>
        <w:t>__________________</w:t>
      </w:r>
    </w:p>
    <w:p w:rsidR="007F6E10" w:rsidRPr="00C20032" w:rsidRDefault="007F6E10" w:rsidP="007F6E10">
      <w:pPr>
        <w:pStyle w:val="ConsPlusNonformat"/>
        <w:ind w:left="3540" w:firstLine="708"/>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26. Ответственным за подачу звуковых и световых сигналов назначен</w:t>
      </w:r>
      <w:r>
        <w:rPr>
          <w:rFonts w:ascii="Times New Roman" w:hAnsi="Times New Roman" w:cs="Times New Roman"/>
          <w:sz w:val="28"/>
          <w:szCs w:val="28"/>
        </w:rPr>
        <w:t xml:space="preserve"> ___</w:t>
      </w: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27. Ответственным   за   оповещение   соседних   организаций  (организаций,</w:t>
      </w:r>
      <w:r>
        <w:rPr>
          <w:rFonts w:ascii="Times New Roman" w:hAnsi="Times New Roman" w:cs="Times New Roman"/>
          <w:sz w:val="28"/>
          <w:szCs w:val="28"/>
        </w:rPr>
        <w:t xml:space="preserve"> </w:t>
      </w:r>
      <w:r w:rsidRPr="00AE6721">
        <w:rPr>
          <w:rFonts w:ascii="Times New Roman" w:hAnsi="Times New Roman" w:cs="Times New Roman"/>
          <w:sz w:val="28"/>
          <w:szCs w:val="28"/>
        </w:rPr>
        <w:t>производственных подразделений) назначен ___________________________________________</w:t>
      </w:r>
      <w:r>
        <w:rPr>
          <w:rFonts w:ascii="Times New Roman" w:hAnsi="Times New Roman" w:cs="Times New Roman"/>
          <w:sz w:val="28"/>
          <w:szCs w:val="28"/>
        </w:rPr>
        <w:t>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28. Подача сигналов проводится по распоряжению ответственного  руководителя</w:t>
      </w:r>
      <w:r>
        <w:rPr>
          <w:rFonts w:ascii="Times New Roman" w:hAnsi="Times New Roman" w:cs="Times New Roman"/>
          <w:sz w:val="28"/>
          <w:szCs w:val="28"/>
        </w:rPr>
        <w:t xml:space="preserve"> </w:t>
      </w:r>
      <w:r w:rsidRPr="00AE6721">
        <w:rPr>
          <w:rFonts w:ascii="Times New Roman" w:hAnsi="Times New Roman" w:cs="Times New Roman"/>
          <w:sz w:val="28"/>
          <w:szCs w:val="28"/>
        </w:rPr>
        <w:t>взрыва _____________________________________________</w:t>
      </w:r>
      <w:r>
        <w:rPr>
          <w:rFonts w:ascii="Times New Roman" w:hAnsi="Times New Roman" w:cs="Times New Roman"/>
          <w:sz w:val="28"/>
          <w:szCs w:val="28"/>
        </w:rPr>
        <w:t>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(фамилия,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исполнителями ___________________________________________________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(фамилии,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sidRPr="00445968">
        <w:rPr>
          <w:rFonts w:ascii="Times New Roman" w:hAnsi="Times New Roman" w:cs="Times New Roman"/>
          <w:sz w:val="22"/>
          <w:szCs w:val="28"/>
        </w:rPr>
        <w:t xml:space="preserve"> </w:t>
      </w:r>
      <w:r>
        <w:rPr>
          <w:rFonts w:ascii="Times New Roman" w:hAnsi="Times New Roman" w:cs="Times New Roman"/>
          <w:sz w:val="22"/>
          <w:szCs w:val="28"/>
        </w:rPr>
        <w:tab/>
      </w:r>
      <w:r>
        <w:rPr>
          <w:rFonts w:ascii="Times New Roman" w:hAnsi="Times New Roman" w:cs="Times New Roman"/>
          <w:sz w:val="22"/>
          <w:szCs w:val="28"/>
        </w:rPr>
        <w:tab/>
        <w:t xml:space="preserve">   </w:t>
      </w:r>
      <w:r w:rsidRPr="00445968">
        <w:rPr>
          <w:rFonts w:ascii="Times New Roman" w:hAnsi="Times New Roman" w:cs="Times New Roman"/>
          <w:sz w:val="22"/>
          <w:szCs w:val="28"/>
        </w:rPr>
        <w:t>(технические средства, место)</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28.1. После выставления постов подается предупредительный сигнал</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(вид сигнала, кем подается)</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28.2. По указанию ответственного за вывод людей все </w:t>
      </w:r>
      <w:r>
        <w:rPr>
          <w:rFonts w:ascii="Times New Roman" w:hAnsi="Times New Roman" w:cs="Times New Roman"/>
          <w:sz w:val="28"/>
          <w:szCs w:val="28"/>
        </w:rPr>
        <w:t>работники</w:t>
      </w:r>
      <w:r w:rsidRPr="00AE6721">
        <w:rPr>
          <w:rFonts w:ascii="Times New Roman" w:hAnsi="Times New Roman" w:cs="Times New Roman"/>
          <w:sz w:val="28"/>
          <w:szCs w:val="28"/>
        </w:rPr>
        <w:t>, не  занятые</w:t>
      </w:r>
      <w:r>
        <w:rPr>
          <w:rFonts w:ascii="Times New Roman" w:hAnsi="Times New Roman" w:cs="Times New Roman"/>
          <w:sz w:val="28"/>
          <w:szCs w:val="28"/>
        </w:rPr>
        <w:t xml:space="preserve"> </w:t>
      </w:r>
      <w:r w:rsidRPr="00AE6721">
        <w:rPr>
          <w:rFonts w:ascii="Times New Roman" w:hAnsi="Times New Roman" w:cs="Times New Roman"/>
          <w:sz w:val="28"/>
          <w:szCs w:val="28"/>
        </w:rPr>
        <w:t>заряжанием, должны удалиться за пределы запретной зоны ___________________________________________</w:t>
      </w:r>
      <w:r>
        <w:rPr>
          <w:rFonts w:ascii="Times New Roman" w:hAnsi="Times New Roman" w:cs="Times New Roman"/>
          <w:sz w:val="28"/>
          <w:szCs w:val="28"/>
        </w:rPr>
        <w:t>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(указать куда)</w:t>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28.3. Осуществляются перечисленные в распорядке проведения массового взрыва</w:t>
      </w:r>
      <w:r>
        <w:rPr>
          <w:rFonts w:ascii="Times New Roman" w:hAnsi="Times New Roman" w:cs="Times New Roman"/>
          <w:sz w:val="28"/>
          <w:szCs w:val="28"/>
        </w:rPr>
        <w:t xml:space="preserve"> </w:t>
      </w:r>
      <w:r w:rsidRPr="00AE6721">
        <w:rPr>
          <w:rFonts w:ascii="Times New Roman" w:hAnsi="Times New Roman" w:cs="Times New Roman"/>
          <w:sz w:val="28"/>
          <w:szCs w:val="28"/>
        </w:rPr>
        <w:t>дополнительные меры безопасности, связанные с вводом запретной зоны ______________________________</w:t>
      </w:r>
      <w:r>
        <w:rPr>
          <w:rFonts w:ascii="Times New Roman" w:hAnsi="Times New Roman" w:cs="Times New Roman"/>
          <w:sz w:val="28"/>
          <w:szCs w:val="28"/>
        </w:rPr>
        <w:t>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28.4. После удаления людей,  не  связанных  с  подготовкой  взрыва,  охрану</w:t>
      </w:r>
      <w:r>
        <w:rPr>
          <w:rFonts w:ascii="Times New Roman" w:hAnsi="Times New Roman" w:cs="Times New Roman"/>
          <w:sz w:val="28"/>
          <w:szCs w:val="28"/>
        </w:rPr>
        <w:t xml:space="preserve"> </w:t>
      </w:r>
      <w:r w:rsidRPr="00AE6721">
        <w:rPr>
          <w:rFonts w:ascii="Times New Roman" w:hAnsi="Times New Roman" w:cs="Times New Roman"/>
          <w:sz w:val="28"/>
          <w:szCs w:val="28"/>
        </w:rPr>
        <w:t>запретной зоны осуществляют _______________</w:t>
      </w:r>
      <w:r>
        <w:rPr>
          <w:rFonts w:ascii="Times New Roman" w:hAnsi="Times New Roman" w:cs="Times New Roman"/>
          <w:sz w:val="28"/>
          <w:szCs w:val="28"/>
        </w:rPr>
        <w:t>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Pr="00C20032" w:rsidRDefault="007F6E10" w:rsidP="007F6E10">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C20032">
        <w:rPr>
          <w:rFonts w:ascii="Times New Roman" w:hAnsi="Times New Roman" w:cs="Times New Roman"/>
          <w:sz w:val="22"/>
          <w:szCs w:val="22"/>
        </w:rPr>
        <w:t>(фамилии, инициалы)</w:t>
      </w:r>
    </w:p>
    <w:p w:rsidR="007F6E10"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28.5. Заряжание скважин осуществляют ______</w:t>
      </w:r>
      <w:r>
        <w:rPr>
          <w:rFonts w:ascii="Times New Roman" w:hAnsi="Times New Roman" w:cs="Times New Roman"/>
          <w:sz w:val="28"/>
          <w:szCs w:val="28"/>
        </w:rPr>
        <w:t>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7F6E10" w:rsidRPr="00C20032" w:rsidRDefault="007F6E10" w:rsidP="007F6E10">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C20032">
        <w:rPr>
          <w:rFonts w:ascii="Times New Roman" w:hAnsi="Times New Roman" w:cs="Times New Roman"/>
          <w:sz w:val="22"/>
          <w:szCs w:val="22"/>
        </w:rPr>
        <w:t>(фамилия,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Место  сбора  лиц,  выполнявших  заряжание, перед выходом из запретной зоны</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По   завершении   заряжания   в   установленном   в   организации   порядке</w:t>
      </w:r>
      <w:r>
        <w:rPr>
          <w:rFonts w:ascii="Times New Roman" w:hAnsi="Times New Roman" w:cs="Times New Roman"/>
          <w:sz w:val="28"/>
          <w:szCs w:val="28"/>
        </w:rPr>
        <w:t xml:space="preserve"> </w:t>
      </w:r>
      <w:r w:rsidRPr="00AE6721">
        <w:rPr>
          <w:rFonts w:ascii="Times New Roman" w:hAnsi="Times New Roman" w:cs="Times New Roman"/>
          <w:sz w:val="28"/>
          <w:szCs w:val="28"/>
        </w:rPr>
        <w:t>выставляются  посты  охраны опасной зоны. В распорядке проведения массового</w:t>
      </w:r>
      <w:r>
        <w:rPr>
          <w:rFonts w:ascii="Times New Roman" w:hAnsi="Times New Roman" w:cs="Times New Roman"/>
          <w:sz w:val="28"/>
          <w:szCs w:val="28"/>
        </w:rPr>
        <w:t xml:space="preserve"> </w:t>
      </w:r>
      <w:r w:rsidRPr="00AE6721">
        <w:rPr>
          <w:rFonts w:ascii="Times New Roman" w:hAnsi="Times New Roman" w:cs="Times New Roman"/>
          <w:sz w:val="28"/>
          <w:szCs w:val="28"/>
        </w:rPr>
        <w:t>взрыва  указывается,  где  выставляются  посты,  кто  осуществляет  охрану,</w:t>
      </w:r>
      <w:r>
        <w:rPr>
          <w:rFonts w:ascii="Times New Roman" w:hAnsi="Times New Roman" w:cs="Times New Roman"/>
          <w:sz w:val="28"/>
          <w:szCs w:val="28"/>
        </w:rPr>
        <w:t xml:space="preserve"> </w:t>
      </w:r>
      <w:r w:rsidRPr="00AE6721">
        <w:rPr>
          <w:rFonts w:ascii="Times New Roman" w:hAnsi="Times New Roman" w:cs="Times New Roman"/>
          <w:sz w:val="28"/>
          <w:szCs w:val="28"/>
        </w:rPr>
        <w:t>излагается  система  вывода  за  пределы  опасной  зоны лиц, не связанных с</w:t>
      </w:r>
      <w:r>
        <w:rPr>
          <w:rFonts w:ascii="Times New Roman" w:hAnsi="Times New Roman" w:cs="Times New Roman"/>
          <w:sz w:val="28"/>
          <w:szCs w:val="28"/>
        </w:rPr>
        <w:t xml:space="preserve"> укладкой</w:t>
      </w:r>
      <w:r w:rsidRPr="00AE6721">
        <w:rPr>
          <w:rFonts w:ascii="Times New Roman" w:hAnsi="Times New Roman" w:cs="Times New Roman"/>
          <w:sz w:val="28"/>
          <w:szCs w:val="28"/>
        </w:rPr>
        <w:t xml:space="preserve"> в заряды боевиков с  электродетонаторами,  монтажом  взрывной</w:t>
      </w:r>
      <w:r>
        <w:rPr>
          <w:rFonts w:ascii="Times New Roman" w:hAnsi="Times New Roman" w:cs="Times New Roman"/>
          <w:sz w:val="28"/>
          <w:szCs w:val="28"/>
        </w:rPr>
        <w:t xml:space="preserve"> </w:t>
      </w:r>
      <w:r w:rsidRPr="00AE6721">
        <w:rPr>
          <w:rFonts w:ascii="Times New Roman" w:hAnsi="Times New Roman" w:cs="Times New Roman"/>
          <w:sz w:val="28"/>
          <w:szCs w:val="28"/>
        </w:rPr>
        <w:t>(электровзрывной) сети</w:t>
      </w:r>
      <w:r>
        <w:rPr>
          <w:rFonts w:ascii="Times New Roman" w:hAnsi="Times New Roman" w:cs="Times New Roman"/>
          <w:sz w:val="28"/>
          <w:szCs w:val="28"/>
        </w:rPr>
        <w:t>.</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28.6. Укладку в заряды  боевиков  с  электродетонаторами,  монтаж  взрывной</w:t>
      </w:r>
      <w:r>
        <w:rPr>
          <w:rFonts w:ascii="Times New Roman" w:hAnsi="Times New Roman" w:cs="Times New Roman"/>
          <w:sz w:val="28"/>
          <w:szCs w:val="28"/>
        </w:rPr>
        <w:t xml:space="preserve"> </w:t>
      </w:r>
      <w:r w:rsidRPr="00AE6721">
        <w:rPr>
          <w:rFonts w:ascii="Times New Roman" w:hAnsi="Times New Roman" w:cs="Times New Roman"/>
          <w:sz w:val="28"/>
          <w:szCs w:val="28"/>
        </w:rPr>
        <w:t>(электровзрывной) сети осуществляют _______________________________________</w:t>
      </w:r>
      <w:r>
        <w:rPr>
          <w:rFonts w:ascii="Times New Roman" w:hAnsi="Times New Roman" w:cs="Times New Roman"/>
          <w:sz w:val="28"/>
          <w:szCs w:val="28"/>
        </w:rPr>
        <w:t>_________________________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(фамилии, инициалы)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под руководством __________________________</w:t>
      </w:r>
      <w:r>
        <w:rPr>
          <w:rFonts w:ascii="Times New Roman" w:hAnsi="Times New Roman" w:cs="Times New Roman"/>
          <w:sz w:val="28"/>
          <w:szCs w:val="28"/>
        </w:rPr>
        <w:t>______________________.</w:t>
      </w:r>
    </w:p>
    <w:p w:rsidR="007F6E10" w:rsidRPr="00690AEC"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28.7. Боевой сигнал _______________________</w:t>
      </w:r>
      <w:r>
        <w:rPr>
          <w:rFonts w:ascii="Times New Roman" w:hAnsi="Times New Roman" w:cs="Times New Roman"/>
          <w:sz w:val="28"/>
          <w:szCs w:val="28"/>
        </w:rPr>
        <w:t>___________________</w:t>
      </w:r>
    </w:p>
    <w:p w:rsidR="007F6E10" w:rsidRPr="00C20032" w:rsidRDefault="007F6E10" w:rsidP="007F6E10">
      <w:pPr>
        <w:pStyle w:val="ConsPlusNonformat"/>
        <w:ind w:left="2124" w:firstLine="708"/>
        <w:jc w:val="center"/>
        <w:rPr>
          <w:rFonts w:ascii="Times New Roman" w:hAnsi="Times New Roman" w:cs="Times New Roman"/>
          <w:sz w:val="22"/>
          <w:szCs w:val="22"/>
        </w:rPr>
      </w:pPr>
      <w:r w:rsidRPr="00C20032">
        <w:rPr>
          <w:rFonts w:ascii="Times New Roman" w:hAnsi="Times New Roman" w:cs="Times New Roman"/>
          <w:sz w:val="22"/>
          <w:szCs w:val="22"/>
        </w:rPr>
        <w:t>(вид сигнала, кем подается)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29. После подачи боевого сигнала пр</w:t>
      </w:r>
      <w:r>
        <w:rPr>
          <w:rFonts w:ascii="Times New Roman" w:hAnsi="Times New Roman" w:cs="Times New Roman"/>
          <w:sz w:val="28"/>
          <w:szCs w:val="28"/>
        </w:rPr>
        <w:t>оизводится взрыв 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(способ взрывания)</w:t>
      </w:r>
    </w:p>
    <w:p w:rsidR="007F6E10" w:rsidRPr="00AE6721" w:rsidRDefault="00466381"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30. Сигнал «</w:t>
      </w:r>
      <w:r w:rsidR="007F6E10" w:rsidRPr="00AE6721">
        <w:rPr>
          <w:rFonts w:ascii="Times New Roman" w:hAnsi="Times New Roman" w:cs="Times New Roman"/>
          <w:sz w:val="28"/>
          <w:szCs w:val="28"/>
        </w:rPr>
        <w:t>Отбой</w:t>
      </w:r>
      <w:r>
        <w:rPr>
          <w:rFonts w:ascii="Times New Roman" w:hAnsi="Times New Roman" w:cs="Times New Roman"/>
          <w:sz w:val="28"/>
          <w:szCs w:val="28"/>
        </w:rPr>
        <w:t>»</w:t>
      </w:r>
      <w:r w:rsidR="007F6E10" w:rsidRPr="00AE6721">
        <w:rPr>
          <w:rFonts w:ascii="Times New Roman" w:hAnsi="Times New Roman" w:cs="Times New Roman"/>
          <w:sz w:val="28"/>
          <w:szCs w:val="28"/>
        </w:rPr>
        <w:t xml:space="preserve"> _________________</w:t>
      </w:r>
      <w:r w:rsidR="007F6E10">
        <w:rPr>
          <w:rFonts w:ascii="Times New Roman" w:hAnsi="Times New Roman" w:cs="Times New Roman"/>
          <w:sz w:val="28"/>
          <w:szCs w:val="28"/>
        </w:rPr>
        <w:t>_________________________</w:t>
      </w:r>
    </w:p>
    <w:p w:rsidR="007F6E10" w:rsidRPr="00C20032" w:rsidRDefault="007F6E10" w:rsidP="007F6E10">
      <w:pPr>
        <w:pStyle w:val="ConsPlusNonformat"/>
        <w:ind w:left="1416" w:firstLine="708"/>
        <w:jc w:val="center"/>
        <w:rPr>
          <w:rFonts w:ascii="Times New Roman" w:hAnsi="Times New Roman" w:cs="Times New Roman"/>
          <w:sz w:val="22"/>
          <w:szCs w:val="22"/>
        </w:rPr>
      </w:pPr>
      <w:r>
        <w:rPr>
          <w:rFonts w:ascii="Times New Roman" w:hAnsi="Times New Roman" w:cs="Times New Roman"/>
          <w:sz w:val="22"/>
          <w:szCs w:val="22"/>
        </w:rPr>
        <w:t xml:space="preserve">           </w:t>
      </w:r>
      <w:r w:rsidRPr="00C20032">
        <w:rPr>
          <w:rFonts w:ascii="Times New Roman" w:hAnsi="Times New Roman" w:cs="Times New Roman"/>
          <w:sz w:val="22"/>
          <w:szCs w:val="22"/>
        </w:rPr>
        <w:t>(вид сигнала, кем подается)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после получения указания __________________</w:t>
      </w:r>
      <w:r>
        <w:rPr>
          <w:rFonts w:ascii="Times New Roman" w:hAnsi="Times New Roman" w:cs="Times New Roman"/>
          <w:sz w:val="28"/>
          <w:szCs w:val="28"/>
        </w:rPr>
        <w:t>_______________________.</w:t>
      </w:r>
    </w:p>
    <w:p w:rsidR="007F6E10" w:rsidRPr="00C20032" w:rsidRDefault="007F6E10" w:rsidP="007F6E10">
      <w:pPr>
        <w:pStyle w:val="ConsPlusNonformat"/>
        <w:ind w:left="2124" w:firstLine="708"/>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31. Время проветривания и допуска людей: в </w:t>
      </w:r>
      <w:r>
        <w:rPr>
          <w:rFonts w:ascii="Times New Roman" w:hAnsi="Times New Roman" w:cs="Times New Roman"/>
          <w:sz w:val="28"/>
          <w:szCs w:val="28"/>
        </w:rPr>
        <w:t xml:space="preserve">карьер, к месту взрыва </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 час. _____ мин. _____</w:t>
      </w:r>
      <w:r>
        <w:rPr>
          <w:rFonts w:ascii="Times New Roman" w:hAnsi="Times New Roman" w:cs="Times New Roman"/>
          <w:sz w:val="28"/>
          <w:szCs w:val="28"/>
        </w:rPr>
        <w:t>.</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32. С распорядком проведения массового взрыва ознакомлены:</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о</w:t>
      </w:r>
      <w:r w:rsidRPr="00AE6721">
        <w:rPr>
          <w:rFonts w:ascii="Times New Roman" w:hAnsi="Times New Roman" w:cs="Times New Roman"/>
          <w:sz w:val="28"/>
          <w:szCs w:val="28"/>
        </w:rPr>
        <w:t xml:space="preserve">тветственный руководитель взрыва </w:t>
      </w:r>
      <w:r>
        <w:rPr>
          <w:rFonts w:ascii="Times New Roman" w:hAnsi="Times New Roman" w:cs="Times New Roman"/>
          <w:sz w:val="28"/>
          <w:szCs w:val="28"/>
        </w:rPr>
        <w:t xml:space="preserve">               </w:t>
      </w:r>
      <w:r w:rsidR="00466381">
        <w:rPr>
          <w:rFonts w:ascii="Times New Roman" w:hAnsi="Times New Roman" w:cs="Times New Roman"/>
          <w:sz w:val="28"/>
          <w:szCs w:val="28"/>
        </w:rPr>
        <w:tab/>
      </w:r>
      <w:r w:rsidR="00466381">
        <w:rPr>
          <w:rFonts w:ascii="Times New Roman" w:hAnsi="Times New Roman" w:cs="Times New Roman"/>
          <w:sz w:val="28"/>
          <w:szCs w:val="28"/>
        </w:rPr>
        <w:tab/>
      </w:r>
      <w:r w:rsidRPr="00AE6721">
        <w:rPr>
          <w:rFonts w:ascii="Times New Roman" w:hAnsi="Times New Roman" w:cs="Times New Roman"/>
          <w:sz w:val="28"/>
          <w:szCs w:val="28"/>
        </w:rPr>
        <w:t>________________</w:t>
      </w:r>
      <w:r>
        <w:rPr>
          <w:rFonts w:ascii="Times New Roman" w:hAnsi="Times New Roman" w:cs="Times New Roman"/>
          <w:sz w:val="28"/>
          <w:szCs w:val="28"/>
        </w:rPr>
        <w:t>_;</w:t>
      </w:r>
    </w:p>
    <w:p w:rsidR="007F6E10" w:rsidRPr="00C20032" w:rsidRDefault="007F6E10" w:rsidP="007F6E10">
      <w:pPr>
        <w:pStyle w:val="ConsPlusNonformat"/>
        <w:ind w:left="1416" w:firstLine="708"/>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о</w:t>
      </w:r>
      <w:r w:rsidRPr="00AE6721">
        <w:rPr>
          <w:rFonts w:ascii="Times New Roman" w:hAnsi="Times New Roman" w:cs="Times New Roman"/>
          <w:sz w:val="28"/>
          <w:szCs w:val="28"/>
        </w:rPr>
        <w:t>тветственный за вывод людей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с территории запретной и опасной зон </w:t>
      </w:r>
      <w:r>
        <w:rPr>
          <w:rFonts w:ascii="Times New Roman" w:hAnsi="Times New Roman" w:cs="Times New Roman"/>
          <w:sz w:val="28"/>
          <w:szCs w:val="28"/>
        </w:rPr>
        <w:t xml:space="preserve">           </w:t>
      </w:r>
      <w:r w:rsidR="00466381">
        <w:rPr>
          <w:rFonts w:ascii="Times New Roman" w:hAnsi="Times New Roman" w:cs="Times New Roman"/>
          <w:sz w:val="28"/>
          <w:szCs w:val="28"/>
        </w:rPr>
        <w:tab/>
      </w:r>
      <w:r w:rsidR="00466381">
        <w:rPr>
          <w:rFonts w:ascii="Times New Roman" w:hAnsi="Times New Roman" w:cs="Times New Roman"/>
          <w:sz w:val="28"/>
          <w:szCs w:val="28"/>
        </w:rPr>
        <w:tab/>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w:t>
      </w:r>
      <w:r>
        <w:rPr>
          <w:rFonts w:ascii="Times New Roman" w:hAnsi="Times New Roman" w:cs="Times New Roman"/>
          <w:sz w:val="28"/>
          <w:szCs w:val="28"/>
        </w:rPr>
        <w:t>;</w:t>
      </w:r>
    </w:p>
    <w:p w:rsidR="007F6E10" w:rsidRPr="00C20032" w:rsidRDefault="007F6E10" w:rsidP="007F6E10">
      <w:pPr>
        <w:pStyle w:val="ConsPlusNonformat"/>
        <w:ind w:left="1416" w:firstLine="708"/>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о</w:t>
      </w:r>
      <w:r w:rsidRPr="00AE6721">
        <w:rPr>
          <w:rFonts w:ascii="Times New Roman" w:hAnsi="Times New Roman" w:cs="Times New Roman"/>
          <w:sz w:val="28"/>
          <w:szCs w:val="28"/>
        </w:rPr>
        <w:t>тветственный за заряжание, монтаж</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взрывной (электровзрывной) сети </w:t>
      </w:r>
      <w:r>
        <w:rPr>
          <w:rFonts w:ascii="Times New Roman" w:hAnsi="Times New Roman" w:cs="Times New Roman"/>
          <w:sz w:val="28"/>
          <w:szCs w:val="28"/>
        </w:rPr>
        <w:t xml:space="preserve">                   </w:t>
      </w:r>
      <w:r w:rsidR="00466381">
        <w:rPr>
          <w:rFonts w:ascii="Times New Roman" w:hAnsi="Times New Roman" w:cs="Times New Roman"/>
          <w:sz w:val="28"/>
          <w:szCs w:val="28"/>
        </w:rPr>
        <w:tab/>
      </w:r>
      <w:r w:rsidR="00466381">
        <w:rPr>
          <w:rFonts w:ascii="Times New Roman" w:hAnsi="Times New Roman" w:cs="Times New Roman"/>
          <w:sz w:val="28"/>
          <w:szCs w:val="28"/>
        </w:rPr>
        <w:tab/>
      </w:r>
      <w:r w:rsidRPr="00AE6721">
        <w:rPr>
          <w:rFonts w:ascii="Times New Roman" w:hAnsi="Times New Roman" w:cs="Times New Roman"/>
          <w:sz w:val="28"/>
          <w:szCs w:val="28"/>
        </w:rPr>
        <w:t>_________________</w:t>
      </w:r>
      <w:r>
        <w:rPr>
          <w:rFonts w:ascii="Times New Roman" w:hAnsi="Times New Roman" w:cs="Times New Roman"/>
          <w:sz w:val="28"/>
          <w:szCs w:val="28"/>
        </w:rPr>
        <w:t>_;</w:t>
      </w:r>
    </w:p>
    <w:p w:rsidR="007F6E10" w:rsidRPr="00C20032" w:rsidRDefault="007F6E10" w:rsidP="007F6E10">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о</w:t>
      </w:r>
      <w:r w:rsidRPr="00AE6721">
        <w:rPr>
          <w:rFonts w:ascii="Times New Roman" w:hAnsi="Times New Roman" w:cs="Times New Roman"/>
          <w:sz w:val="28"/>
          <w:szCs w:val="28"/>
        </w:rPr>
        <w:t>тветственный за вывод внутрикарьерного</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транспорта из запретной и опасной зон </w:t>
      </w:r>
      <w:r>
        <w:rPr>
          <w:rFonts w:ascii="Times New Roman" w:hAnsi="Times New Roman" w:cs="Times New Roman"/>
          <w:sz w:val="28"/>
          <w:szCs w:val="28"/>
        </w:rPr>
        <w:t xml:space="preserve">          </w:t>
      </w:r>
      <w:r w:rsidR="00466381">
        <w:rPr>
          <w:rFonts w:ascii="Times New Roman" w:hAnsi="Times New Roman" w:cs="Times New Roman"/>
          <w:sz w:val="28"/>
          <w:szCs w:val="28"/>
        </w:rPr>
        <w:tab/>
      </w:r>
      <w:r w:rsidR="00466381">
        <w:rPr>
          <w:rFonts w:ascii="Times New Roman" w:hAnsi="Times New Roman" w:cs="Times New Roman"/>
          <w:sz w:val="28"/>
          <w:szCs w:val="28"/>
        </w:rPr>
        <w:tab/>
      </w:r>
      <w:r>
        <w:rPr>
          <w:rFonts w:ascii="Times New Roman" w:hAnsi="Times New Roman" w:cs="Times New Roman"/>
          <w:sz w:val="28"/>
          <w:szCs w:val="28"/>
        </w:rPr>
        <w:t>_</w:t>
      </w:r>
      <w:r w:rsidRPr="00AE6721">
        <w:rPr>
          <w:rFonts w:ascii="Times New Roman" w:hAnsi="Times New Roman" w:cs="Times New Roman"/>
          <w:sz w:val="28"/>
          <w:szCs w:val="28"/>
        </w:rPr>
        <w:t>_________________</w:t>
      </w:r>
      <w:r>
        <w:rPr>
          <w:rFonts w:ascii="Times New Roman" w:hAnsi="Times New Roman" w:cs="Times New Roman"/>
          <w:sz w:val="28"/>
          <w:szCs w:val="28"/>
        </w:rPr>
        <w:t>;</w:t>
      </w:r>
    </w:p>
    <w:p w:rsidR="007F6E10" w:rsidRPr="00C20032" w:rsidRDefault="007F6E10" w:rsidP="007F6E10">
      <w:pPr>
        <w:pStyle w:val="ConsPlusNonformat"/>
        <w:ind w:left="1416" w:firstLine="708"/>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о</w:t>
      </w:r>
      <w:r w:rsidRPr="00AE6721">
        <w:rPr>
          <w:rFonts w:ascii="Times New Roman" w:hAnsi="Times New Roman" w:cs="Times New Roman"/>
          <w:sz w:val="28"/>
          <w:szCs w:val="28"/>
        </w:rPr>
        <w:t>тветственный за отвод оборудования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из запретной и опасной зон </w:t>
      </w:r>
      <w:r>
        <w:rPr>
          <w:rFonts w:ascii="Times New Roman" w:hAnsi="Times New Roman" w:cs="Times New Roman"/>
          <w:sz w:val="28"/>
          <w:szCs w:val="28"/>
        </w:rPr>
        <w:t xml:space="preserve">                             </w:t>
      </w:r>
      <w:r w:rsidR="00466381">
        <w:rPr>
          <w:rFonts w:ascii="Times New Roman" w:hAnsi="Times New Roman" w:cs="Times New Roman"/>
          <w:sz w:val="28"/>
          <w:szCs w:val="28"/>
        </w:rPr>
        <w:tab/>
      </w:r>
      <w:r w:rsidR="00466381">
        <w:rPr>
          <w:rFonts w:ascii="Times New Roman" w:hAnsi="Times New Roman" w:cs="Times New Roman"/>
          <w:sz w:val="28"/>
          <w:szCs w:val="28"/>
        </w:rPr>
        <w:tab/>
      </w:r>
      <w:r w:rsidRPr="00AE6721">
        <w:rPr>
          <w:rFonts w:ascii="Times New Roman" w:hAnsi="Times New Roman" w:cs="Times New Roman"/>
          <w:sz w:val="28"/>
          <w:szCs w:val="28"/>
        </w:rPr>
        <w:t>_________________</w:t>
      </w:r>
      <w:r>
        <w:rPr>
          <w:rFonts w:ascii="Times New Roman" w:hAnsi="Times New Roman" w:cs="Times New Roman"/>
          <w:sz w:val="28"/>
          <w:szCs w:val="28"/>
        </w:rPr>
        <w:t>_;</w:t>
      </w:r>
    </w:p>
    <w:p w:rsidR="007F6E10" w:rsidRPr="00C20032" w:rsidRDefault="007F6E10" w:rsidP="007F6E10">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о</w:t>
      </w:r>
      <w:r w:rsidRPr="00AE6721">
        <w:rPr>
          <w:rFonts w:ascii="Times New Roman" w:hAnsi="Times New Roman" w:cs="Times New Roman"/>
          <w:sz w:val="28"/>
          <w:szCs w:val="28"/>
        </w:rPr>
        <w:t>тветственный</w:t>
      </w:r>
      <w:proofErr w:type="gramEnd"/>
      <w:r w:rsidRPr="00AE6721">
        <w:rPr>
          <w:rFonts w:ascii="Times New Roman" w:hAnsi="Times New Roman" w:cs="Times New Roman"/>
          <w:sz w:val="28"/>
          <w:szCs w:val="28"/>
        </w:rPr>
        <w:t xml:space="preserve"> за отключение электроэнергии </w:t>
      </w:r>
      <w:r w:rsidR="00466381">
        <w:rPr>
          <w:rFonts w:ascii="Times New Roman" w:hAnsi="Times New Roman" w:cs="Times New Roman"/>
          <w:sz w:val="28"/>
          <w:szCs w:val="28"/>
        </w:rPr>
        <w:tab/>
      </w:r>
      <w:r w:rsidR="00466381">
        <w:rPr>
          <w:rFonts w:ascii="Times New Roman" w:hAnsi="Times New Roman" w:cs="Times New Roman"/>
          <w:sz w:val="28"/>
          <w:szCs w:val="28"/>
        </w:rPr>
        <w:tab/>
      </w:r>
      <w:r w:rsidRPr="00AE6721">
        <w:rPr>
          <w:rFonts w:ascii="Times New Roman" w:hAnsi="Times New Roman" w:cs="Times New Roman"/>
          <w:sz w:val="28"/>
          <w:szCs w:val="28"/>
        </w:rPr>
        <w:t>_________________</w:t>
      </w:r>
      <w:r>
        <w:rPr>
          <w:rFonts w:ascii="Times New Roman" w:hAnsi="Times New Roman" w:cs="Times New Roman"/>
          <w:sz w:val="28"/>
          <w:szCs w:val="28"/>
        </w:rPr>
        <w:t>_;</w:t>
      </w:r>
    </w:p>
    <w:p w:rsidR="007F6E10" w:rsidRPr="00C20032" w:rsidRDefault="007F6E10" w:rsidP="00466381">
      <w:pPr>
        <w:pStyle w:val="ConsPlusNonformat"/>
        <w:ind w:left="4956" w:firstLine="708"/>
        <w:jc w:val="center"/>
        <w:rPr>
          <w:rFonts w:ascii="Times New Roman" w:hAnsi="Times New Roman" w:cs="Times New Roman"/>
          <w:sz w:val="22"/>
          <w:szCs w:val="22"/>
        </w:rPr>
      </w:pP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о</w:t>
      </w:r>
      <w:r w:rsidRPr="00AE6721">
        <w:rPr>
          <w:rFonts w:ascii="Times New Roman" w:hAnsi="Times New Roman" w:cs="Times New Roman"/>
          <w:sz w:val="28"/>
          <w:szCs w:val="28"/>
        </w:rPr>
        <w:t>тветственный</w:t>
      </w:r>
      <w:proofErr w:type="gramEnd"/>
      <w:r w:rsidRPr="00AE6721">
        <w:rPr>
          <w:rFonts w:ascii="Times New Roman" w:hAnsi="Times New Roman" w:cs="Times New Roman"/>
          <w:sz w:val="28"/>
          <w:szCs w:val="28"/>
        </w:rPr>
        <w:t xml:space="preserve"> за охрану запретной</w:t>
      </w:r>
      <w:r>
        <w:rPr>
          <w:rFonts w:ascii="Times New Roman" w:hAnsi="Times New Roman" w:cs="Times New Roman"/>
          <w:sz w:val="28"/>
          <w:szCs w:val="28"/>
        </w:rPr>
        <w:t xml:space="preserve"> и опасной зон</w:t>
      </w:r>
      <w:r w:rsidR="00466381">
        <w:rPr>
          <w:rFonts w:ascii="Times New Roman" w:hAnsi="Times New Roman" w:cs="Times New Roman"/>
          <w:sz w:val="28"/>
          <w:szCs w:val="28"/>
        </w:rPr>
        <w:tab/>
      </w:r>
      <w:r>
        <w:rPr>
          <w:rFonts w:ascii="Times New Roman" w:hAnsi="Times New Roman" w:cs="Times New Roman"/>
          <w:sz w:val="28"/>
          <w:szCs w:val="28"/>
        </w:rPr>
        <w:t xml:space="preserve"> _________</w:t>
      </w:r>
      <w:r w:rsidR="00466381">
        <w:rPr>
          <w:rFonts w:ascii="Times New Roman" w:hAnsi="Times New Roman" w:cs="Times New Roman"/>
          <w:sz w:val="28"/>
          <w:szCs w:val="28"/>
        </w:rPr>
        <w:t>_</w:t>
      </w:r>
      <w:r>
        <w:rPr>
          <w:rFonts w:ascii="Times New Roman" w:hAnsi="Times New Roman" w:cs="Times New Roman"/>
          <w:sz w:val="28"/>
          <w:szCs w:val="28"/>
        </w:rPr>
        <w:t>_______;</w:t>
      </w:r>
    </w:p>
    <w:p w:rsidR="007F6E10" w:rsidRPr="00C20032" w:rsidRDefault="00466381" w:rsidP="00466381">
      <w:pPr>
        <w:pStyle w:val="ConsPlusNonformat"/>
        <w:ind w:left="4956" w:firstLine="708"/>
        <w:jc w:val="center"/>
        <w:rPr>
          <w:rFonts w:ascii="Times New Roman" w:hAnsi="Times New Roman" w:cs="Times New Roman"/>
          <w:sz w:val="22"/>
          <w:szCs w:val="22"/>
        </w:rPr>
      </w:pPr>
      <w:r>
        <w:rPr>
          <w:rFonts w:ascii="Times New Roman" w:hAnsi="Times New Roman" w:cs="Times New Roman"/>
          <w:sz w:val="22"/>
          <w:szCs w:val="22"/>
        </w:rPr>
        <w:t xml:space="preserve">  </w:t>
      </w:r>
      <w:r w:rsidR="007F6E10"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о</w:t>
      </w:r>
      <w:r w:rsidRPr="00AE6721">
        <w:rPr>
          <w:rFonts w:ascii="Times New Roman" w:hAnsi="Times New Roman" w:cs="Times New Roman"/>
          <w:sz w:val="28"/>
          <w:szCs w:val="28"/>
        </w:rPr>
        <w:t>тветственный</w:t>
      </w:r>
      <w:proofErr w:type="gramEnd"/>
      <w:r w:rsidRPr="00AE6721">
        <w:rPr>
          <w:rFonts w:ascii="Times New Roman" w:hAnsi="Times New Roman" w:cs="Times New Roman"/>
          <w:sz w:val="28"/>
          <w:szCs w:val="28"/>
        </w:rPr>
        <w:t xml:space="preserve"> за подачу сигналов </w:t>
      </w:r>
      <w:r>
        <w:rPr>
          <w:rFonts w:ascii="Times New Roman" w:hAnsi="Times New Roman" w:cs="Times New Roman"/>
          <w:sz w:val="28"/>
          <w:szCs w:val="28"/>
        </w:rPr>
        <w:t xml:space="preserve">                          </w:t>
      </w:r>
      <w:r w:rsidR="00466381">
        <w:rPr>
          <w:rFonts w:ascii="Times New Roman" w:hAnsi="Times New Roman" w:cs="Times New Roman"/>
          <w:sz w:val="28"/>
          <w:szCs w:val="28"/>
        </w:rPr>
        <w:tab/>
      </w:r>
      <w:r w:rsidRPr="00AE6721">
        <w:rPr>
          <w:rFonts w:ascii="Times New Roman" w:hAnsi="Times New Roman" w:cs="Times New Roman"/>
          <w:sz w:val="28"/>
          <w:szCs w:val="28"/>
        </w:rPr>
        <w:t>_________________</w:t>
      </w:r>
      <w:r>
        <w:rPr>
          <w:rFonts w:ascii="Times New Roman" w:hAnsi="Times New Roman" w:cs="Times New Roman"/>
          <w:sz w:val="28"/>
          <w:szCs w:val="28"/>
        </w:rPr>
        <w:t>_;</w:t>
      </w:r>
    </w:p>
    <w:p w:rsidR="007F6E10" w:rsidRPr="00C20032" w:rsidRDefault="00466381" w:rsidP="00466381">
      <w:pPr>
        <w:pStyle w:val="ConsPlusNonformat"/>
        <w:ind w:left="5664" w:firstLine="573"/>
        <w:rPr>
          <w:rFonts w:ascii="Times New Roman" w:hAnsi="Times New Roman" w:cs="Times New Roman"/>
          <w:sz w:val="22"/>
          <w:szCs w:val="22"/>
        </w:rPr>
      </w:pPr>
      <w:r>
        <w:rPr>
          <w:rFonts w:ascii="Times New Roman" w:hAnsi="Times New Roman" w:cs="Times New Roman"/>
          <w:sz w:val="22"/>
          <w:szCs w:val="22"/>
        </w:rPr>
        <w:t xml:space="preserve">              </w:t>
      </w:r>
      <w:r w:rsidR="007F6E10"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о</w:t>
      </w:r>
      <w:r w:rsidRPr="00AE6721">
        <w:rPr>
          <w:rFonts w:ascii="Times New Roman" w:hAnsi="Times New Roman" w:cs="Times New Roman"/>
          <w:sz w:val="28"/>
          <w:szCs w:val="28"/>
        </w:rPr>
        <w:t>тветственный</w:t>
      </w:r>
      <w:proofErr w:type="gramEnd"/>
      <w:r w:rsidRPr="00AE6721">
        <w:rPr>
          <w:rFonts w:ascii="Times New Roman" w:hAnsi="Times New Roman" w:cs="Times New Roman"/>
          <w:sz w:val="28"/>
          <w:szCs w:val="28"/>
        </w:rPr>
        <w:t xml:space="preserve"> за оповещение соседних организаций _________________</w:t>
      </w:r>
      <w:r>
        <w:rPr>
          <w:rFonts w:ascii="Times New Roman" w:hAnsi="Times New Roman" w:cs="Times New Roman"/>
          <w:sz w:val="28"/>
          <w:szCs w:val="28"/>
        </w:rPr>
        <w:t>.</w:t>
      </w:r>
    </w:p>
    <w:p w:rsidR="007F6E10" w:rsidRPr="00C20032" w:rsidRDefault="007F6E10" w:rsidP="00466381">
      <w:pPr>
        <w:pStyle w:val="ConsPlusNonformat"/>
        <w:ind w:left="6372" w:firstLine="574"/>
        <w:rPr>
          <w:rFonts w:ascii="Times New Roman" w:hAnsi="Times New Roman" w:cs="Times New Roman"/>
          <w:sz w:val="22"/>
          <w:szCs w:val="22"/>
        </w:rPr>
      </w:pP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Распорядок проведения массового взрыва составил</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 дата)</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t xml:space="preserve">  </w:t>
      </w:r>
      <w:r w:rsidRPr="00AE6721">
        <w:rPr>
          <w:rFonts w:ascii="Times New Roman" w:hAnsi="Times New Roman" w:cs="Times New Roman"/>
          <w:sz w:val="28"/>
          <w:szCs w:val="28"/>
        </w:rPr>
        <w:t>_________________</w:t>
      </w:r>
    </w:p>
    <w:p w:rsidR="007F6E10" w:rsidRPr="00C20032" w:rsidRDefault="007F6E10" w:rsidP="007F6E10">
      <w:pPr>
        <w:pStyle w:val="ConsPlusNonformat"/>
        <w:ind w:left="7080"/>
        <w:rPr>
          <w:rFonts w:ascii="Times New Roman" w:hAnsi="Times New Roman" w:cs="Times New Roman"/>
          <w:sz w:val="22"/>
          <w:szCs w:val="22"/>
        </w:rPr>
      </w:pP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Распорядок проведения массового взрыва проверил</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C20032" w:rsidRDefault="007F6E10" w:rsidP="007F6E10">
      <w:pPr>
        <w:pStyle w:val="ConsPlusNonformat"/>
        <w:jc w:val="center"/>
        <w:rPr>
          <w:rFonts w:ascii="Times New Roman" w:hAnsi="Times New Roman" w:cs="Times New Roman"/>
          <w:sz w:val="22"/>
          <w:szCs w:val="22"/>
        </w:rPr>
      </w:pPr>
      <w:r w:rsidRPr="00C20032">
        <w:rPr>
          <w:rFonts w:ascii="Times New Roman" w:hAnsi="Times New Roman" w:cs="Times New Roman"/>
          <w:sz w:val="22"/>
          <w:szCs w:val="22"/>
        </w:rPr>
        <w:t>(должность, фамилия, инициалы, дата)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AE6721">
        <w:rPr>
          <w:rFonts w:ascii="Times New Roman" w:hAnsi="Times New Roman" w:cs="Times New Roman"/>
          <w:sz w:val="28"/>
          <w:szCs w:val="28"/>
        </w:rPr>
        <w:t>_________________</w:t>
      </w:r>
    </w:p>
    <w:p w:rsidR="007F6E10" w:rsidRPr="00C20032" w:rsidRDefault="007F6E10" w:rsidP="007F6E10">
      <w:pPr>
        <w:pStyle w:val="ConsPlusNonformat"/>
        <w:jc w:val="both"/>
        <w:rPr>
          <w:rFonts w:ascii="Times New Roman" w:hAnsi="Times New Roman" w:cs="Times New Roman"/>
          <w:sz w:val="22"/>
          <w:szCs w:val="22"/>
        </w:rPr>
      </w:pPr>
      <w:r w:rsidRPr="00C20032">
        <w:rPr>
          <w:rFonts w:ascii="Times New Roman" w:hAnsi="Times New Roman" w:cs="Times New Roman"/>
          <w:sz w:val="22"/>
          <w:szCs w:val="22"/>
        </w:rPr>
        <w:t xml:space="preserve">                          </w:t>
      </w:r>
      <w:r>
        <w:rPr>
          <w:rFonts w:ascii="Times New Roman" w:hAnsi="Times New Roman" w:cs="Times New Roman"/>
          <w:sz w:val="22"/>
          <w:szCs w:val="22"/>
        </w:rPr>
        <w:tab/>
      </w:r>
      <w:r w:rsidRPr="00C20032">
        <w:rPr>
          <w:rFonts w:ascii="Times New Roman" w:hAnsi="Times New Roman" w:cs="Times New Roman"/>
          <w:sz w:val="22"/>
          <w:szCs w:val="22"/>
        </w:rPr>
        <w:t xml:space="preserve">      </w:t>
      </w:r>
      <w:r w:rsidR="00466381">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r>
      <w:r w:rsidR="00466381">
        <w:rPr>
          <w:rFonts w:ascii="Times New Roman" w:hAnsi="Times New Roman" w:cs="Times New Roman"/>
          <w:sz w:val="22"/>
          <w:szCs w:val="22"/>
        </w:rPr>
        <w:tab/>
        <w:t xml:space="preserve"> </w:t>
      </w:r>
      <w:r w:rsidRPr="00C20032">
        <w:rPr>
          <w:rFonts w:ascii="Times New Roman" w:hAnsi="Times New Roman" w:cs="Times New Roman"/>
          <w:sz w:val="22"/>
          <w:szCs w:val="22"/>
        </w:rPr>
        <w:t>(подпись)</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left="5812"/>
        <w:jc w:val="center"/>
        <w:outlineLvl w:val="1"/>
        <w:rPr>
          <w:rFonts w:ascii="Times New Roman" w:hAnsi="Times New Roman" w:cs="Times New Roman"/>
          <w:sz w:val="28"/>
          <w:szCs w:val="28"/>
        </w:rPr>
      </w:pPr>
      <w:bookmarkStart w:id="64" w:name="Par3885"/>
      <w:bookmarkEnd w:id="64"/>
      <w:r>
        <w:rPr>
          <w:rFonts w:ascii="Times New Roman" w:hAnsi="Times New Roman" w:cs="Times New Roman"/>
          <w:sz w:val="28"/>
          <w:szCs w:val="28"/>
        </w:rPr>
        <w:lastRenderedPageBreak/>
        <w:t>Приложение 16</w:t>
      </w:r>
      <w:r w:rsidRPr="00DE02CC">
        <w:rPr>
          <w:rFonts w:ascii="Times New Roman" w:hAnsi="Times New Roman" w:cs="Times New Roman"/>
          <w:sz w:val="28"/>
          <w:szCs w:val="28"/>
        </w:rPr>
        <w:t xml:space="preserve"> </w:t>
      </w:r>
    </w:p>
    <w:p w:rsidR="007F6E10" w:rsidRPr="00AE6721"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jc w:val="right"/>
        <w:outlineLvl w:val="1"/>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65" w:name="Par3896"/>
      <w:bookmarkEnd w:id="65"/>
      <w:r w:rsidRPr="00AE6721">
        <w:rPr>
          <w:rFonts w:ascii="Times New Roman" w:hAnsi="Times New Roman" w:cs="Times New Roman"/>
          <w:sz w:val="28"/>
          <w:szCs w:val="28"/>
        </w:rPr>
        <w:t>_______________________________________________</w:t>
      </w: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(наименование карьера (разреза, объекта)</w:t>
      </w: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w:t>
      </w: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организации</w:t>
      </w:r>
    </w:p>
    <w:p w:rsidR="007F6E10" w:rsidRPr="00AE6721"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АКТ</w:t>
      </w: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о готовности блока к заряжанию</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Г</w:t>
      </w:r>
      <w:r w:rsidRPr="00AE6721">
        <w:rPr>
          <w:rFonts w:ascii="Times New Roman" w:hAnsi="Times New Roman" w:cs="Times New Roman"/>
          <w:sz w:val="28"/>
          <w:szCs w:val="28"/>
        </w:rPr>
        <w:t xml:space="preserve">оризонт </w:t>
      </w:r>
      <w:r>
        <w:rPr>
          <w:rFonts w:ascii="Times New Roman" w:hAnsi="Times New Roman" w:cs="Times New Roman"/>
          <w:sz w:val="28"/>
          <w:szCs w:val="28"/>
        </w:rPr>
        <w:t>______________________ блок №</w:t>
      </w:r>
      <w:r w:rsidRPr="00AE6721">
        <w:rPr>
          <w:rFonts w:ascii="Times New Roman" w:hAnsi="Times New Roman" w:cs="Times New Roman"/>
          <w:sz w:val="28"/>
          <w:szCs w:val="28"/>
        </w:rPr>
        <w:t xml:space="preserve"> _</w:t>
      </w:r>
      <w:r>
        <w:rPr>
          <w:rFonts w:ascii="Times New Roman" w:hAnsi="Times New Roman" w:cs="Times New Roman"/>
          <w:sz w:val="28"/>
          <w:szCs w:val="28"/>
        </w:rPr>
        <w:t>_________________________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Pr>
          <w:rFonts w:ascii="Times New Roman" w:hAnsi="Times New Roman" w:cs="Times New Roman"/>
          <w:sz w:val="28"/>
          <w:szCs w:val="28"/>
        </w:rPr>
        <w:t>«__» __________ 20_</w:t>
      </w:r>
      <w:r w:rsidRPr="00AE6721">
        <w:rPr>
          <w:rFonts w:ascii="Times New Roman" w:hAnsi="Times New Roman" w:cs="Times New Roman"/>
          <w:sz w:val="28"/>
          <w:szCs w:val="28"/>
        </w:rPr>
        <w:t>_ г.</w:t>
      </w:r>
    </w:p>
    <w:p w:rsidR="007F6E10" w:rsidRPr="00AE6721"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Мы, нижеподписавшиеся, начальник буров</w:t>
      </w:r>
      <w:r>
        <w:rPr>
          <w:rFonts w:ascii="Times New Roman" w:hAnsi="Times New Roman" w:cs="Times New Roman"/>
          <w:sz w:val="28"/>
          <w:szCs w:val="28"/>
        </w:rPr>
        <w:t>ого участка ___________</w:t>
      </w:r>
    </w:p>
    <w:p w:rsidR="007F6E10" w:rsidRDefault="007F6E10" w:rsidP="007F6E10">
      <w:pPr>
        <w:pStyle w:val="ConsPlusNonformat"/>
        <w:ind w:left="6372" w:firstLine="708"/>
        <w:jc w:val="center"/>
        <w:rPr>
          <w:rFonts w:ascii="Times New Roman" w:hAnsi="Times New Roman" w:cs="Times New Roman"/>
          <w:sz w:val="22"/>
          <w:szCs w:val="22"/>
        </w:rPr>
      </w:pPr>
      <w:r w:rsidRPr="00C20032">
        <w:rPr>
          <w:rFonts w:ascii="Times New Roman" w:hAnsi="Times New Roman" w:cs="Times New Roman"/>
          <w:sz w:val="22"/>
          <w:szCs w:val="22"/>
        </w:rPr>
        <w:t>(</w:t>
      </w:r>
      <w:r>
        <w:rPr>
          <w:rFonts w:ascii="Times New Roman" w:hAnsi="Times New Roman" w:cs="Times New Roman"/>
          <w:sz w:val="22"/>
          <w:szCs w:val="22"/>
        </w:rPr>
        <w:t>ФИО</w:t>
      </w:r>
      <w:r w:rsidRPr="00C20032">
        <w:rPr>
          <w:rFonts w:ascii="Times New Roman" w:hAnsi="Times New Roman" w:cs="Times New Roman"/>
          <w:sz w:val="22"/>
          <w:szCs w:val="22"/>
        </w:rPr>
        <w:t>)</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w:t>
      </w:r>
      <w:r w:rsidRPr="00AE6721">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начальник взрывного участка (це</w:t>
      </w:r>
      <w:r>
        <w:rPr>
          <w:rFonts w:ascii="Times New Roman" w:hAnsi="Times New Roman" w:cs="Times New Roman"/>
          <w:sz w:val="28"/>
          <w:szCs w:val="28"/>
        </w:rPr>
        <w:t>ха) ___________________,</w:t>
      </w:r>
    </w:p>
    <w:p w:rsidR="007F6E10" w:rsidRPr="00C20032" w:rsidRDefault="007F6E10" w:rsidP="007F6E10">
      <w:pPr>
        <w:pStyle w:val="ConsPlusNonformat"/>
        <w:jc w:val="both"/>
        <w:rPr>
          <w:rFonts w:ascii="Times New Roman" w:hAnsi="Times New Roman" w:cs="Times New Roman"/>
          <w:sz w:val="22"/>
          <w:szCs w:val="22"/>
        </w:rPr>
      </w:pPr>
      <w:r w:rsidRPr="00C20032">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C20032">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sidRPr="00C20032">
        <w:rPr>
          <w:rFonts w:ascii="Times New Roman" w:hAnsi="Times New Roman" w:cs="Times New Roman"/>
          <w:sz w:val="22"/>
          <w:szCs w:val="22"/>
        </w:rPr>
        <w:t>(</w:t>
      </w:r>
      <w:r>
        <w:rPr>
          <w:rFonts w:ascii="Times New Roman" w:hAnsi="Times New Roman" w:cs="Times New Roman"/>
          <w:sz w:val="22"/>
          <w:szCs w:val="22"/>
        </w:rPr>
        <w:t>ФИО</w:t>
      </w:r>
      <w:r w:rsidRPr="00C20032">
        <w:rPr>
          <w:rFonts w:ascii="Times New Roman" w:hAnsi="Times New Roman" w:cs="Times New Roman"/>
          <w:sz w:val="22"/>
          <w:szCs w:val="22"/>
        </w:rPr>
        <w:t>)</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составили</w:t>
      </w:r>
      <w:r>
        <w:rPr>
          <w:rFonts w:ascii="Times New Roman" w:hAnsi="Times New Roman" w:cs="Times New Roman"/>
          <w:sz w:val="28"/>
          <w:szCs w:val="28"/>
        </w:rPr>
        <w:t xml:space="preserve"> настоящий акт о том, что блок №</w:t>
      </w:r>
      <w:r w:rsidRPr="00AE6721">
        <w:rPr>
          <w:rFonts w:ascii="Times New Roman" w:hAnsi="Times New Roman" w:cs="Times New Roman"/>
          <w:sz w:val="28"/>
          <w:szCs w:val="28"/>
        </w:rPr>
        <w:t xml:space="preserve"> _</w:t>
      </w:r>
      <w:r>
        <w:rPr>
          <w:rFonts w:ascii="Times New Roman" w:hAnsi="Times New Roman" w:cs="Times New Roman"/>
          <w:sz w:val="28"/>
          <w:szCs w:val="28"/>
        </w:rPr>
        <w:t>______ горизонта 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полностью  подготовлен  к заряжанию. Скважины пробурены  в  соответствии  с</w:t>
      </w:r>
      <w:r>
        <w:rPr>
          <w:rFonts w:ascii="Times New Roman" w:hAnsi="Times New Roman" w:cs="Times New Roman"/>
          <w:sz w:val="28"/>
          <w:szCs w:val="28"/>
        </w:rPr>
        <w:t xml:space="preserve"> </w:t>
      </w:r>
      <w:r w:rsidRPr="00AE6721">
        <w:rPr>
          <w:rFonts w:ascii="Times New Roman" w:hAnsi="Times New Roman" w:cs="Times New Roman"/>
          <w:sz w:val="28"/>
          <w:szCs w:val="28"/>
        </w:rPr>
        <w:t>проектом и очищены. Блок очищен от посторонних предметов и металлолома.</w:t>
      </w:r>
      <w:r>
        <w:rPr>
          <w:rFonts w:ascii="Times New Roman" w:hAnsi="Times New Roman" w:cs="Times New Roman"/>
          <w:sz w:val="28"/>
          <w:szCs w:val="28"/>
        </w:rPr>
        <w:t xml:space="preserve"> </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Начальник взрывного участка (цеха) ________</w:t>
      </w:r>
      <w:r>
        <w:rPr>
          <w:rFonts w:ascii="Times New Roman" w:hAnsi="Times New Roman" w:cs="Times New Roman"/>
          <w:sz w:val="28"/>
          <w:szCs w:val="28"/>
        </w:rPr>
        <w:t>________________________</w:t>
      </w:r>
    </w:p>
    <w:p w:rsidR="007F6E10" w:rsidRPr="00C20032" w:rsidRDefault="007F6E10" w:rsidP="007F6E10">
      <w:pPr>
        <w:pStyle w:val="ConsPlusNonformat"/>
        <w:jc w:val="both"/>
        <w:rPr>
          <w:rFonts w:ascii="Times New Roman" w:hAnsi="Times New Roman" w:cs="Times New Roman"/>
          <w:sz w:val="22"/>
          <w:szCs w:val="22"/>
        </w:rPr>
      </w:pPr>
      <w:r w:rsidRPr="00C20032">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C20032">
        <w:rPr>
          <w:rFonts w:ascii="Times New Roman" w:hAnsi="Times New Roman" w:cs="Times New Roman"/>
          <w:sz w:val="22"/>
          <w:szCs w:val="22"/>
        </w:rPr>
        <w:t xml:space="preserve">           (фамилия, инициалы, дата)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_____________</w:t>
      </w:r>
    </w:p>
    <w:p w:rsidR="007F6E10" w:rsidRPr="00C20032" w:rsidRDefault="007F6E10" w:rsidP="007F6E10">
      <w:pPr>
        <w:pStyle w:val="ConsPlusNonformat"/>
        <w:jc w:val="both"/>
        <w:rPr>
          <w:rFonts w:ascii="Times New Roman" w:hAnsi="Times New Roman" w:cs="Times New Roman"/>
          <w:sz w:val="22"/>
          <w:szCs w:val="22"/>
        </w:rPr>
      </w:pPr>
      <w:r w:rsidRPr="00C20032">
        <w:rPr>
          <w:rFonts w:ascii="Times New Roman" w:hAnsi="Times New Roman" w:cs="Times New Roman"/>
          <w:sz w:val="22"/>
          <w:szCs w:val="22"/>
        </w:rPr>
        <w:t xml:space="preserve">                           </w:t>
      </w:r>
      <w:r>
        <w:rPr>
          <w:rFonts w:ascii="Times New Roman" w:hAnsi="Times New Roman" w:cs="Times New Roman"/>
          <w:sz w:val="22"/>
          <w:szCs w:val="22"/>
        </w:rPr>
        <w:tab/>
      </w:r>
      <w:r w:rsidRPr="00C20032">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C20032">
        <w:rPr>
          <w:rFonts w:ascii="Times New Roman" w:hAnsi="Times New Roman" w:cs="Times New Roman"/>
          <w:sz w:val="22"/>
          <w:szCs w:val="22"/>
        </w:rPr>
        <w:t>(подпись)</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Начальник бурового участка __________</w:t>
      </w:r>
      <w:r>
        <w:rPr>
          <w:rFonts w:ascii="Times New Roman" w:hAnsi="Times New Roman" w:cs="Times New Roman"/>
          <w:sz w:val="28"/>
          <w:szCs w:val="28"/>
        </w:rPr>
        <w:t>_____________________________</w:t>
      </w:r>
    </w:p>
    <w:p w:rsidR="007F6E10" w:rsidRPr="00C20032" w:rsidRDefault="007F6E10" w:rsidP="007F6E10">
      <w:pPr>
        <w:pStyle w:val="ConsPlusNonformat"/>
        <w:jc w:val="both"/>
        <w:rPr>
          <w:rFonts w:ascii="Times New Roman" w:hAnsi="Times New Roman" w:cs="Times New Roman"/>
          <w:sz w:val="22"/>
          <w:szCs w:val="22"/>
        </w:rPr>
      </w:pPr>
      <w:r w:rsidRPr="00C20032">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C20032">
        <w:rPr>
          <w:rFonts w:ascii="Times New Roman" w:hAnsi="Times New Roman" w:cs="Times New Roman"/>
          <w:sz w:val="22"/>
          <w:szCs w:val="22"/>
        </w:rPr>
        <w:t xml:space="preserve">          (фамилия, инициалы, дата)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_____________</w:t>
      </w:r>
    </w:p>
    <w:p w:rsidR="007F6E10" w:rsidRPr="00C20032" w:rsidRDefault="007F6E10" w:rsidP="007F6E10">
      <w:pPr>
        <w:pStyle w:val="ConsPlusNonformat"/>
        <w:jc w:val="both"/>
        <w:rPr>
          <w:rFonts w:ascii="Times New Roman" w:hAnsi="Times New Roman" w:cs="Times New Roman"/>
          <w:sz w:val="22"/>
          <w:szCs w:val="22"/>
        </w:rPr>
      </w:pPr>
      <w:r w:rsidRPr="00C20032">
        <w:rPr>
          <w:rFonts w:ascii="Times New Roman" w:hAnsi="Times New Roman" w:cs="Times New Roman"/>
          <w:sz w:val="22"/>
          <w:szCs w:val="22"/>
        </w:rPr>
        <w:t xml:space="preserve">                             </w:t>
      </w:r>
      <w:r>
        <w:rPr>
          <w:rFonts w:ascii="Times New Roman" w:hAnsi="Times New Roman" w:cs="Times New Roman"/>
          <w:sz w:val="22"/>
          <w:szCs w:val="22"/>
        </w:rPr>
        <w:tab/>
      </w:r>
      <w:r w:rsidRPr="00C20032">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C20032">
        <w:rPr>
          <w:rFonts w:ascii="Times New Roman" w:hAnsi="Times New Roman" w:cs="Times New Roman"/>
          <w:sz w:val="22"/>
          <w:szCs w:val="22"/>
        </w:rPr>
        <w:t>(подпись)</w:t>
      </w:r>
    </w:p>
    <w:p w:rsidR="007F6E10" w:rsidRDefault="007F6E10" w:rsidP="007F6E10">
      <w:pPr>
        <w:pStyle w:val="ConsPlusNormal"/>
        <w:ind w:firstLine="540"/>
        <w:jc w:val="both"/>
        <w:rPr>
          <w:rFonts w:ascii="Times New Roman" w:hAnsi="Times New Roman" w:cs="Times New Roman"/>
          <w:sz w:val="28"/>
          <w:szCs w:val="28"/>
        </w:rPr>
        <w:sectPr w:rsidR="007F6E10" w:rsidSect="00862E87">
          <w:headerReference w:type="default" r:id="rId120"/>
          <w:footerReference w:type="default" r:id="rId121"/>
          <w:pgSz w:w="11906" w:h="16838"/>
          <w:pgMar w:top="1134" w:right="1133" w:bottom="1134" w:left="1701" w:header="0" w:footer="567" w:gutter="0"/>
          <w:cols w:space="720"/>
          <w:noEndnote/>
          <w:docGrid w:linePitch="299"/>
        </w:sectPr>
      </w:pPr>
    </w:p>
    <w:p w:rsidR="007F6E10" w:rsidRDefault="007F6E10" w:rsidP="007F6E10">
      <w:pPr>
        <w:pStyle w:val="ConsPlusNormal"/>
        <w:ind w:left="11057" w:right="-22"/>
        <w:jc w:val="center"/>
        <w:outlineLvl w:val="1"/>
        <w:rPr>
          <w:rFonts w:ascii="Times New Roman" w:hAnsi="Times New Roman" w:cs="Times New Roman"/>
          <w:sz w:val="28"/>
          <w:szCs w:val="28"/>
        </w:rPr>
      </w:pPr>
      <w:bookmarkStart w:id="66" w:name="Par3930"/>
      <w:bookmarkEnd w:id="66"/>
      <w:r>
        <w:rPr>
          <w:rFonts w:ascii="Times New Roman" w:hAnsi="Times New Roman" w:cs="Times New Roman"/>
          <w:sz w:val="28"/>
          <w:szCs w:val="28"/>
        </w:rPr>
        <w:lastRenderedPageBreak/>
        <w:t xml:space="preserve">Приложение 17 </w:t>
      </w:r>
    </w:p>
    <w:p w:rsidR="007F6E10" w:rsidRPr="00AE6721" w:rsidRDefault="007F6E10" w:rsidP="007F6E10">
      <w:pPr>
        <w:pStyle w:val="ConsPlusNormal"/>
        <w:ind w:left="11057" w:right="-22"/>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outlineLvl w:val="2"/>
        <w:rPr>
          <w:rFonts w:ascii="Times New Roman" w:hAnsi="Times New Roman" w:cs="Times New Roman"/>
          <w:sz w:val="28"/>
          <w:szCs w:val="28"/>
        </w:rPr>
      </w:pPr>
      <w:bookmarkStart w:id="67" w:name="Par3939"/>
      <w:bookmarkEnd w:id="67"/>
      <w:r w:rsidRPr="00AE6721">
        <w:rPr>
          <w:rFonts w:ascii="Times New Roman" w:hAnsi="Times New Roman" w:cs="Times New Roman"/>
          <w:sz w:val="28"/>
          <w:szCs w:val="28"/>
        </w:rPr>
        <w:t>Форма 1</w:t>
      </w:r>
    </w:p>
    <w:p w:rsidR="007F6E10" w:rsidRPr="00AE6721" w:rsidRDefault="007F6E10" w:rsidP="007F6E10">
      <w:pPr>
        <w:pStyle w:val="ConsPlusNormal"/>
        <w:jc w:val="right"/>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68" w:name="Par3943"/>
      <w:bookmarkEnd w:id="68"/>
      <w:r w:rsidRPr="00AE6721">
        <w:rPr>
          <w:rFonts w:ascii="Times New Roman" w:hAnsi="Times New Roman" w:cs="Times New Roman"/>
          <w:sz w:val="28"/>
          <w:szCs w:val="28"/>
        </w:rPr>
        <w:t>___________________________________________________________</w:t>
      </w:r>
    </w:p>
    <w:p w:rsidR="007F6E10" w:rsidRPr="00DE02CC" w:rsidRDefault="007F6E10" w:rsidP="007F6E10">
      <w:pPr>
        <w:pStyle w:val="ConsPlusNonformat"/>
        <w:jc w:val="center"/>
        <w:rPr>
          <w:rFonts w:ascii="Times New Roman" w:hAnsi="Times New Roman" w:cs="Times New Roman"/>
          <w:sz w:val="22"/>
          <w:szCs w:val="28"/>
        </w:rPr>
      </w:pPr>
      <w:r w:rsidRPr="00DE02CC">
        <w:rPr>
          <w:rFonts w:ascii="Times New Roman" w:hAnsi="Times New Roman" w:cs="Times New Roman"/>
          <w:sz w:val="22"/>
          <w:szCs w:val="28"/>
        </w:rPr>
        <w:t>(наименование организации (шахты, рудника, карьера),</w:t>
      </w:r>
    </w:p>
    <w:p w:rsidR="007F6E10" w:rsidRPr="00DE02CC" w:rsidRDefault="007F6E10" w:rsidP="007F6E10">
      <w:pPr>
        <w:pStyle w:val="ConsPlusNonformat"/>
        <w:jc w:val="center"/>
        <w:rPr>
          <w:rFonts w:ascii="Times New Roman" w:hAnsi="Times New Roman" w:cs="Times New Roman"/>
          <w:sz w:val="22"/>
          <w:szCs w:val="28"/>
        </w:rPr>
      </w:pPr>
      <w:r w:rsidRPr="00DE02CC">
        <w:rPr>
          <w:rFonts w:ascii="Times New Roman" w:hAnsi="Times New Roman" w:cs="Times New Roman"/>
          <w:sz w:val="22"/>
          <w:szCs w:val="28"/>
        </w:rPr>
        <w:t>которому принадлежит склад)</w:t>
      </w:r>
    </w:p>
    <w:p w:rsidR="007F6E10" w:rsidRPr="00AE6721" w:rsidRDefault="007F6E10" w:rsidP="007F6E10">
      <w:pPr>
        <w:pStyle w:val="ConsPlusNonformat"/>
        <w:jc w:val="center"/>
        <w:rPr>
          <w:rFonts w:ascii="Times New Roman" w:hAnsi="Times New Roman" w:cs="Times New Roman"/>
          <w:sz w:val="28"/>
          <w:szCs w:val="28"/>
        </w:rPr>
      </w:pPr>
    </w:p>
    <w:p w:rsidR="007F6E10" w:rsidRPr="00C20032" w:rsidRDefault="007F6E10" w:rsidP="007F6E10">
      <w:pPr>
        <w:pStyle w:val="ConsPlusNonformat"/>
        <w:jc w:val="center"/>
        <w:rPr>
          <w:rFonts w:ascii="Times New Roman" w:hAnsi="Times New Roman" w:cs="Times New Roman"/>
          <w:b/>
          <w:sz w:val="28"/>
          <w:szCs w:val="28"/>
        </w:rPr>
      </w:pPr>
      <w:r w:rsidRPr="00C20032">
        <w:rPr>
          <w:rFonts w:ascii="Times New Roman" w:hAnsi="Times New Roman" w:cs="Times New Roman"/>
          <w:b/>
          <w:sz w:val="28"/>
          <w:szCs w:val="28"/>
        </w:rPr>
        <w:t>КНИГА</w:t>
      </w:r>
    </w:p>
    <w:p w:rsidR="007F6E10" w:rsidRPr="00C20032" w:rsidRDefault="007F6E10" w:rsidP="007F6E10">
      <w:pPr>
        <w:pStyle w:val="ConsPlusNonformat"/>
        <w:jc w:val="center"/>
        <w:rPr>
          <w:rFonts w:ascii="Times New Roman" w:hAnsi="Times New Roman" w:cs="Times New Roman"/>
          <w:b/>
          <w:sz w:val="28"/>
          <w:szCs w:val="28"/>
        </w:rPr>
      </w:pPr>
      <w:r w:rsidRPr="00C20032">
        <w:rPr>
          <w:rFonts w:ascii="Times New Roman" w:hAnsi="Times New Roman" w:cs="Times New Roman"/>
          <w:b/>
          <w:sz w:val="28"/>
          <w:szCs w:val="28"/>
        </w:rPr>
        <w:t>учета прихода и расхода взрывчатых материалов</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sidRPr="00AE6721">
        <w:rPr>
          <w:rFonts w:ascii="Times New Roman" w:hAnsi="Times New Roman" w:cs="Times New Roman"/>
          <w:sz w:val="28"/>
          <w:szCs w:val="28"/>
        </w:rPr>
        <w:t>Начата ____</w:t>
      </w:r>
      <w:r>
        <w:rPr>
          <w:rFonts w:ascii="Times New Roman" w:hAnsi="Times New Roman" w:cs="Times New Roman"/>
          <w:sz w:val="28"/>
          <w:szCs w:val="28"/>
        </w:rPr>
        <w:t>___________ 20_</w:t>
      </w:r>
      <w:r w:rsidRPr="00AE6721">
        <w:rPr>
          <w:rFonts w:ascii="Times New Roman" w:hAnsi="Times New Roman" w:cs="Times New Roman"/>
          <w:sz w:val="28"/>
          <w:szCs w:val="28"/>
        </w:rPr>
        <w:t>_ г.</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Наименование ВМ ___________________________________</w:t>
      </w:r>
    </w:p>
    <w:p w:rsidR="007F6E10" w:rsidRPr="00AE6721" w:rsidRDefault="007F6E10" w:rsidP="007F6E10">
      <w:pPr>
        <w:pStyle w:val="ConsPlusNormal"/>
        <w:jc w:val="both"/>
        <w:rPr>
          <w:rFonts w:ascii="Times New Roman" w:hAnsi="Times New Roman" w:cs="Times New Roman"/>
          <w:sz w:val="28"/>
          <w:szCs w:val="28"/>
        </w:rPr>
      </w:pPr>
    </w:p>
    <w:tbl>
      <w:tblPr>
        <w:tblW w:w="14601" w:type="dxa"/>
        <w:tblInd w:w="-182" w:type="dxa"/>
        <w:tblLayout w:type="fixed"/>
        <w:tblCellMar>
          <w:top w:w="75" w:type="dxa"/>
          <w:left w:w="0" w:type="dxa"/>
          <w:bottom w:w="75" w:type="dxa"/>
          <w:right w:w="0" w:type="dxa"/>
        </w:tblCellMar>
        <w:tblLook w:val="0000"/>
      </w:tblPr>
      <w:tblGrid>
        <w:gridCol w:w="851"/>
        <w:gridCol w:w="993"/>
        <w:gridCol w:w="1417"/>
        <w:gridCol w:w="1134"/>
        <w:gridCol w:w="1134"/>
        <w:gridCol w:w="1134"/>
        <w:gridCol w:w="1167"/>
        <w:gridCol w:w="949"/>
        <w:gridCol w:w="1321"/>
        <w:gridCol w:w="1039"/>
        <w:gridCol w:w="994"/>
        <w:gridCol w:w="1024"/>
        <w:gridCol w:w="1444"/>
      </w:tblGrid>
      <w:tr w:rsidR="007F6E10" w:rsidRPr="00DF27D8" w:rsidTr="00862E87">
        <w:tc>
          <w:tcPr>
            <w:tcW w:w="783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Приход</w:t>
            </w:r>
          </w:p>
        </w:tc>
        <w:tc>
          <w:tcPr>
            <w:tcW w:w="532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Расход</w:t>
            </w:r>
          </w:p>
        </w:tc>
        <w:tc>
          <w:tcPr>
            <w:tcW w:w="1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проверяю</w:t>
            </w:r>
            <w:r>
              <w:rPr>
                <w:rFonts w:ascii="Times New Roman" w:hAnsi="Times New Roman" w:cs="Times New Roman"/>
                <w:sz w:val="22"/>
                <w:szCs w:val="22"/>
              </w:rPr>
              <w:t>-</w:t>
            </w:r>
            <w:r w:rsidRPr="00DF27D8">
              <w:rPr>
                <w:rFonts w:ascii="Times New Roman" w:hAnsi="Times New Roman" w:cs="Times New Roman"/>
                <w:sz w:val="22"/>
                <w:szCs w:val="22"/>
              </w:rPr>
              <w:t>щего</w:t>
            </w:r>
          </w:p>
        </w:tc>
      </w:tr>
      <w:tr w:rsidR="007F6E10" w:rsidRPr="00DF27D8" w:rsidTr="00862E87">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число, месяц</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остаток на каждое число</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откуда, по каким документам получено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изготов</w:t>
            </w:r>
            <w:r>
              <w:rPr>
                <w:rFonts w:ascii="Times New Roman" w:hAnsi="Times New Roman" w:cs="Times New Roman"/>
                <w:sz w:val="22"/>
                <w:szCs w:val="22"/>
              </w:rPr>
              <w:t>-</w:t>
            </w:r>
            <w:r w:rsidRPr="00DF27D8">
              <w:rPr>
                <w:rFonts w:ascii="Times New Roman" w:hAnsi="Times New Roman" w:cs="Times New Roman"/>
                <w:sz w:val="22"/>
                <w:szCs w:val="22"/>
              </w:rPr>
              <w:t>ления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номер партии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приход за сутки</w:t>
            </w:r>
          </w:p>
        </w:tc>
        <w:tc>
          <w:tcPr>
            <w:tcW w:w="11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всего с начала месяца</w:t>
            </w:r>
          </w:p>
        </w:tc>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число, месяц</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куда, по каким документам отпущено</w:t>
            </w:r>
          </w:p>
        </w:tc>
        <w:tc>
          <w:tcPr>
            <w:tcW w:w="10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номер партии</w:t>
            </w:r>
          </w:p>
        </w:tc>
        <w:tc>
          <w:tcPr>
            <w:tcW w:w="9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расход за сутки</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всего с начала месяца</w:t>
            </w:r>
          </w:p>
        </w:tc>
        <w:tc>
          <w:tcPr>
            <w:tcW w:w="1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11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10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9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w:t>
            </w:r>
          </w:p>
        </w:tc>
        <w:tc>
          <w:tcPr>
            <w:tcW w:w="1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r>
      <w:tr w:rsidR="007F6E10" w:rsidRPr="00DF27D8" w:rsidTr="00862E87">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0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outlineLvl w:val="2"/>
        <w:rPr>
          <w:rFonts w:ascii="Times New Roman" w:hAnsi="Times New Roman" w:cs="Times New Roman"/>
          <w:sz w:val="28"/>
          <w:szCs w:val="28"/>
        </w:rPr>
      </w:pPr>
      <w:bookmarkStart w:id="69" w:name="Par3998"/>
      <w:bookmarkEnd w:id="69"/>
      <w:r w:rsidRPr="00AE6721">
        <w:rPr>
          <w:rFonts w:ascii="Times New Roman" w:hAnsi="Times New Roman" w:cs="Times New Roman"/>
          <w:sz w:val="28"/>
          <w:szCs w:val="28"/>
        </w:rPr>
        <w:lastRenderedPageBreak/>
        <w:t>Форма 2</w:t>
      </w:r>
    </w:p>
    <w:p w:rsidR="007F6E10" w:rsidRPr="00AE6721" w:rsidRDefault="007F6E10" w:rsidP="007F6E10">
      <w:pPr>
        <w:pStyle w:val="ConsPlusNormal"/>
        <w:jc w:val="right"/>
        <w:rPr>
          <w:rFonts w:ascii="Times New Roman" w:hAnsi="Times New Roman" w:cs="Times New Roman"/>
          <w:sz w:val="28"/>
          <w:szCs w:val="28"/>
        </w:rPr>
      </w:pPr>
    </w:p>
    <w:p w:rsidR="007F6E10" w:rsidRPr="00AE6721" w:rsidRDefault="007F6E10" w:rsidP="007F6E10">
      <w:pPr>
        <w:pStyle w:val="ConsPlusNormal"/>
        <w:jc w:val="right"/>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w:t>
      </w:r>
    </w:p>
    <w:p w:rsidR="007F6E10" w:rsidRPr="009D64BB" w:rsidRDefault="007F6E10" w:rsidP="007F6E10">
      <w:pPr>
        <w:pStyle w:val="ConsPlusNonformat"/>
        <w:jc w:val="center"/>
        <w:rPr>
          <w:rFonts w:ascii="Times New Roman" w:hAnsi="Times New Roman" w:cs="Times New Roman"/>
          <w:sz w:val="22"/>
          <w:szCs w:val="28"/>
        </w:rPr>
      </w:pPr>
      <w:r w:rsidRPr="009D64BB">
        <w:rPr>
          <w:rFonts w:ascii="Times New Roman" w:hAnsi="Times New Roman" w:cs="Times New Roman"/>
          <w:sz w:val="22"/>
          <w:szCs w:val="28"/>
        </w:rPr>
        <w:t>(наименование организации (шахты, рудника, карьера),</w:t>
      </w:r>
    </w:p>
    <w:p w:rsidR="007F6E10" w:rsidRPr="009D64BB" w:rsidRDefault="007F6E10" w:rsidP="007F6E10">
      <w:pPr>
        <w:pStyle w:val="ConsPlusNonformat"/>
        <w:jc w:val="center"/>
        <w:rPr>
          <w:rFonts w:ascii="Times New Roman" w:hAnsi="Times New Roman" w:cs="Times New Roman"/>
          <w:sz w:val="22"/>
          <w:szCs w:val="28"/>
        </w:rPr>
      </w:pPr>
      <w:r w:rsidRPr="009D64BB">
        <w:rPr>
          <w:rFonts w:ascii="Times New Roman" w:hAnsi="Times New Roman" w:cs="Times New Roman"/>
          <w:sz w:val="22"/>
          <w:szCs w:val="28"/>
        </w:rPr>
        <w:t>которому принадлежит склад)</w:t>
      </w:r>
    </w:p>
    <w:p w:rsidR="007F6E10" w:rsidRPr="00AE6721" w:rsidRDefault="007F6E10" w:rsidP="007F6E10">
      <w:pPr>
        <w:pStyle w:val="ConsPlusNonformat"/>
        <w:jc w:val="center"/>
        <w:rPr>
          <w:rFonts w:ascii="Times New Roman" w:hAnsi="Times New Roman" w:cs="Times New Roman"/>
          <w:sz w:val="28"/>
          <w:szCs w:val="28"/>
        </w:rPr>
      </w:pPr>
    </w:p>
    <w:p w:rsidR="007F6E10" w:rsidRPr="00C20032" w:rsidRDefault="007F6E10" w:rsidP="007F6E10">
      <w:pPr>
        <w:pStyle w:val="ConsPlusNonformat"/>
        <w:jc w:val="center"/>
        <w:rPr>
          <w:rFonts w:ascii="Times New Roman" w:hAnsi="Times New Roman" w:cs="Times New Roman"/>
          <w:b/>
          <w:sz w:val="28"/>
          <w:szCs w:val="28"/>
        </w:rPr>
      </w:pPr>
      <w:r w:rsidRPr="00C20032">
        <w:rPr>
          <w:rFonts w:ascii="Times New Roman" w:hAnsi="Times New Roman" w:cs="Times New Roman"/>
          <w:b/>
          <w:sz w:val="28"/>
          <w:szCs w:val="28"/>
        </w:rPr>
        <w:t>КНИГА</w:t>
      </w:r>
    </w:p>
    <w:p w:rsidR="007F6E10" w:rsidRPr="00C20032" w:rsidRDefault="007F6E10" w:rsidP="007F6E10">
      <w:pPr>
        <w:pStyle w:val="ConsPlusNonformat"/>
        <w:jc w:val="center"/>
        <w:rPr>
          <w:rFonts w:ascii="Times New Roman" w:hAnsi="Times New Roman" w:cs="Times New Roman"/>
          <w:b/>
          <w:sz w:val="28"/>
          <w:szCs w:val="28"/>
        </w:rPr>
      </w:pPr>
      <w:r w:rsidRPr="00C20032">
        <w:rPr>
          <w:rFonts w:ascii="Times New Roman" w:hAnsi="Times New Roman" w:cs="Times New Roman"/>
          <w:b/>
          <w:sz w:val="28"/>
          <w:szCs w:val="28"/>
        </w:rPr>
        <w:t>учета выдачи и возврата взрывчатых материалов</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sidRPr="00AE6721">
        <w:rPr>
          <w:rFonts w:ascii="Times New Roman" w:hAnsi="Times New Roman" w:cs="Times New Roman"/>
          <w:sz w:val="28"/>
          <w:szCs w:val="28"/>
        </w:rPr>
        <w:t>Начата _______________ 20</w:t>
      </w:r>
      <w:r>
        <w:rPr>
          <w:rFonts w:ascii="Times New Roman" w:hAnsi="Times New Roman" w:cs="Times New Roman"/>
          <w:sz w:val="28"/>
          <w:szCs w:val="28"/>
        </w:rPr>
        <w:t>_</w:t>
      </w:r>
      <w:r w:rsidRPr="00AE6721">
        <w:rPr>
          <w:rFonts w:ascii="Times New Roman" w:hAnsi="Times New Roman" w:cs="Times New Roman"/>
          <w:sz w:val="28"/>
          <w:szCs w:val="28"/>
        </w:rPr>
        <w:t>_ г.</w:t>
      </w:r>
    </w:p>
    <w:p w:rsidR="007F6E10" w:rsidRPr="00AE6721" w:rsidRDefault="007F6E10" w:rsidP="007F6E10">
      <w:pPr>
        <w:pStyle w:val="ConsPlusNormal"/>
        <w:jc w:val="both"/>
        <w:rPr>
          <w:rFonts w:ascii="Times New Roman" w:hAnsi="Times New Roman" w:cs="Times New Roman"/>
          <w:sz w:val="28"/>
          <w:szCs w:val="28"/>
        </w:rPr>
      </w:pPr>
    </w:p>
    <w:tbl>
      <w:tblPr>
        <w:tblW w:w="14601" w:type="dxa"/>
        <w:tblInd w:w="-182" w:type="dxa"/>
        <w:tblLayout w:type="fixed"/>
        <w:tblCellMar>
          <w:top w:w="75" w:type="dxa"/>
          <w:left w:w="0" w:type="dxa"/>
          <w:bottom w:w="75" w:type="dxa"/>
          <w:right w:w="0" w:type="dxa"/>
        </w:tblCellMar>
        <w:tblLook w:val="0000"/>
      </w:tblPr>
      <w:tblGrid>
        <w:gridCol w:w="993"/>
        <w:gridCol w:w="1249"/>
        <w:gridCol w:w="1159"/>
        <w:gridCol w:w="1393"/>
        <w:gridCol w:w="1134"/>
        <w:gridCol w:w="1275"/>
        <w:gridCol w:w="1418"/>
        <w:gridCol w:w="1559"/>
        <w:gridCol w:w="1418"/>
        <w:gridCol w:w="1549"/>
        <w:gridCol w:w="1454"/>
      </w:tblGrid>
      <w:tr w:rsidR="007F6E10" w:rsidRPr="00DF27D8" w:rsidTr="00862E87">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выдачи</w:t>
            </w:r>
          </w:p>
        </w:tc>
        <w:tc>
          <w:tcPr>
            <w:tcW w:w="12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Фамилия взрывника (мастера-взрывника)</w:t>
            </w: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номер наряд</w:t>
            </w:r>
            <w:r>
              <w:rPr>
                <w:rFonts w:ascii="Times New Roman" w:hAnsi="Times New Roman" w:cs="Times New Roman"/>
                <w:sz w:val="22"/>
                <w:szCs w:val="22"/>
              </w:rPr>
              <w:t>а</w:t>
            </w:r>
            <w:r w:rsidRPr="00DF27D8">
              <w:rPr>
                <w:rFonts w:ascii="Times New Roman" w:hAnsi="Times New Roman" w:cs="Times New Roman"/>
                <w:sz w:val="22"/>
                <w:szCs w:val="22"/>
              </w:rPr>
              <w:t>-путевки</w:t>
            </w:r>
          </w:p>
        </w:tc>
        <w:tc>
          <w:tcPr>
            <w:tcW w:w="13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Наименова</w:t>
            </w:r>
            <w:r>
              <w:rPr>
                <w:rFonts w:ascii="Times New Roman" w:hAnsi="Times New Roman" w:cs="Times New Roman"/>
                <w:sz w:val="22"/>
                <w:szCs w:val="22"/>
              </w:rPr>
              <w:t>-</w:t>
            </w:r>
            <w:r w:rsidRPr="00DF27D8">
              <w:rPr>
                <w:rFonts w:ascii="Times New Roman" w:hAnsi="Times New Roman" w:cs="Times New Roman"/>
                <w:sz w:val="22"/>
                <w:szCs w:val="22"/>
              </w:rPr>
              <w:t>ние выдаваемых ВМ, номера партий изделий</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Единица измере</w:t>
            </w:r>
            <w:r>
              <w:rPr>
                <w:rFonts w:ascii="Times New Roman" w:hAnsi="Times New Roman" w:cs="Times New Roman"/>
                <w:sz w:val="22"/>
                <w:szCs w:val="22"/>
              </w:rPr>
              <w:t>-</w:t>
            </w:r>
            <w:r w:rsidRPr="00DF27D8">
              <w:rPr>
                <w:rFonts w:ascii="Times New Roman" w:hAnsi="Times New Roman" w:cs="Times New Roman"/>
                <w:sz w:val="22"/>
                <w:szCs w:val="22"/>
              </w:rPr>
              <w:t>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Количество выданных ВМ</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взрывника (мастера-взрывника) о получении ВМ</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Количество израсходо</w:t>
            </w:r>
            <w:r>
              <w:rPr>
                <w:rFonts w:ascii="Times New Roman" w:hAnsi="Times New Roman" w:cs="Times New Roman"/>
                <w:sz w:val="22"/>
                <w:szCs w:val="22"/>
              </w:rPr>
              <w:t>-</w:t>
            </w:r>
            <w:r w:rsidRPr="00DF27D8">
              <w:rPr>
                <w:rFonts w:ascii="Times New Roman" w:hAnsi="Times New Roman" w:cs="Times New Roman"/>
                <w:sz w:val="22"/>
                <w:szCs w:val="22"/>
              </w:rPr>
              <w:t>ванных ВМ</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Количество возвращен</w:t>
            </w:r>
            <w:r>
              <w:rPr>
                <w:rFonts w:ascii="Times New Roman" w:hAnsi="Times New Roman" w:cs="Times New Roman"/>
                <w:sz w:val="22"/>
                <w:szCs w:val="22"/>
              </w:rPr>
              <w:t>-</w:t>
            </w:r>
            <w:r w:rsidRPr="00DF27D8">
              <w:rPr>
                <w:rFonts w:ascii="Times New Roman" w:hAnsi="Times New Roman" w:cs="Times New Roman"/>
                <w:sz w:val="22"/>
                <w:szCs w:val="22"/>
              </w:rPr>
              <w:t>ных ВМ, номера изделий</w:t>
            </w:r>
          </w:p>
        </w:tc>
        <w:tc>
          <w:tcPr>
            <w:tcW w:w="15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раздатчика (зав. складом) о получении ВМ</w:t>
            </w:r>
          </w:p>
        </w:tc>
        <w:tc>
          <w:tcPr>
            <w:tcW w:w="14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взрывника (мастера-взрывника) о сдаче ВМ</w:t>
            </w:r>
          </w:p>
        </w:tc>
      </w:tr>
      <w:tr w:rsidR="007F6E10" w:rsidRPr="00DF27D8" w:rsidTr="00862E87">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12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13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bookmarkStart w:id="70" w:name="Par4025"/>
            <w:bookmarkEnd w:id="70"/>
            <w:r w:rsidRPr="00DF27D8">
              <w:rPr>
                <w:rFonts w:ascii="Times New Roman" w:hAnsi="Times New Roman" w:cs="Times New Roman"/>
                <w:sz w:val="22"/>
                <w:szCs w:val="22"/>
              </w:rPr>
              <w:t>4</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bookmarkStart w:id="71" w:name="Par4027"/>
            <w:bookmarkEnd w:id="71"/>
            <w:r w:rsidRPr="00DF27D8">
              <w:rPr>
                <w:rFonts w:ascii="Times New Roman" w:hAnsi="Times New Roman" w:cs="Times New Roman"/>
                <w:sz w:val="22"/>
                <w:szCs w:val="22"/>
              </w:rPr>
              <w:t>6</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bookmarkStart w:id="72" w:name="Par4029"/>
            <w:bookmarkEnd w:id="72"/>
            <w:r w:rsidRPr="00DF27D8">
              <w:rPr>
                <w:rFonts w:ascii="Times New Roman" w:hAnsi="Times New Roman" w:cs="Times New Roman"/>
                <w:sz w:val="22"/>
                <w:szCs w:val="22"/>
              </w:rPr>
              <w:t>8</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bookmarkStart w:id="73" w:name="Par4030"/>
            <w:bookmarkEnd w:id="73"/>
            <w:r w:rsidRPr="00DF27D8">
              <w:rPr>
                <w:rFonts w:ascii="Times New Roman" w:hAnsi="Times New Roman" w:cs="Times New Roman"/>
                <w:sz w:val="22"/>
                <w:szCs w:val="22"/>
              </w:rPr>
              <w:t>9</w:t>
            </w:r>
          </w:p>
        </w:tc>
        <w:tc>
          <w:tcPr>
            <w:tcW w:w="15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14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r>
      <w:tr w:rsidR="007F6E10" w:rsidRPr="00DF27D8" w:rsidTr="00862E87">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3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left="-284" w:firstLine="824"/>
        <w:jc w:val="both"/>
        <w:rPr>
          <w:rFonts w:ascii="Times New Roman" w:hAnsi="Times New Roman" w:cs="Times New Roman"/>
          <w:sz w:val="28"/>
          <w:szCs w:val="28"/>
        </w:rPr>
      </w:pPr>
      <w:r w:rsidRPr="00AE6721">
        <w:rPr>
          <w:rFonts w:ascii="Times New Roman" w:hAnsi="Times New Roman" w:cs="Times New Roman"/>
          <w:sz w:val="28"/>
          <w:szCs w:val="28"/>
        </w:rPr>
        <w:t>Примечание.</w:t>
      </w:r>
    </w:p>
    <w:p w:rsidR="007F6E10" w:rsidRPr="00AE6721" w:rsidRDefault="007F6E10" w:rsidP="007F6E10">
      <w:pPr>
        <w:pStyle w:val="ConsPlusNormal"/>
        <w:ind w:left="-284" w:firstLine="824"/>
        <w:jc w:val="both"/>
        <w:rPr>
          <w:rFonts w:ascii="Times New Roman" w:hAnsi="Times New Roman" w:cs="Times New Roman"/>
          <w:sz w:val="28"/>
          <w:szCs w:val="28"/>
        </w:rPr>
      </w:pPr>
      <w:r w:rsidRPr="00C20032">
        <w:rPr>
          <w:rFonts w:ascii="Times New Roman" w:hAnsi="Times New Roman" w:cs="Times New Roman"/>
          <w:sz w:val="28"/>
          <w:szCs w:val="28"/>
        </w:rPr>
        <w:t xml:space="preserve">При использовании различных ВМ </w:t>
      </w:r>
      <w:hyperlink w:anchor="Par4025" w:tooltip="Ссылка на текущий документ" w:history="1">
        <w:r w:rsidRPr="00C20032">
          <w:rPr>
            <w:rFonts w:ascii="Times New Roman" w:hAnsi="Times New Roman" w:cs="Times New Roman"/>
            <w:sz w:val="28"/>
            <w:szCs w:val="28"/>
          </w:rPr>
          <w:t>графы 4</w:t>
        </w:r>
      </w:hyperlink>
      <w:r w:rsidRPr="00C20032">
        <w:rPr>
          <w:rFonts w:ascii="Times New Roman" w:hAnsi="Times New Roman" w:cs="Times New Roman"/>
          <w:sz w:val="28"/>
          <w:szCs w:val="28"/>
        </w:rPr>
        <w:t xml:space="preserve">, </w:t>
      </w:r>
      <w:hyperlink w:anchor="Par4027" w:tooltip="Ссылка на текущий документ" w:history="1">
        <w:r w:rsidRPr="00C20032">
          <w:rPr>
            <w:rFonts w:ascii="Times New Roman" w:hAnsi="Times New Roman" w:cs="Times New Roman"/>
            <w:sz w:val="28"/>
            <w:szCs w:val="28"/>
          </w:rPr>
          <w:t>6</w:t>
        </w:r>
      </w:hyperlink>
      <w:r w:rsidRPr="00C20032">
        <w:rPr>
          <w:rFonts w:ascii="Times New Roman" w:hAnsi="Times New Roman" w:cs="Times New Roman"/>
          <w:sz w:val="28"/>
          <w:szCs w:val="28"/>
        </w:rPr>
        <w:t xml:space="preserve">, </w:t>
      </w:r>
      <w:hyperlink w:anchor="Par4029" w:tooltip="Ссылка на текущий документ" w:history="1">
        <w:r w:rsidRPr="00C20032">
          <w:rPr>
            <w:rFonts w:ascii="Times New Roman" w:hAnsi="Times New Roman" w:cs="Times New Roman"/>
            <w:sz w:val="28"/>
            <w:szCs w:val="28"/>
          </w:rPr>
          <w:t>8</w:t>
        </w:r>
      </w:hyperlink>
      <w:r w:rsidRPr="00C20032">
        <w:rPr>
          <w:rFonts w:ascii="Times New Roman" w:hAnsi="Times New Roman" w:cs="Times New Roman"/>
          <w:sz w:val="28"/>
          <w:szCs w:val="28"/>
        </w:rPr>
        <w:t xml:space="preserve"> и </w:t>
      </w:r>
      <w:hyperlink w:anchor="Par4030" w:tooltip="Ссылка на текущий документ" w:history="1">
        <w:r w:rsidRPr="00C20032">
          <w:rPr>
            <w:rFonts w:ascii="Times New Roman" w:hAnsi="Times New Roman" w:cs="Times New Roman"/>
            <w:sz w:val="28"/>
            <w:szCs w:val="28"/>
          </w:rPr>
          <w:t>9</w:t>
        </w:r>
      </w:hyperlink>
      <w:r w:rsidRPr="00C20032">
        <w:rPr>
          <w:rFonts w:ascii="Times New Roman" w:hAnsi="Times New Roman" w:cs="Times New Roman"/>
          <w:sz w:val="28"/>
          <w:szCs w:val="28"/>
        </w:rPr>
        <w:t xml:space="preserve"> должны быть дополнительно разделены для записи в каждой </w:t>
      </w:r>
      <w:r w:rsidRPr="00AE6721">
        <w:rPr>
          <w:rFonts w:ascii="Times New Roman" w:hAnsi="Times New Roman" w:cs="Times New Roman"/>
          <w:sz w:val="28"/>
          <w:szCs w:val="28"/>
        </w:rPr>
        <w:t>графе только одного вида ВВ, СИ, ПВА, а также ступеней замедления электродетонаторов.</w:t>
      </w:r>
    </w:p>
    <w:p w:rsidR="007F6E10" w:rsidRPr="00AE6721" w:rsidRDefault="007F6E10" w:rsidP="007F6E10">
      <w:pPr>
        <w:pStyle w:val="ConsPlusNormal"/>
        <w:ind w:left="-284" w:firstLine="824"/>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outlineLvl w:val="2"/>
        <w:rPr>
          <w:rFonts w:ascii="Times New Roman" w:hAnsi="Times New Roman" w:cs="Times New Roman"/>
          <w:sz w:val="28"/>
          <w:szCs w:val="28"/>
        </w:rPr>
      </w:pPr>
      <w:bookmarkStart w:id="74" w:name="Par4050"/>
      <w:bookmarkEnd w:id="74"/>
      <w:r w:rsidRPr="00AE6721">
        <w:rPr>
          <w:rFonts w:ascii="Times New Roman" w:hAnsi="Times New Roman" w:cs="Times New Roman"/>
          <w:sz w:val="28"/>
          <w:szCs w:val="28"/>
        </w:rPr>
        <w:lastRenderedPageBreak/>
        <w:t>Форма 2у</w:t>
      </w:r>
    </w:p>
    <w:p w:rsidR="007F6E10" w:rsidRPr="00AE6721" w:rsidRDefault="007F6E10" w:rsidP="007F6E10">
      <w:pPr>
        <w:pStyle w:val="ConsPlusNormal"/>
        <w:jc w:val="right"/>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75" w:name="Par4054"/>
      <w:bookmarkEnd w:id="75"/>
      <w:r w:rsidRPr="00AE6721">
        <w:rPr>
          <w:rFonts w:ascii="Times New Roman" w:hAnsi="Times New Roman" w:cs="Times New Roman"/>
          <w:sz w:val="28"/>
          <w:szCs w:val="28"/>
        </w:rPr>
        <w:t>___________________________________________________________</w:t>
      </w:r>
    </w:p>
    <w:p w:rsidR="007F6E10" w:rsidRPr="009D64BB" w:rsidRDefault="007F6E10" w:rsidP="007F6E10">
      <w:pPr>
        <w:pStyle w:val="ConsPlusNonformat"/>
        <w:jc w:val="center"/>
        <w:rPr>
          <w:rFonts w:ascii="Times New Roman" w:hAnsi="Times New Roman" w:cs="Times New Roman"/>
          <w:sz w:val="22"/>
          <w:szCs w:val="28"/>
        </w:rPr>
      </w:pPr>
      <w:r w:rsidRPr="009D64BB">
        <w:rPr>
          <w:rFonts w:ascii="Times New Roman" w:hAnsi="Times New Roman" w:cs="Times New Roman"/>
          <w:sz w:val="22"/>
          <w:szCs w:val="28"/>
        </w:rPr>
        <w:t>(наименование организации (шахты, рудника, карьера))</w:t>
      </w:r>
    </w:p>
    <w:p w:rsidR="007F6E10" w:rsidRPr="00AE6721" w:rsidRDefault="007F6E10" w:rsidP="007F6E10">
      <w:pPr>
        <w:pStyle w:val="ConsPlusNonformat"/>
        <w:jc w:val="center"/>
        <w:rPr>
          <w:rFonts w:ascii="Times New Roman" w:hAnsi="Times New Roman" w:cs="Times New Roman"/>
          <w:sz w:val="28"/>
          <w:szCs w:val="28"/>
        </w:rPr>
      </w:pPr>
    </w:p>
    <w:p w:rsidR="007F6E10" w:rsidRPr="00C20032" w:rsidRDefault="007F6E10" w:rsidP="007F6E10">
      <w:pPr>
        <w:pStyle w:val="ConsPlusNonformat"/>
        <w:jc w:val="center"/>
        <w:rPr>
          <w:rFonts w:ascii="Times New Roman" w:hAnsi="Times New Roman" w:cs="Times New Roman"/>
          <w:b/>
          <w:sz w:val="28"/>
          <w:szCs w:val="28"/>
        </w:rPr>
      </w:pPr>
      <w:bookmarkStart w:id="76" w:name="Par4057"/>
      <w:bookmarkEnd w:id="76"/>
      <w:r w:rsidRPr="00C20032">
        <w:rPr>
          <w:rFonts w:ascii="Times New Roman" w:hAnsi="Times New Roman" w:cs="Times New Roman"/>
          <w:b/>
          <w:sz w:val="28"/>
          <w:szCs w:val="28"/>
        </w:rPr>
        <w:t>КНИГА</w:t>
      </w:r>
    </w:p>
    <w:p w:rsidR="007F6E10" w:rsidRPr="00C20032" w:rsidRDefault="007F6E10" w:rsidP="007F6E10">
      <w:pPr>
        <w:pStyle w:val="ConsPlusNonformat"/>
        <w:jc w:val="center"/>
        <w:rPr>
          <w:rFonts w:ascii="Times New Roman" w:hAnsi="Times New Roman" w:cs="Times New Roman"/>
          <w:b/>
          <w:sz w:val="28"/>
          <w:szCs w:val="28"/>
        </w:rPr>
      </w:pPr>
      <w:r w:rsidRPr="00C20032">
        <w:rPr>
          <w:rFonts w:ascii="Times New Roman" w:hAnsi="Times New Roman" w:cs="Times New Roman"/>
          <w:b/>
          <w:sz w:val="28"/>
          <w:szCs w:val="28"/>
        </w:rPr>
        <w:t>учета прихода и расхода ВМ</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sidRPr="00AE6721">
        <w:rPr>
          <w:rFonts w:ascii="Times New Roman" w:hAnsi="Times New Roman" w:cs="Times New Roman"/>
          <w:sz w:val="28"/>
          <w:szCs w:val="28"/>
        </w:rPr>
        <w:t xml:space="preserve">Шкаф </w:t>
      </w:r>
      <w:r>
        <w:rPr>
          <w:rFonts w:ascii="Times New Roman" w:hAnsi="Times New Roman" w:cs="Times New Roman"/>
          <w:sz w:val="28"/>
          <w:szCs w:val="28"/>
        </w:rPr>
        <w:t>№</w:t>
      </w:r>
      <w:r w:rsidRPr="00AE6721">
        <w:rPr>
          <w:rFonts w:ascii="Times New Roman" w:hAnsi="Times New Roman" w:cs="Times New Roman"/>
          <w:sz w:val="28"/>
          <w:szCs w:val="28"/>
        </w:rPr>
        <w:t xml:space="preserve"> ____ участкового пункта хранения ВМ</w:t>
      </w:r>
    </w:p>
    <w:p w:rsidR="007F6E10" w:rsidRPr="00AE6721" w:rsidRDefault="007F6E10" w:rsidP="007F6E10">
      <w:pPr>
        <w:pStyle w:val="ConsPlusNonformat"/>
        <w:rPr>
          <w:rFonts w:ascii="Times New Roman" w:hAnsi="Times New Roman" w:cs="Times New Roman"/>
          <w:sz w:val="28"/>
          <w:szCs w:val="28"/>
        </w:rPr>
      </w:pPr>
      <w:r w:rsidRPr="00AE6721">
        <w:rPr>
          <w:rFonts w:ascii="Times New Roman" w:hAnsi="Times New Roman" w:cs="Times New Roman"/>
          <w:sz w:val="28"/>
          <w:szCs w:val="28"/>
        </w:rPr>
        <w:t>______________________________</w:t>
      </w:r>
      <w:r>
        <w:rPr>
          <w:rFonts w:ascii="Times New Roman" w:hAnsi="Times New Roman" w:cs="Times New Roman"/>
          <w:sz w:val="28"/>
          <w:szCs w:val="28"/>
        </w:rPr>
        <w:t>___________</w:t>
      </w:r>
    </w:p>
    <w:p w:rsidR="007F6E10" w:rsidRPr="00AE6721" w:rsidRDefault="007F6E10" w:rsidP="007F6E10">
      <w:pPr>
        <w:pStyle w:val="ConsPlusNonformat"/>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Pr>
          <w:rFonts w:ascii="Times New Roman" w:hAnsi="Times New Roman" w:cs="Times New Roman"/>
          <w:sz w:val="28"/>
          <w:szCs w:val="28"/>
        </w:rPr>
        <w:t>Начата _______________ 20_</w:t>
      </w:r>
      <w:r w:rsidRPr="00AE6721">
        <w:rPr>
          <w:rFonts w:ascii="Times New Roman" w:hAnsi="Times New Roman" w:cs="Times New Roman"/>
          <w:sz w:val="28"/>
          <w:szCs w:val="28"/>
        </w:rPr>
        <w:t>_ г.</w:t>
      </w:r>
    </w:p>
    <w:p w:rsidR="007F6E10" w:rsidRPr="00AE6721" w:rsidRDefault="007F6E10" w:rsidP="007F6E10">
      <w:pPr>
        <w:pStyle w:val="ConsPlusNormal"/>
        <w:jc w:val="both"/>
        <w:rPr>
          <w:rFonts w:ascii="Times New Roman" w:hAnsi="Times New Roman" w:cs="Times New Roman"/>
          <w:sz w:val="28"/>
          <w:szCs w:val="28"/>
        </w:rPr>
      </w:pPr>
    </w:p>
    <w:tbl>
      <w:tblPr>
        <w:tblW w:w="14317" w:type="dxa"/>
        <w:tblInd w:w="102" w:type="dxa"/>
        <w:tblLayout w:type="fixed"/>
        <w:tblCellMar>
          <w:top w:w="75" w:type="dxa"/>
          <w:left w:w="0" w:type="dxa"/>
          <w:bottom w:w="75" w:type="dxa"/>
          <w:right w:w="0" w:type="dxa"/>
        </w:tblCellMar>
        <w:tblLook w:val="0000"/>
      </w:tblPr>
      <w:tblGrid>
        <w:gridCol w:w="1134"/>
        <w:gridCol w:w="2127"/>
        <w:gridCol w:w="1564"/>
        <w:gridCol w:w="562"/>
        <w:gridCol w:w="567"/>
        <w:gridCol w:w="567"/>
        <w:gridCol w:w="567"/>
        <w:gridCol w:w="567"/>
        <w:gridCol w:w="567"/>
        <w:gridCol w:w="567"/>
        <w:gridCol w:w="567"/>
        <w:gridCol w:w="992"/>
        <w:gridCol w:w="992"/>
        <w:gridCol w:w="709"/>
        <w:gridCol w:w="567"/>
        <w:gridCol w:w="567"/>
        <w:gridCol w:w="567"/>
        <w:gridCol w:w="567"/>
      </w:tblGrid>
      <w:tr w:rsidR="007F6E10" w:rsidRPr="00DF27D8" w:rsidTr="00862E87">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 смена</w:t>
            </w:r>
          </w:p>
        </w:tc>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Ф.И.О. лица, доставившего ВМ</w:t>
            </w:r>
          </w:p>
        </w:tc>
        <w:tc>
          <w:tcPr>
            <w:tcW w:w="11056" w:type="dxa"/>
            <w:gridSpan w:val="16"/>
            <w:tcBorders>
              <w:top w:val="single" w:sz="4" w:space="0" w:color="auto"/>
              <w:left w:val="single" w:sz="4" w:space="0" w:color="auto"/>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Приход</w:t>
            </w:r>
          </w:p>
        </w:tc>
      </w:tr>
      <w:tr w:rsidR="007F6E10" w:rsidRPr="00DF27D8" w:rsidTr="00862E87">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6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Н</w:t>
            </w:r>
            <w:r w:rsidRPr="00DF27D8">
              <w:rPr>
                <w:rFonts w:ascii="Times New Roman" w:hAnsi="Times New Roman" w:cs="Times New Roman"/>
                <w:sz w:val="22"/>
                <w:szCs w:val="22"/>
              </w:rPr>
              <w:t>омер наряд</w:t>
            </w:r>
            <w:r>
              <w:rPr>
                <w:rFonts w:ascii="Times New Roman" w:hAnsi="Times New Roman" w:cs="Times New Roman"/>
                <w:sz w:val="22"/>
                <w:szCs w:val="22"/>
              </w:rPr>
              <w:t>а</w:t>
            </w:r>
            <w:r w:rsidRPr="00DF27D8">
              <w:rPr>
                <w:rFonts w:ascii="Times New Roman" w:hAnsi="Times New Roman" w:cs="Times New Roman"/>
                <w:sz w:val="22"/>
                <w:szCs w:val="22"/>
              </w:rPr>
              <w:t>-накладной, дата</w:t>
            </w:r>
          </w:p>
        </w:tc>
        <w:tc>
          <w:tcPr>
            <w:tcW w:w="9492"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Н</w:t>
            </w:r>
            <w:r w:rsidRPr="00DF27D8">
              <w:rPr>
                <w:rFonts w:ascii="Times New Roman" w:hAnsi="Times New Roman" w:cs="Times New Roman"/>
                <w:sz w:val="22"/>
                <w:szCs w:val="22"/>
              </w:rPr>
              <w:t>аименование ВМ</w:t>
            </w:r>
          </w:p>
        </w:tc>
      </w:tr>
      <w:tr w:rsidR="007F6E10" w:rsidRPr="00DF27D8" w:rsidTr="00862E87">
        <w:trPr>
          <w:trHeight w:val="731"/>
        </w:trPr>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69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ВВ, кг, номера патронов</w:t>
            </w:r>
          </w:p>
        </w:tc>
        <w:tc>
          <w:tcPr>
            <w:tcW w:w="283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ЭД, шт.</w:t>
            </w:r>
          </w:p>
        </w:tc>
        <w:tc>
          <w:tcPr>
            <w:tcW w:w="19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З</w:t>
            </w:r>
            <w:r w:rsidRPr="00DF27D8">
              <w:rPr>
                <w:rFonts w:ascii="Times New Roman" w:hAnsi="Times New Roman" w:cs="Times New Roman"/>
                <w:sz w:val="22"/>
                <w:szCs w:val="22"/>
              </w:rPr>
              <w:t>ажигательные патроны, трубки</w:t>
            </w:r>
          </w:p>
        </w:tc>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ДШ, м</w:t>
            </w:r>
          </w:p>
        </w:tc>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rPr>
          <w:trHeight w:val="389"/>
        </w:trPr>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ОШ, 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КД, шт.</w:t>
            </w: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15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17</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18</w:t>
            </w:r>
          </w:p>
        </w:tc>
      </w:tr>
      <w:tr w:rsidR="007F6E10" w:rsidRPr="00DF27D8" w:rsidTr="00862E87">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Продолжение</w:t>
      </w:r>
    </w:p>
    <w:p w:rsidR="007F6E10" w:rsidRPr="00AE6721" w:rsidRDefault="007F6E10" w:rsidP="007F6E10">
      <w:pPr>
        <w:pStyle w:val="ConsPlusNormal"/>
        <w:jc w:val="both"/>
        <w:rPr>
          <w:rFonts w:ascii="Times New Roman" w:hAnsi="Times New Roman" w:cs="Times New Roman"/>
          <w:sz w:val="28"/>
          <w:szCs w:val="28"/>
        </w:rPr>
      </w:pPr>
    </w:p>
    <w:tbl>
      <w:tblPr>
        <w:tblW w:w="14317" w:type="dxa"/>
        <w:tblInd w:w="102" w:type="dxa"/>
        <w:tblLayout w:type="fixed"/>
        <w:tblCellMar>
          <w:top w:w="75" w:type="dxa"/>
          <w:left w:w="0" w:type="dxa"/>
          <w:bottom w:w="75" w:type="dxa"/>
          <w:right w:w="0" w:type="dxa"/>
        </w:tblCellMar>
        <w:tblLook w:val="0000"/>
      </w:tblPr>
      <w:tblGrid>
        <w:gridCol w:w="1189"/>
        <w:gridCol w:w="1505"/>
        <w:gridCol w:w="1457"/>
        <w:gridCol w:w="952"/>
        <w:gridCol w:w="1159"/>
        <w:gridCol w:w="542"/>
        <w:gridCol w:w="567"/>
        <w:gridCol w:w="567"/>
        <w:gridCol w:w="567"/>
        <w:gridCol w:w="567"/>
        <w:gridCol w:w="567"/>
        <w:gridCol w:w="567"/>
        <w:gridCol w:w="567"/>
        <w:gridCol w:w="993"/>
        <w:gridCol w:w="850"/>
        <w:gridCol w:w="851"/>
        <w:gridCol w:w="850"/>
      </w:tblGrid>
      <w:tr w:rsidR="007F6E10" w:rsidRPr="00DF27D8" w:rsidTr="00862E87">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40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лица,</w:t>
            </w:r>
          </w:p>
        </w:tc>
        <w:tc>
          <w:tcPr>
            <w:tcW w:w="921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Получено для взрывания</w:t>
            </w:r>
          </w:p>
        </w:tc>
      </w:tr>
      <w:tr w:rsidR="007F6E10" w:rsidRPr="00DF27D8" w:rsidTr="00862E87">
        <w:trPr>
          <w:trHeight w:val="132"/>
        </w:trPr>
        <w:tc>
          <w:tcPr>
            <w:tcW w:w="11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А</w:t>
            </w:r>
            <w:r w:rsidRPr="00DF27D8">
              <w:rPr>
                <w:rFonts w:ascii="Times New Roman" w:hAnsi="Times New Roman" w:cs="Times New Roman"/>
                <w:sz w:val="22"/>
                <w:szCs w:val="22"/>
              </w:rPr>
              <w:t>мпулы, шт.</w:t>
            </w:r>
          </w:p>
        </w:tc>
        <w:tc>
          <w:tcPr>
            <w:tcW w:w="15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П</w:t>
            </w:r>
            <w:r w:rsidRPr="00DF27D8">
              <w:rPr>
                <w:rFonts w:ascii="Times New Roman" w:hAnsi="Times New Roman" w:cs="Times New Roman"/>
                <w:sz w:val="22"/>
                <w:szCs w:val="22"/>
              </w:rPr>
              <w:t>олиэтилено</w:t>
            </w:r>
            <w:r>
              <w:rPr>
                <w:rFonts w:ascii="Times New Roman" w:hAnsi="Times New Roman" w:cs="Times New Roman"/>
                <w:sz w:val="22"/>
                <w:szCs w:val="22"/>
              </w:rPr>
              <w:t>-</w:t>
            </w:r>
            <w:r w:rsidRPr="00DF27D8">
              <w:rPr>
                <w:rFonts w:ascii="Times New Roman" w:hAnsi="Times New Roman" w:cs="Times New Roman"/>
                <w:sz w:val="22"/>
                <w:szCs w:val="22"/>
              </w:rPr>
              <w:t>вые сосуды, шт.</w:t>
            </w:r>
          </w:p>
        </w:tc>
        <w:tc>
          <w:tcPr>
            <w:tcW w:w="145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доставив</w:t>
            </w:r>
            <w:r>
              <w:rPr>
                <w:rFonts w:ascii="Times New Roman" w:hAnsi="Times New Roman" w:cs="Times New Roman"/>
                <w:sz w:val="22"/>
                <w:szCs w:val="22"/>
              </w:rPr>
              <w:t>-</w:t>
            </w:r>
            <w:r w:rsidRPr="00DF27D8">
              <w:rPr>
                <w:rFonts w:ascii="Times New Roman" w:hAnsi="Times New Roman" w:cs="Times New Roman"/>
                <w:sz w:val="22"/>
                <w:szCs w:val="22"/>
              </w:rPr>
              <w:t>шего ВМ</w:t>
            </w:r>
          </w:p>
        </w:tc>
        <w:tc>
          <w:tcPr>
            <w:tcW w:w="95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приняв-шего ВМ</w:t>
            </w:r>
          </w:p>
        </w:tc>
        <w:tc>
          <w:tcPr>
            <w:tcW w:w="11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Н</w:t>
            </w:r>
            <w:r w:rsidRPr="00DF27D8">
              <w:rPr>
                <w:rFonts w:ascii="Times New Roman" w:hAnsi="Times New Roman" w:cs="Times New Roman"/>
                <w:sz w:val="22"/>
                <w:szCs w:val="22"/>
              </w:rPr>
              <w:t>омер наряд</w:t>
            </w:r>
            <w:r>
              <w:rPr>
                <w:rFonts w:ascii="Times New Roman" w:hAnsi="Times New Roman" w:cs="Times New Roman"/>
                <w:sz w:val="22"/>
                <w:szCs w:val="22"/>
              </w:rPr>
              <w:t>а</w:t>
            </w:r>
            <w:r w:rsidRPr="00DF27D8">
              <w:rPr>
                <w:rFonts w:ascii="Times New Roman" w:hAnsi="Times New Roman" w:cs="Times New Roman"/>
                <w:sz w:val="22"/>
                <w:szCs w:val="22"/>
              </w:rPr>
              <w:t>-путевки</w:t>
            </w:r>
          </w:p>
        </w:tc>
        <w:tc>
          <w:tcPr>
            <w:tcW w:w="8055"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Наименование ВМ</w:t>
            </w:r>
          </w:p>
        </w:tc>
      </w:tr>
      <w:tr w:rsidR="007F6E10" w:rsidRPr="00DF27D8" w:rsidTr="00862E87">
        <w:trPr>
          <w:trHeight w:val="389"/>
        </w:trPr>
        <w:tc>
          <w:tcPr>
            <w:tcW w:w="11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5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9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159"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67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ВВ, кг, номера патронов</w:t>
            </w:r>
          </w:p>
        </w:tc>
        <w:tc>
          <w:tcPr>
            <w:tcW w:w="283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ЭД, шт.</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зажигательные патроны, трубки</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ДШ, м</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rPr>
          <w:trHeight w:val="286"/>
        </w:trPr>
        <w:tc>
          <w:tcPr>
            <w:tcW w:w="11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5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95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1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ОШ,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КД, шт.</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19</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20</w:t>
            </w:r>
          </w:p>
        </w:tc>
        <w:tc>
          <w:tcPr>
            <w:tcW w:w="14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21</w:t>
            </w:r>
          </w:p>
        </w:tc>
        <w:tc>
          <w:tcPr>
            <w:tcW w:w="9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22</w:t>
            </w: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23</w:t>
            </w:r>
          </w:p>
        </w:tc>
        <w:tc>
          <w:tcPr>
            <w:tcW w:w="5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27</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29</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30</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31</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32</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33</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34</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35</w:t>
            </w:r>
          </w:p>
        </w:tc>
      </w:tr>
      <w:tr w:rsidR="007F6E10" w:rsidRPr="00DF27D8" w:rsidTr="00862E87">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sidRPr="00AE6721">
        <w:rPr>
          <w:rFonts w:ascii="Times New Roman" w:hAnsi="Times New Roman" w:cs="Times New Roman"/>
          <w:sz w:val="28"/>
          <w:szCs w:val="28"/>
        </w:rPr>
        <w:t>Продолжение</w:t>
      </w:r>
    </w:p>
    <w:p w:rsidR="007F6E10" w:rsidRPr="00AE6721" w:rsidRDefault="007F6E10" w:rsidP="007F6E10">
      <w:pPr>
        <w:pStyle w:val="ConsPlusNormal"/>
        <w:jc w:val="both"/>
        <w:rPr>
          <w:rFonts w:ascii="Times New Roman" w:hAnsi="Times New Roman" w:cs="Times New Roman"/>
          <w:sz w:val="28"/>
          <w:szCs w:val="28"/>
        </w:rPr>
      </w:pPr>
    </w:p>
    <w:tbl>
      <w:tblPr>
        <w:tblW w:w="14317" w:type="dxa"/>
        <w:tblInd w:w="102" w:type="dxa"/>
        <w:tblLayout w:type="fixed"/>
        <w:tblCellMar>
          <w:top w:w="75" w:type="dxa"/>
          <w:left w:w="0" w:type="dxa"/>
          <w:bottom w:w="75" w:type="dxa"/>
          <w:right w:w="0" w:type="dxa"/>
        </w:tblCellMar>
        <w:tblLook w:val="0000"/>
      </w:tblPr>
      <w:tblGrid>
        <w:gridCol w:w="566"/>
        <w:gridCol w:w="566"/>
        <w:gridCol w:w="567"/>
        <w:gridCol w:w="1189"/>
        <w:gridCol w:w="1507"/>
        <w:gridCol w:w="1984"/>
        <w:gridCol w:w="1843"/>
        <w:gridCol w:w="567"/>
        <w:gridCol w:w="567"/>
        <w:gridCol w:w="575"/>
        <w:gridCol w:w="499"/>
        <w:gridCol w:w="499"/>
        <w:gridCol w:w="492"/>
        <w:gridCol w:w="499"/>
        <w:gridCol w:w="499"/>
        <w:gridCol w:w="906"/>
        <w:gridCol w:w="992"/>
      </w:tblGrid>
      <w:tr w:rsidR="007F6E10" w:rsidRPr="00DF27D8" w:rsidTr="00862E87">
        <w:tc>
          <w:tcPr>
            <w:tcW w:w="637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w:t>
            </w:r>
          </w:p>
        </w:tc>
        <w:tc>
          <w:tcPr>
            <w:tcW w:w="1843" w:type="dxa"/>
            <w:tcBorders>
              <w:top w:val="single" w:sz="4" w:space="0" w:color="auto"/>
              <w:left w:val="single" w:sz="4" w:space="0" w:color="auto"/>
              <w:bottom w:val="single" w:sz="4" w:space="0" w:color="auto"/>
              <w:right w:val="single" w:sz="4" w:space="0" w:color="auto"/>
            </w:tcBorders>
          </w:tcPr>
          <w:p w:rsidR="007F6E10" w:rsidRPr="00DF27D8" w:rsidRDefault="007F6E10" w:rsidP="00862E87">
            <w:pPr>
              <w:pStyle w:val="ConsPlusNormal"/>
              <w:jc w:val="center"/>
              <w:rPr>
                <w:rFonts w:ascii="Times New Roman" w:hAnsi="Times New Roman" w:cs="Times New Roman"/>
                <w:sz w:val="22"/>
                <w:szCs w:val="22"/>
              </w:rPr>
            </w:pPr>
          </w:p>
        </w:tc>
        <w:tc>
          <w:tcPr>
            <w:tcW w:w="6095"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Возвращено</w:t>
            </w:r>
          </w:p>
        </w:tc>
      </w:tr>
      <w:tr w:rsidR="007F6E10" w:rsidRPr="00DF27D8" w:rsidTr="00862E87">
        <w:tc>
          <w:tcPr>
            <w:tcW w:w="637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6095"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Н</w:t>
            </w:r>
            <w:r w:rsidRPr="00DF27D8">
              <w:rPr>
                <w:rFonts w:ascii="Times New Roman" w:hAnsi="Times New Roman" w:cs="Times New Roman"/>
                <w:sz w:val="22"/>
                <w:szCs w:val="22"/>
              </w:rPr>
              <w:t>аименование ВМ</w:t>
            </w:r>
          </w:p>
        </w:tc>
      </w:tr>
      <w:tr w:rsidR="007F6E10" w:rsidRPr="00DF27D8" w:rsidTr="00862E87">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А</w:t>
            </w:r>
            <w:r w:rsidRPr="00DF27D8">
              <w:rPr>
                <w:rFonts w:ascii="Times New Roman" w:hAnsi="Times New Roman" w:cs="Times New Roman"/>
                <w:sz w:val="22"/>
                <w:szCs w:val="22"/>
              </w:rPr>
              <w:t>мпулы, шт.</w:t>
            </w:r>
          </w:p>
        </w:tc>
        <w:tc>
          <w:tcPr>
            <w:tcW w:w="150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П</w:t>
            </w:r>
            <w:r w:rsidRPr="00DF27D8">
              <w:rPr>
                <w:rFonts w:ascii="Times New Roman" w:hAnsi="Times New Roman" w:cs="Times New Roman"/>
                <w:sz w:val="22"/>
                <w:szCs w:val="22"/>
              </w:rPr>
              <w:t>олиэтилено</w:t>
            </w:r>
            <w:r>
              <w:rPr>
                <w:rFonts w:ascii="Times New Roman" w:hAnsi="Times New Roman" w:cs="Times New Roman"/>
                <w:sz w:val="22"/>
                <w:szCs w:val="22"/>
              </w:rPr>
              <w:t>-</w:t>
            </w:r>
            <w:r w:rsidRPr="00DF27D8">
              <w:rPr>
                <w:rFonts w:ascii="Times New Roman" w:hAnsi="Times New Roman" w:cs="Times New Roman"/>
                <w:sz w:val="22"/>
                <w:szCs w:val="22"/>
              </w:rPr>
              <w:t>вые сосуды, шт.</w:t>
            </w:r>
          </w:p>
        </w:tc>
        <w:tc>
          <w:tcPr>
            <w:tcW w:w="198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взрывника, получившего ВМ</w:t>
            </w:r>
          </w:p>
        </w:tc>
        <w:tc>
          <w:tcPr>
            <w:tcW w:w="184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лица, выдавшего ВМ</w:t>
            </w:r>
          </w:p>
        </w:tc>
        <w:tc>
          <w:tcPr>
            <w:tcW w:w="170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ВВ, кг, номера патронов</w:t>
            </w:r>
          </w:p>
        </w:tc>
        <w:tc>
          <w:tcPr>
            <w:tcW w:w="248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ЭД, шт.</w:t>
            </w:r>
          </w:p>
        </w:tc>
        <w:tc>
          <w:tcPr>
            <w:tcW w:w="189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зажигательные патроны, трубки</w:t>
            </w:r>
          </w:p>
        </w:tc>
      </w:tr>
      <w:tr w:rsidR="007F6E10" w:rsidRPr="00DF27D8" w:rsidTr="00862E87">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1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0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98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ОШ,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КД,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шт.</w:t>
            </w:r>
          </w:p>
        </w:tc>
      </w:tr>
      <w:tr w:rsidR="007F6E10" w:rsidRPr="00DF27D8" w:rsidTr="00862E87">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36</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37</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38</w:t>
            </w: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42</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43</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44</w:t>
            </w:r>
          </w:p>
        </w:tc>
        <w:tc>
          <w:tcPr>
            <w:tcW w:w="5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45</w:t>
            </w: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46</w:t>
            </w: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47</w:t>
            </w:r>
          </w:p>
        </w:tc>
        <w:tc>
          <w:tcPr>
            <w:tcW w:w="4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48</w:t>
            </w: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49</w:t>
            </w: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50</w:t>
            </w:r>
          </w:p>
        </w:tc>
        <w:tc>
          <w:tcPr>
            <w:tcW w:w="9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52</w:t>
            </w:r>
          </w:p>
        </w:tc>
      </w:tr>
      <w:tr w:rsidR="007F6E10" w:rsidRPr="00DF27D8" w:rsidTr="00862E87">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Продолжение</w:t>
      </w:r>
    </w:p>
    <w:p w:rsidR="007F6E10" w:rsidRPr="00AE6721" w:rsidRDefault="007F6E10" w:rsidP="007F6E10">
      <w:pPr>
        <w:pStyle w:val="ConsPlusNonformat"/>
        <w:jc w:val="both"/>
        <w:rPr>
          <w:rFonts w:ascii="Times New Roman" w:hAnsi="Times New Roman" w:cs="Times New Roman"/>
          <w:sz w:val="28"/>
          <w:szCs w:val="28"/>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tblPr>
      <w:tblGrid>
        <w:gridCol w:w="724"/>
        <w:gridCol w:w="552"/>
        <w:gridCol w:w="567"/>
        <w:gridCol w:w="567"/>
        <w:gridCol w:w="567"/>
        <w:gridCol w:w="1418"/>
        <w:gridCol w:w="1828"/>
        <w:gridCol w:w="1857"/>
        <w:gridCol w:w="1701"/>
        <w:gridCol w:w="568"/>
        <w:gridCol w:w="567"/>
        <w:gridCol w:w="567"/>
        <w:gridCol w:w="567"/>
        <w:gridCol w:w="567"/>
        <w:gridCol w:w="567"/>
        <w:gridCol w:w="567"/>
        <w:gridCol w:w="567"/>
      </w:tblGrid>
      <w:tr w:rsidR="007F6E10" w:rsidRPr="00DF27D8" w:rsidTr="00862E87">
        <w:tc>
          <w:tcPr>
            <w:tcW w:w="6223" w:type="dxa"/>
            <w:gridSpan w:val="7"/>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3558" w:type="dxa"/>
            <w:gridSpan w:val="2"/>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w:t>
            </w:r>
          </w:p>
        </w:tc>
        <w:tc>
          <w:tcPr>
            <w:tcW w:w="4537" w:type="dxa"/>
            <w:gridSpan w:val="8"/>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Общий остаток в участковом пункте хранения</w:t>
            </w:r>
          </w:p>
        </w:tc>
      </w:tr>
      <w:tr w:rsidR="007F6E10" w:rsidRPr="00DF27D8" w:rsidTr="00862E87">
        <w:trPr>
          <w:trHeight w:val="20"/>
        </w:trPr>
        <w:tc>
          <w:tcPr>
            <w:tcW w:w="2977" w:type="dxa"/>
            <w:gridSpan w:val="5"/>
            <w:tcBorders>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18" w:type="dxa"/>
            <w:vMerge w:val="restart"/>
            <w:tcBorders>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А</w:t>
            </w:r>
            <w:r w:rsidRPr="00DF27D8">
              <w:rPr>
                <w:rFonts w:ascii="Times New Roman" w:hAnsi="Times New Roman" w:cs="Times New Roman"/>
                <w:sz w:val="22"/>
                <w:szCs w:val="22"/>
              </w:rPr>
              <w:t>мпулы, шт.</w:t>
            </w:r>
          </w:p>
        </w:tc>
        <w:tc>
          <w:tcPr>
            <w:tcW w:w="1828" w:type="dxa"/>
            <w:vMerge w:val="restart"/>
            <w:tcBorders>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П</w:t>
            </w:r>
            <w:r w:rsidRPr="00DF27D8">
              <w:rPr>
                <w:rFonts w:ascii="Times New Roman" w:hAnsi="Times New Roman" w:cs="Times New Roman"/>
                <w:sz w:val="22"/>
                <w:szCs w:val="22"/>
              </w:rPr>
              <w:t>олиэтиленовые сосуды, шт.</w:t>
            </w:r>
          </w:p>
        </w:tc>
        <w:tc>
          <w:tcPr>
            <w:tcW w:w="1857" w:type="dxa"/>
            <w:vMerge w:val="restart"/>
            <w:tcBorders>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взрывника, сдавшего ВМ</w:t>
            </w:r>
          </w:p>
        </w:tc>
        <w:tc>
          <w:tcPr>
            <w:tcW w:w="1701" w:type="dxa"/>
            <w:vMerge w:val="restart"/>
            <w:tcBorders>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лица, принявшего ВМ</w:t>
            </w:r>
          </w:p>
        </w:tc>
        <w:tc>
          <w:tcPr>
            <w:tcW w:w="4537" w:type="dxa"/>
            <w:gridSpan w:val="8"/>
            <w:tcBorders>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Наименование ВМ</w:t>
            </w:r>
          </w:p>
        </w:tc>
      </w:tr>
      <w:tr w:rsidR="007F6E10" w:rsidRPr="00DF27D8" w:rsidTr="00862E87">
        <w:trPr>
          <w:trHeight w:val="345"/>
        </w:trPr>
        <w:tc>
          <w:tcPr>
            <w:tcW w:w="724" w:type="dxa"/>
            <w:vMerge w:val="restart"/>
            <w:tcMar>
              <w:top w:w="62" w:type="dxa"/>
              <w:left w:w="102" w:type="dxa"/>
              <w:bottom w:w="102" w:type="dxa"/>
              <w:right w:w="62" w:type="dxa"/>
            </w:tcMar>
          </w:tcPr>
          <w:p w:rsidR="007F6E10"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ДШ,</w:t>
            </w:r>
          </w:p>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м</w:t>
            </w:r>
          </w:p>
        </w:tc>
        <w:tc>
          <w:tcPr>
            <w:tcW w:w="552" w:type="dxa"/>
            <w:vMerge w:val="restart"/>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vMerge w:val="restart"/>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vMerge w:val="restart"/>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vMerge w:val="restart"/>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828"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857"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701"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702" w:type="dxa"/>
            <w:gridSpan w:val="3"/>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ВВ, кг, номера патронов</w:t>
            </w:r>
          </w:p>
        </w:tc>
        <w:tc>
          <w:tcPr>
            <w:tcW w:w="2835" w:type="dxa"/>
            <w:gridSpan w:val="5"/>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ЭД, шт.</w:t>
            </w:r>
          </w:p>
        </w:tc>
      </w:tr>
      <w:tr w:rsidR="007F6E10" w:rsidRPr="00DF27D8" w:rsidTr="00862E87">
        <w:trPr>
          <w:trHeight w:val="345"/>
        </w:trPr>
        <w:tc>
          <w:tcPr>
            <w:tcW w:w="724"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52"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7"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418"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828"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857"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701" w:type="dxa"/>
            <w:vMerge/>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568"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724"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53</w:t>
            </w:r>
          </w:p>
        </w:tc>
        <w:tc>
          <w:tcPr>
            <w:tcW w:w="552"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54</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55</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56</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57</w:t>
            </w:r>
          </w:p>
        </w:tc>
        <w:tc>
          <w:tcPr>
            <w:tcW w:w="1418"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58</w:t>
            </w:r>
          </w:p>
        </w:tc>
        <w:tc>
          <w:tcPr>
            <w:tcW w:w="1828"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59</w:t>
            </w:r>
          </w:p>
        </w:tc>
        <w:tc>
          <w:tcPr>
            <w:tcW w:w="185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60</w:t>
            </w:r>
          </w:p>
        </w:tc>
        <w:tc>
          <w:tcPr>
            <w:tcW w:w="1701"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61</w:t>
            </w:r>
          </w:p>
        </w:tc>
        <w:tc>
          <w:tcPr>
            <w:tcW w:w="568"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62</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63</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64</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65</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66</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67</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68</w:t>
            </w: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69</w:t>
            </w:r>
          </w:p>
        </w:tc>
      </w:tr>
      <w:tr w:rsidR="007F6E10" w:rsidRPr="00DF27D8" w:rsidTr="00862E87">
        <w:tc>
          <w:tcPr>
            <w:tcW w:w="724"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52"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418"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828"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85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701"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8"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56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sidRPr="00AE6721">
        <w:rPr>
          <w:rFonts w:ascii="Times New Roman" w:hAnsi="Times New Roman" w:cs="Times New Roman"/>
          <w:sz w:val="28"/>
          <w:szCs w:val="28"/>
        </w:rPr>
        <w:t>Продолжение</w:t>
      </w:r>
    </w:p>
    <w:p w:rsidR="007F6E10" w:rsidRPr="00AE6721" w:rsidRDefault="007F6E10" w:rsidP="007F6E10">
      <w:pPr>
        <w:pStyle w:val="ConsPlusNormal"/>
        <w:jc w:val="both"/>
        <w:rPr>
          <w:rFonts w:ascii="Times New Roman" w:hAnsi="Times New Roman" w:cs="Times New Roman"/>
          <w:sz w:val="28"/>
          <w:szCs w:val="28"/>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tblPr>
      <w:tblGrid>
        <w:gridCol w:w="964"/>
        <w:gridCol w:w="1021"/>
        <w:gridCol w:w="992"/>
        <w:gridCol w:w="992"/>
        <w:gridCol w:w="851"/>
        <w:gridCol w:w="851"/>
        <w:gridCol w:w="850"/>
        <w:gridCol w:w="1559"/>
        <w:gridCol w:w="1884"/>
        <w:gridCol w:w="2227"/>
        <w:gridCol w:w="2162"/>
      </w:tblGrid>
      <w:tr w:rsidR="007F6E10" w:rsidRPr="00DF27D8" w:rsidTr="00862E87">
        <w:trPr>
          <w:trHeight w:val="223"/>
        </w:trPr>
        <w:tc>
          <w:tcPr>
            <w:tcW w:w="9964" w:type="dxa"/>
            <w:gridSpan w:val="9"/>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389" w:type="dxa"/>
            <w:gridSpan w:val="2"/>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Подпись</w:t>
            </w:r>
          </w:p>
        </w:tc>
      </w:tr>
      <w:tr w:rsidR="007F6E10" w:rsidRPr="00DF27D8" w:rsidTr="00862E87">
        <w:trPr>
          <w:trHeight w:val="215"/>
        </w:trPr>
        <w:tc>
          <w:tcPr>
            <w:tcW w:w="6521" w:type="dxa"/>
            <w:gridSpan w:val="7"/>
            <w:tcBorders>
              <w:bottom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559" w:type="dxa"/>
            <w:vMerge w:val="restart"/>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А</w:t>
            </w:r>
            <w:r w:rsidRPr="00DF27D8">
              <w:rPr>
                <w:rFonts w:ascii="Times New Roman" w:hAnsi="Times New Roman" w:cs="Times New Roman"/>
                <w:sz w:val="22"/>
                <w:szCs w:val="22"/>
              </w:rPr>
              <w:t>мпулы, шт</w:t>
            </w:r>
            <w:r>
              <w:rPr>
                <w:rFonts w:ascii="Times New Roman" w:hAnsi="Times New Roman" w:cs="Times New Roman"/>
                <w:sz w:val="22"/>
                <w:szCs w:val="22"/>
              </w:rPr>
              <w:t>.</w:t>
            </w:r>
          </w:p>
        </w:tc>
        <w:tc>
          <w:tcPr>
            <w:tcW w:w="1884" w:type="dxa"/>
            <w:vMerge w:val="restart"/>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П</w:t>
            </w:r>
            <w:r w:rsidRPr="00DF27D8">
              <w:rPr>
                <w:rFonts w:ascii="Times New Roman" w:hAnsi="Times New Roman" w:cs="Times New Roman"/>
                <w:sz w:val="22"/>
                <w:szCs w:val="22"/>
              </w:rPr>
              <w:t>олиэтиленовые сосуды, шт.</w:t>
            </w:r>
          </w:p>
        </w:tc>
        <w:tc>
          <w:tcPr>
            <w:tcW w:w="2227" w:type="dxa"/>
            <w:vMerge w:val="restart"/>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сдавшего ВМ</w:t>
            </w:r>
          </w:p>
        </w:tc>
        <w:tc>
          <w:tcPr>
            <w:tcW w:w="2162" w:type="dxa"/>
            <w:vMerge w:val="restart"/>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335C48">
              <w:rPr>
                <w:rFonts w:ascii="Times New Roman" w:hAnsi="Times New Roman" w:cs="Times New Roman"/>
                <w:sz w:val="22"/>
                <w:szCs w:val="28"/>
              </w:rPr>
              <w:t>принявшего ВМ</w:t>
            </w:r>
          </w:p>
        </w:tc>
      </w:tr>
      <w:tr w:rsidR="007F6E10" w:rsidRPr="00DF27D8" w:rsidTr="00862E87">
        <w:trPr>
          <w:trHeight w:val="322"/>
        </w:trPr>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З</w:t>
            </w:r>
            <w:r w:rsidRPr="00DF27D8">
              <w:rPr>
                <w:rFonts w:ascii="Times New Roman" w:hAnsi="Times New Roman" w:cs="Times New Roman"/>
                <w:sz w:val="22"/>
                <w:szCs w:val="22"/>
              </w:rPr>
              <w:t>ажигательные патроны, трубки</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t>ДШ, м</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850" w:type="dxa"/>
            <w:vMerge w:val="restart"/>
            <w:tcBorders>
              <w:top w:val="single" w:sz="4" w:space="0" w:color="auto"/>
              <w:left w:val="single" w:sz="4" w:space="0" w:color="auto"/>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59"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884"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227"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162"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2"/>
                <w:szCs w:val="22"/>
              </w:rPr>
            </w:pPr>
            <w:r w:rsidRPr="00335C48">
              <w:rPr>
                <w:rFonts w:ascii="Times New Roman" w:hAnsi="Times New Roman" w:cs="Times New Roman"/>
                <w:sz w:val="22"/>
                <w:szCs w:val="22"/>
              </w:rPr>
              <w:t>ОШ, м</w:t>
            </w:r>
          </w:p>
        </w:tc>
        <w:tc>
          <w:tcPr>
            <w:tcW w:w="10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КД, шт.</w:t>
            </w: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850" w:type="dxa"/>
            <w:vMerge/>
            <w:tcBorders>
              <w:top w:val="single" w:sz="4" w:space="0" w:color="auto"/>
              <w:left w:val="single" w:sz="4" w:space="0" w:color="auto"/>
              <w:bottom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559"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884"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2227"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2162" w:type="dxa"/>
            <w:vMerge/>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964" w:type="dxa"/>
            <w:tcBorders>
              <w:top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70</w:t>
            </w:r>
          </w:p>
        </w:tc>
        <w:tc>
          <w:tcPr>
            <w:tcW w:w="1021" w:type="dxa"/>
            <w:tcBorders>
              <w:top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71</w:t>
            </w:r>
          </w:p>
        </w:tc>
        <w:tc>
          <w:tcPr>
            <w:tcW w:w="992" w:type="dxa"/>
            <w:tcBorders>
              <w:top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72</w:t>
            </w:r>
          </w:p>
        </w:tc>
        <w:tc>
          <w:tcPr>
            <w:tcW w:w="992" w:type="dxa"/>
            <w:tcBorders>
              <w:top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73</w:t>
            </w:r>
          </w:p>
        </w:tc>
        <w:tc>
          <w:tcPr>
            <w:tcW w:w="851" w:type="dxa"/>
            <w:tcBorders>
              <w:top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74</w:t>
            </w:r>
          </w:p>
        </w:tc>
        <w:tc>
          <w:tcPr>
            <w:tcW w:w="851" w:type="dxa"/>
            <w:tcBorders>
              <w:top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75</w:t>
            </w:r>
          </w:p>
        </w:tc>
        <w:tc>
          <w:tcPr>
            <w:tcW w:w="850" w:type="dxa"/>
            <w:tcBorders>
              <w:top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76</w:t>
            </w:r>
          </w:p>
        </w:tc>
        <w:tc>
          <w:tcPr>
            <w:tcW w:w="1559"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77</w:t>
            </w:r>
          </w:p>
        </w:tc>
        <w:tc>
          <w:tcPr>
            <w:tcW w:w="1884"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78</w:t>
            </w:r>
          </w:p>
        </w:tc>
        <w:tc>
          <w:tcPr>
            <w:tcW w:w="222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79</w:t>
            </w:r>
          </w:p>
        </w:tc>
        <w:tc>
          <w:tcPr>
            <w:tcW w:w="2162"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80</w:t>
            </w:r>
          </w:p>
        </w:tc>
      </w:tr>
      <w:tr w:rsidR="007F6E10" w:rsidRPr="00DF27D8" w:rsidTr="00862E87">
        <w:tc>
          <w:tcPr>
            <w:tcW w:w="964"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021"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1"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1"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0"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559"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884"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22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162"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Примечани</w:t>
      </w:r>
      <w:r w:rsidR="00466381">
        <w:rPr>
          <w:rFonts w:ascii="Times New Roman" w:hAnsi="Times New Roman" w:cs="Times New Roman"/>
          <w:sz w:val="28"/>
          <w:szCs w:val="28"/>
        </w:rPr>
        <w:t>е</w:t>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1. При использовании различных ВМ графы с наименованиями должны быть разделены для записи отдельных видов ВВ, а также ЭД отдельной ступени замедления.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2. При необходимости организации могут вносить в </w:t>
      </w:r>
      <w:r w:rsidRPr="005A12DD">
        <w:rPr>
          <w:rFonts w:ascii="Times New Roman" w:hAnsi="Times New Roman" w:cs="Times New Roman"/>
          <w:sz w:val="28"/>
          <w:szCs w:val="28"/>
        </w:rPr>
        <w:t>форму</w:t>
      </w:r>
      <w:r w:rsidRPr="00AE6721">
        <w:rPr>
          <w:rFonts w:ascii="Times New Roman" w:hAnsi="Times New Roman" w:cs="Times New Roman"/>
          <w:sz w:val="28"/>
          <w:szCs w:val="28"/>
        </w:rPr>
        <w:t xml:space="preserve"> </w:t>
      </w:r>
      <w:r>
        <w:rPr>
          <w:rFonts w:ascii="Times New Roman" w:hAnsi="Times New Roman" w:cs="Times New Roman"/>
          <w:sz w:val="28"/>
          <w:szCs w:val="28"/>
        </w:rPr>
        <w:t>к</w:t>
      </w:r>
      <w:r w:rsidRPr="00AE6721">
        <w:rPr>
          <w:rFonts w:ascii="Times New Roman" w:hAnsi="Times New Roman" w:cs="Times New Roman"/>
          <w:sz w:val="28"/>
          <w:szCs w:val="28"/>
        </w:rPr>
        <w:t xml:space="preserve">ниги изменения, согласованные с </w:t>
      </w:r>
      <w:r>
        <w:rPr>
          <w:rFonts w:ascii="Times New Roman" w:hAnsi="Times New Roman" w:cs="Times New Roman"/>
          <w:sz w:val="28"/>
          <w:szCs w:val="28"/>
        </w:rPr>
        <w:t>уполномоченным органом</w:t>
      </w:r>
      <w:r w:rsidRPr="00AE6721">
        <w:rPr>
          <w:rFonts w:ascii="Times New Roman" w:hAnsi="Times New Roman" w:cs="Times New Roman"/>
          <w:sz w:val="28"/>
          <w:szCs w:val="28"/>
        </w:rPr>
        <w:t>.</w:t>
      </w:r>
    </w:p>
    <w:p w:rsidR="007F6E10" w:rsidRPr="00AE6721" w:rsidRDefault="007F6E10" w:rsidP="007F6E10">
      <w:pPr>
        <w:pStyle w:val="ConsPlusNormal"/>
        <w:outlineLvl w:val="2"/>
        <w:rPr>
          <w:rFonts w:ascii="Times New Roman" w:hAnsi="Times New Roman" w:cs="Times New Roman"/>
          <w:sz w:val="28"/>
          <w:szCs w:val="28"/>
        </w:rPr>
      </w:pPr>
      <w:bookmarkStart w:id="77" w:name="Par4355"/>
      <w:bookmarkEnd w:id="77"/>
      <w:r w:rsidRPr="00AE6721">
        <w:rPr>
          <w:rFonts w:ascii="Times New Roman" w:hAnsi="Times New Roman" w:cs="Times New Roman"/>
          <w:sz w:val="28"/>
          <w:szCs w:val="28"/>
        </w:rPr>
        <w:lastRenderedPageBreak/>
        <w:t>Форма 3</w:t>
      </w:r>
    </w:p>
    <w:p w:rsidR="007F6E10"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w:t>
      </w:r>
    </w:p>
    <w:p w:rsidR="007F6E10" w:rsidRPr="00335C48" w:rsidRDefault="007F6E10" w:rsidP="007F6E10">
      <w:pPr>
        <w:pStyle w:val="ConsPlusNonformat"/>
        <w:jc w:val="center"/>
        <w:rPr>
          <w:rFonts w:ascii="Times New Roman" w:hAnsi="Times New Roman" w:cs="Times New Roman"/>
          <w:sz w:val="22"/>
          <w:szCs w:val="28"/>
        </w:rPr>
      </w:pPr>
      <w:r w:rsidRPr="00335C48">
        <w:rPr>
          <w:rFonts w:ascii="Times New Roman" w:hAnsi="Times New Roman" w:cs="Times New Roman"/>
          <w:sz w:val="22"/>
          <w:szCs w:val="28"/>
        </w:rPr>
        <w:t>(наименование организации (шахты, рудника, карьера)</w:t>
      </w:r>
    </w:p>
    <w:p w:rsidR="007F6E10" w:rsidRPr="00AE6721"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Pr>
          <w:rFonts w:ascii="Times New Roman" w:hAnsi="Times New Roman" w:cs="Times New Roman"/>
          <w:sz w:val="28"/>
          <w:szCs w:val="28"/>
        </w:rPr>
        <w:t>Наряд-накладная №</w:t>
      </w:r>
      <w:r w:rsidRPr="00AE6721">
        <w:rPr>
          <w:rFonts w:ascii="Times New Roman" w:hAnsi="Times New Roman" w:cs="Times New Roman"/>
          <w:sz w:val="28"/>
          <w:szCs w:val="28"/>
        </w:rPr>
        <w:t xml:space="preserve"> 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Складу ВМ 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Отпустить для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_______________________________________________</w:t>
      </w:r>
      <w:r>
        <w:rPr>
          <w:rFonts w:ascii="Times New Roman" w:hAnsi="Times New Roman" w:cs="Times New Roman"/>
          <w:sz w:val="28"/>
          <w:szCs w:val="28"/>
        </w:rPr>
        <w:t>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Через _______________________________________________________</w:t>
      </w:r>
      <w:r>
        <w:rPr>
          <w:rFonts w:ascii="Times New Roman" w:hAnsi="Times New Roman" w:cs="Times New Roman"/>
          <w:sz w:val="28"/>
          <w:szCs w:val="28"/>
        </w:rPr>
        <w:t>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Дата отпуска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________________________________________________</w:t>
      </w:r>
      <w:r>
        <w:rPr>
          <w:rFonts w:ascii="Times New Roman" w:hAnsi="Times New Roman" w:cs="Times New Roman"/>
          <w:sz w:val="28"/>
          <w:szCs w:val="28"/>
        </w:rPr>
        <w:t>_</w:t>
      </w:r>
    </w:p>
    <w:p w:rsidR="007F6E10" w:rsidRPr="00AE6721" w:rsidRDefault="007F6E10" w:rsidP="007F6E10">
      <w:pPr>
        <w:pStyle w:val="ConsPlusNormal"/>
        <w:jc w:val="both"/>
        <w:rPr>
          <w:rFonts w:ascii="Times New Roman" w:hAnsi="Times New Roman" w:cs="Times New Roman"/>
          <w:sz w:val="28"/>
          <w:szCs w:val="28"/>
        </w:rPr>
      </w:pPr>
    </w:p>
    <w:tbl>
      <w:tblPr>
        <w:tblW w:w="14143" w:type="dxa"/>
        <w:tblInd w:w="102" w:type="dxa"/>
        <w:tblLayout w:type="fixed"/>
        <w:tblCellMar>
          <w:top w:w="75" w:type="dxa"/>
          <w:left w:w="0" w:type="dxa"/>
          <w:bottom w:w="75" w:type="dxa"/>
          <w:right w:w="0" w:type="dxa"/>
        </w:tblCellMar>
        <w:tblLook w:val="0000"/>
      </w:tblPr>
      <w:tblGrid>
        <w:gridCol w:w="1843"/>
        <w:gridCol w:w="1489"/>
        <w:gridCol w:w="1630"/>
        <w:gridCol w:w="1417"/>
        <w:gridCol w:w="1701"/>
        <w:gridCol w:w="1701"/>
        <w:gridCol w:w="1039"/>
        <w:gridCol w:w="1504"/>
        <w:gridCol w:w="1819"/>
      </w:tblGrid>
      <w:tr w:rsidR="007F6E10" w:rsidRPr="00335C48" w:rsidTr="00862E87">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Наименование ВМ</w:t>
            </w:r>
          </w:p>
        </w:tc>
        <w:tc>
          <w:tcPr>
            <w:tcW w:w="14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Единица измерения</w:t>
            </w:r>
          </w:p>
        </w:tc>
        <w:tc>
          <w:tcPr>
            <w:tcW w:w="1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Затребовано</w:t>
            </w:r>
          </w:p>
        </w:tc>
        <w:tc>
          <w:tcPr>
            <w:tcW w:w="585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Отпущено</w:t>
            </w:r>
          </w:p>
        </w:tc>
        <w:tc>
          <w:tcPr>
            <w:tcW w:w="150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Подпись выдавшего ВМ</w:t>
            </w:r>
          </w:p>
        </w:tc>
        <w:tc>
          <w:tcPr>
            <w:tcW w:w="18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Подпись получившего ВМ</w:t>
            </w:r>
          </w:p>
        </w:tc>
      </w:tr>
      <w:tr w:rsidR="007F6E10" w:rsidRPr="00335C48" w:rsidTr="00862E87">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rPr>
                <w:rFonts w:ascii="Times New Roman" w:hAnsi="Times New Roman" w:cs="Times New Roman"/>
                <w:sz w:val="24"/>
                <w:szCs w:val="28"/>
              </w:rPr>
            </w:pPr>
          </w:p>
        </w:tc>
        <w:tc>
          <w:tcPr>
            <w:tcW w:w="14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rPr>
                <w:rFonts w:ascii="Times New Roman" w:hAnsi="Times New Roman" w:cs="Times New Roman"/>
                <w:sz w:val="24"/>
                <w:szCs w:val="28"/>
              </w:rPr>
            </w:pPr>
          </w:p>
        </w:tc>
        <w:tc>
          <w:tcPr>
            <w:tcW w:w="1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rPr>
                <w:rFonts w:ascii="Times New Roman" w:hAnsi="Times New Roman" w:cs="Times New Roman"/>
                <w:sz w:val="24"/>
                <w:szCs w:val="28"/>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количество</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завод-изготовитель</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дата изготовления</w:t>
            </w:r>
          </w:p>
        </w:tc>
        <w:tc>
          <w:tcPr>
            <w:tcW w:w="10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r w:rsidRPr="00335C48">
              <w:rPr>
                <w:rFonts w:ascii="Times New Roman" w:hAnsi="Times New Roman" w:cs="Times New Roman"/>
                <w:sz w:val="24"/>
                <w:szCs w:val="28"/>
              </w:rPr>
              <w:t>номер партии</w:t>
            </w:r>
          </w:p>
        </w:tc>
        <w:tc>
          <w:tcPr>
            <w:tcW w:w="15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p>
        </w:tc>
        <w:tc>
          <w:tcPr>
            <w:tcW w:w="18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335C48" w:rsidRDefault="007F6E10" w:rsidP="00862E87">
            <w:pPr>
              <w:pStyle w:val="ConsPlusNormal"/>
              <w:jc w:val="center"/>
              <w:rPr>
                <w:rFonts w:ascii="Times New Roman" w:hAnsi="Times New Roman" w:cs="Times New Roman"/>
                <w:sz w:val="24"/>
                <w:szCs w:val="28"/>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Руководитель организации</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Главный (старший) бухгалтер</w:t>
      </w:r>
    </w:p>
    <w:p w:rsidR="007F6E10" w:rsidRDefault="007F6E10" w:rsidP="007F6E10">
      <w:pPr>
        <w:pStyle w:val="ConsPlusNormal"/>
        <w:jc w:val="right"/>
        <w:outlineLvl w:val="2"/>
        <w:rPr>
          <w:rFonts w:ascii="Times New Roman" w:hAnsi="Times New Roman" w:cs="Times New Roman"/>
          <w:sz w:val="28"/>
          <w:szCs w:val="28"/>
        </w:rPr>
      </w:pPr>
      <w:bookmarkStart w:id="78" w:name="Par4389"/>
      <w:bookmarkEnd w:id="78"/>
    </w:p>
    <w:p w:rsidR="007F6E10" w:rsidRDefault="007F6E10" w:rsidP="007F6E10">
      <w:pPr>
        <w:pStyle w:val="ConsPlusNormal"/>
        <w:outlineLvl w:val="2"/>
        <w:rPr>
          <w:rFonts w:ascii="Times New Roman" w:hAnsi="Times New Roman" w:cs="Times New Roman"/>
          <w:sz w:val="28"/>
          <w:szCs w:val="28"/>
        </w:rPr>
      </w:pPr>
    </w:p>
    <w:p w:rsidR="007F6E10" w:rsidRDefault="007F6E10" w:rsidP="007F6E10">
      <w:pPr>
        <w:pStyle w:val="ConsPlusNormal"/>
        <w:outlineLvl w:val="2"/>
        <w:rPr>
          <w:rFonts w:ascii="Times New Roman" w:hAnsi="Times New Roman" w:cs="Times New Roman"/>
          <w:sz w:val="28"/>
          <w:szCs w:val="28"/>
        </w:rPr>
      </w:pPr>
    </w:p>
    <w:p w:rsidR="007F6E10" w:rsidRDefault="007F6E10" w:rsidP="007F6E10">
      <w:pPr>
        <w:pStyle w:val="ConsPlusNormal"/>
        <w:outlineLvl w:val="2"/>
        <w:rPr>
          <w:rFonts w:ascii="Times New Roman" w:hAnsi="Times New Roman" w:cs="Times New Roman"/>
          <w:sz w:val="28"/>
          <w:szCs w:val="28"/>
        </w:rPr>
      </w:pPr>
    </w:p>
    <w:p w:rsidR="007F6E10" w:rsidRDefault="007F6E10" w:rsidP="007F6E10">
      <w:pPr>
        <w:pStyle w:val="ConsPlusNormal"/>
        <w:outlineLvl w:val="2"/>
        <w:rPr>
          <w:rFonts w:ascii="Times New Roman" w:hAnsi="Times New Roman" w:cs="Times New Roman"/>
          <w:sz w:val="28"/>
          <w:szCs w:val="28"/>
        </w:rPr>
      </w:pPr>
    </w:p>
    <w:p w:rsidR="007F6E10" w:rsidRDefault="007F6E10" w:rsidP="007F6E10">
      <w:pPr>
        <w:pStyle w:val="ConsPlusNormal"/>
        <w:outlineLvl w:val="2"/>
        <w:rPr>
          <w:rFonts w:ascii="Times New Roman" w:hAnsi="Times New Roman" w:cs="Times New Roman"/>
          <w:sz w:val="28"/>
          <w:szCs w:val="28"/>
        </w:rPr>
      </w:pPr>
    </w:p>
    <w:p w:rsidR="007F6E10" w:rsidRDefault="007F6E10" w:rsidP="007F6E10">
      <w:pPr>
        <w:pStyle w:val="ConsPlusNormal"/>
        <w:outlineLvl w:val="2"/>
        <w:rPr>
          <w:rFonts w:ascii="Times New Roman" w:hAnsi="Times New Roman" w:cs="Times New Roman"/>
          <w:sz w:val="28"/>
          <w:szCs w:val="28"/>
        </w:rPr>
      </w:pPr>
    </w:p>
    <w:p w:rsidR="007F6E10" w:rsidRDefault="007F6E10" w:rsidP="007F6E10">
      <w:pPr>
        <w:pStyle w:val="ConsPlusNormal"/>
        <w:outlineLvl w:val="2"/>
        <w:rPr>
          <w:rFonts w:ascii="Times New Roman" w:hAnsi="Times New Roman" w:cs="Times New Roman"/>
          <w:sz w:val="28"/>
          <w:szCs w:val="28"/>
        </w:rPr>
      </w:pPr>
    </w:p>
    <w:p w:rsidR="007F6E10" w:rsidRDefault="007F6E10" w:rsidP="007F6E10">
      <w:pPr>
        <w:pStyle w:val="ConsPlusNormal"/>
        <w:outlineLvl w:val="2"/>
        <w:rPr>
          <w:rFonts w:ascii="Times New Roman" w:hAnsi="Times New Roman" w:cs="Times New Roman"/>
          <w:sz w:val="28"/>
          <w:szCs w:val="28"/>
        </w:rPr>
      </w:pPr>
    </w:p>
    <w:p w:rsidR="007F6E10" w:rsidRPr="00AE6721" w:rsidRDefault="007F6E10" w:rsidP="007F6E10">
      <w:pPr>
        <w:pStyle w:val="ConsPlusNormal"/>
        <w:outlineLvl w:val="2"/>
        <w:rPr>
          <w:rFonts w:ascii="Times New Roman" w:hAnsi="Times New Roman" w:cs="Times New Roman"/>
          <w:sz w:val="28"/>
          <w:szCs w:val="28"/>
        </w:rPr>
      </w:pPr>
      <w:r w:rsidRPr="00AE6721">
        <w:rPr>
          <w:rFonts w:ascii="Times New Roman" w:hAnsi="Times New Roman" w:cs="Times New Roman"/>
          <w:sz w:val="28"/>
          <w:szCs w:val="28"/>
        </w:rPr>
        <w:lastRenderedPageBreak/>
        <w:t>Форма 4</w:t>
      </w:r>
    </w:p>
    <w:p w:rsidR="007F6E10" w:rsidRPr="00AE6721" w:rsidRDefault="007F6E10" w:rsidP="007F6E10">
      <w:pPr>
        <w:pStyle w:val="ConsPlusNormal"/>
        <w:jc w:val="right"/>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Организация (шахта, рудник, карьер) _____________________</w:t>
      </w:r>
    </w:p>
    <w:p w:rsidR="007F6E10" w:rsidRPr="00AE6721"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Участок ____________ смена _________</w:t>
      </w:r>
    </w:p>
    <w:p w:rsidR="007F6E10" w:rsidRPr="00AE6721" w:rsidRDefault="007F6E10" w:rsidP="007F6E10">
      <w:pPr>
        <w:pStyle w:val="ConsPlusNonformat"/>
        <w:jc w:val="center"/>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79" w:name="Par4397"/>
      <w:bookmarkEnd w:id="79"/>
      <w:r w:rsidRPr="00AE6721">
        <w:rPr>
          <w:rFonts w:ascii="Times New Roman" w:hAnsi="Times New Roman" w:cs="Times New Roman"/>
          <w:sz w:val="28"/>
          <w:szCs w:val="28"/>
        </w:rPr>
        <w:t xml:space="preserve">Наряд-путевка </w:t>
      </w:r>
      <w:r w:rsidR="00C47178">
        <w:rPr>
          <w:rFonts w:ascii="Times New Roman" w:hAnsi="Times New Roman" w:cs="Times New Roman"/>
          <w:sz w:val="28"/>
          <w:szCs w:val="28"/>
        </w:rPr>
        <w:t>№</w:t>
      </w:r>
      <w:r w:rsidRPr="00AE6721">
        <w:rPr>
          <w:rFonts w:ascii="Times New Roman" w:hAnsi="Times New Roman" w:cs="Times New Roman"/>
          <w:sz w:val="28"/>
          <w:szCs w:val="28"/>
        </w:rPr>
        <w:t xml:space="preserve"> ____</w:t>
      </w:r>
    </w:p>
    <w:p w:rsidR="007F6E10" w:rsidRPr="00AE6721" w:rsidRDefault="007F6E10" w:rsidP="007F6E10">
      <w:pPr>
        <w:pStyle w:val="ConsPlusNonformat"/>
        <w:jc w:val="center"/>
        <w:rPr>
          <w:rFonts w:ascii="Times New Roman" w:hAnsi="Times New Roman" w:cs="Times New Roman"/>
          <w:sz w:val="28"/>
          <w:szCs w:val="28"/>
        </w:rPr>
      </w:pPr>
      <w:r>
        <w:rPr>
          <w:rFonts w:ascii="Times New Roman" w:hAnsi="Times New Roman" w:cs="Times New Roman"/>
          <w:sz w:val="28"/>
          <w:szCs w:val="28"/>
        </w:rPr>
        <w:t>на производство взрывных работ «</w:t>
      </w:r>
      <w:r w:rsidRPr="00AE6721">
        <w:rPr>
          <w:rFonts w:ascii="Times New Roman" w:hAnsi="Times New Roman" w:cs="Times New Roman"/>
          <w:sz w:val="28"/>
          <w:szCs w:val="28"/>
        </w:rPr>
        <w:t>__</w:t>
      </w:r>
      <w:r>
        <w:rPr>
          <w:rFonts w:ascii="Times New Roman" w:hAnsi="Times New Roman" w:cs="Times New Roman"/>
          <w:sz w:val="28"/>
          <w:szCs w:val="28"/>
        </w:rPr>
        <w:t>»</w:t>
      </w:r>
      <w:r w:rsidRPr="00AE6721">
        <w:rPr>
          <w:rFonts w:ascii="Times New Roman" w:hAnsi="Times New Roman" w:cs="Times New Roman"/>
          <w:sz w:val="28"/>
          <w:szCs w:val="28"/>
        </w:rPr>
        <w:t xml:space="preserve"> __________ </w:t>
      </w:r>
      <w:r>
        <w:rPr>
          <w:rFonts w:ascii="Times New Roman" w:hAnsi="Times New Roman" w:cs="Times New Roman"/>
          <w:sz w:val="28"/>
          <w:szCs w:val="28"/>
        </w:rPr>
        <w:t>20</w:t>
      </w:r>
      <w:r w:rsidRPr="00AE6721">
        <w:rPr>
          <w:rFonts w:ascii="Times New Roman" w:hAnsi="Times New Roman" w:cs="Times New Roman"/>
          <w:sz w:val="28"/>
          <w:szCs w:val="28"/>
        </w:rPr>
        <w:t>__ г.</w:t>
      </w:r>
    </w:p>
    <w:p w:rsidR="007F6E10" w:rsidRPr="00AE6721" w:rsidRDefault="007F6E10" w:rsidP="007F6E10">
      <w:pPr>
        <w:pStyle w:val="ConsPlusNonformat"/>
        <w:jc w:val="center"/>
        <w:rPr>
          <w:rFonts w:ascii="Times New Roman" w:hAnsi="Times New Roman" w:cs="Times New Roman"/>
          <w:sz w:val="28"/>
          <w:szCs w:val="28"/>
        </w:rPr>
      </w:pPr>
      <w:r w:rsidRPr="00AE6721">
        <w:rPr>
          <w:rFonts w:ascii="Times New Roman" w:hAnsi="Times New Roman" w:cs="Times New Roman"/>
          <w:sz w:val="28"/>
          <w:szCs w:val="28"/>
        </w:rPr>
        <w:t>взрывнику __________________________________</w:t>
      </w:r>
    </w:p>
    <w:p w:rsidR="007F6E10" w:rsidRPr="005A12DD" w:rsidRDefault="007F6E10" w:rsidP="007F6E10">
      <w:pPr>
        <w:pStyle w:val="ConsPlusNonformat"/>
        <w:ind w:left="708" w:firstLine="708"/>
        <w:jc w:val="center"/>
        <w:rPr>
          <w:rFonts w:ascii="Times New Roman" w:hAnsi="Times New Roman" w:cs="Times New Roman"/>
          <w:sz w:val="22"/>
          <w:szCs w:val="22"/>
        </w:rPr>
      </w:pPr>
      <w:r w:rsidRPr="005A12DD">
        <w:rPr>
          <w:rFonts w:ascii="Times New Roman" w:hAnsi="Times New Roman" w:cs="Times New Roman"/>
          <w:sz w:val="22"/>
          <w:szCs w:val="22"/>
        </w:rPr>
        <w:t>(фамилия, инициалы, рабочий номер)</w:t>
      </w:r>
    </w:p>
    <w:p w:rsidR="007F6E10" w:rsidRPr="00AE6721" w:rsidRDefault="007F6E10" w:rsidP="007F6E10">
      <w:pPr>
        <w:pStyle w:val="ConsPlusNormal"/>
        <w:jc w:val="both"/>
        <w:rPr>
          <w:rFonts w:ascii="Times New Roman" w:hAnsi="Times New Roman" w:cs="Times New Roman"/>
          <w:sz w:val="28"/>
          <w:szCs w:val="28"/>
        </w:rPr>
      </w:pPr>
    </w:p>
    <w:tbl>
      <w:tblPr>
        <w:tblW w:w="14468" w:type="dxa"/>
        <w:tblInd w:w="-40" w:type="dxa"/>
        <w:tblLayout w:type="fixed"/>
        <w:tblCellMar>
          <w:top w:w="75" w:type="dxa"/>
          <w:left w:w="0" w:type="dxa"/>
          <w:bottom w:w="75" w:type="dxa"/>
          <w:right w:w="0" w:type="dxa"/>
        </w:tblCellMar>
        <w:tblLook w:val="0000"/>
      </w:tblPr>
      <w:tblGrid>
        <w:gridCol w:w="991"/>
        <w:gridCol w:w="851"/>
        <w:gridCol w:w="850"/>
        <w:gridCol w:w="284"/>
        <w:gridCol w:w="283"/>
        <w:gridCol w:w="284"/>
        <w:gridCol w:w="283"/>
        <w:gridCol w:w="284"/>
        <w:gridCol w:w="427"/>
        <w:gridCol w:w="851"/>
        <w:gridCol w:w="708"/>
        <w:gridCol w:w="992"/>
        <w:gridCol w:w="850"/>
        <w:gridCol w:w="426"/>
        <w:gridCol w:w="425"/>
        <w:gridCol w:w="425"/>
        <w:gridCol w:w="425"/>
        <w:gridCol w:w="426"/>
        <w:gridCol w:w="425"/>
        <w:gridCol w:w="992"/>
        <w:gridCol w:w="993"/>
        <w:gridCol w:w="992"/>
        <w:gridCol w:w="994"/>
        <w:gridCol w:w="7"/>
      </w:tblGrid>
      <w:tr w:rsidR="007F6E10" w:rsidRPr="00DF27D8" w:rsidTr="00862E87">
        <w:trPr>
          <w:gridAfter w:val="1"/>
          <w:wAfter w:w="7" w:type="dxa"/>
        </w:trPr>
        <w:tc>
          <w:tcPr>
            <w:tcW w:w="99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Место работы (наиме</w:t>
            </w:r>
            <w:r>
              <w:rPr>
                <w:rFonts w:ascii="Times New Roman" w:hAnsi="Times New Roman" w:cs="Times New Roman"/>
                <w:sz w:val="22"/>
                <w:szCs w:val="22"/>
              </w:rPr>
              <w:t>-</w:t>
            </w:r>
            <w:r w:rsidRPr="00DF27D8">
              <w:rPr>
                <w:rFonts w:ascii="Times New Roman" w:hAnsi="Times New Roman" w:cs="Times New Roman"/>
                <w:sz w:val="22"/>
                <w:szCs w:val="22"/>
              </w:rPr>
              <w:t>нование вырабо</w:t>
            </w:r>
            <w:r>
              <w:rPr>
                <w:rFonts w:ascii="Times New Roman" w:hAnsi="Times New Roman" w:cs="Times New Roman"/>
                <w:sz w:val="22"/>
                <w:szCs w:val="22"/>
              </w:rPr>
              <w:t>-</w:t>
            </w:r>
            <w:r w:rsidRPr="00DF27D8">
              <w:rPr>
                <w:rFonts w:ascii="Times New Roman" w:hAnsi="Times New Roman" w:cs="Times New Roman"/>
                <w:sz w:val="22"/>
                <w:szCs w:val="22"/>
              </w:rPr>
              <w:t>ток, объек</w:t>
            </w:r>
            <w:r>
              <w:rPr>
                <w:rFonts w:ascii="Times New Roman" w:hAnsi="Times New Roman" w:cs="Times New Roman"/>
                <w:sz w:val="22"/>
                <w:szCs w:val="22"/>
              </w:rPr>
              <w:t>-</w:t>
            </w:r>
            <w:r w:rsidRPr="00DF27D8">
              <w:rPr>
                <w:rFonts w:ascii="Times New Roman" w:hAnsi="Times New Roman" w:cs="Times New Roman"/>
                <w:sz w:val="22"/>
                <w:szCs w:val="22"/>
              </w:rPr>
              <w:t>тов)</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Подлежит взрыванию</w:t>
            </w:r>
          </w:p>
        </w:tc>
        <w:tc>
          <w:tcPr>
            <w:tcW w:w="524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Выписано</w:t>
            </w:r>
          </w:p>
        </w:tc>
        <w:tc>
          <w:tcPr>
            <w:tcW w:w="6523"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Выдано</w:t>
            </w:r>
          </w:p>
        </w:tc>
      </w:tr>
      <w:tr w:rsidR="007F6E10" w:rsidRPr="00DF27D8" w:rsidTr="00C47178">
        <w:trPr>
          <w:gridAfter w:val="1"/>
          <w:wAfter w:w="7" w:type="dxa"/>
        </w:trPr>
        <w:tc>
          <w:tcPr>
            <w:tcW w:w="99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заряды в шпу</w:t>
            </w:r>
            <w:r>
              <w:rPr>
                <w:rFonts w:ascii="Times New Roman" w:hAnsi="Times New Roman" w:cs="Times New Roman"/>
                <w:sz w:val="22"/>
                <w:szCs w:val="22"/>
              </w:rPr>
              <w:t>-</w:t>
            </w:r>
            <w:r w:rsidRPr="00DF27D8">
              <w:rPr>
                <w:rFonts w:ascii="Times New Roman" w:hAnsi="Times New Roman" w:cs="Times New Roman"/>
                <w:sz w:val="22"/>
                <w:szCs w:val="22"/>
              </w:rPr>
              <w:t>рах (сква</w:t>
            </w:r>
            <w:r>
              <w:rPr>
                <w:rFonts w:ascii="Times New Roman" w:hAnsi="Times New Roman" w:cs="Times New Roman"/>
                <w:sz w:val="22"/>
                <w:szCs w:val="22"/>
              </w:rPr>
              <w:t>-</w:t>
            </w:r>
            <w:r w:rsidRPr="00DF27D8">
              <w:rPr>
                <w:rFonts w:ascii="Times New Roman" w:hAnsi="Times New Roman" w:cs="Times New Roman"/>
                <w:sz w:val="22"/>
                <w:szCs w:val="22"/>
              </w:rPr>
              <w:t>жи</w:t>
            </w:r>
            <w:r>
              <w:rPr>
                <w:rFonts w:ascii="Times New Roman" w:hAnsi="Times New Roman" w:cs="Times New Roman"/>
                <w:sz w:val="22"/>
                <w:szCs w:val="22"/>
              </w:rPr>
              <w:t>-</w:t>
            </w:r>
            <w:r w:rsidRPr="00DF27D8">
              <w:rPr>
                <w:rFonts w:ascii="Times New Roman" w:hAnsi="Times New Roman" w:cs="Times New Roman"/>
                <w:sz w:val="22"/>
                <w:szCs w:val="22"/>
              </w:rPr>
              <w:t>нах), шт.</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масса заряда в шпуре (сква</w:t>
            </w:r>
            <w:r>
              <w:rPr>
                <w:rFonts w:ascii="Times New Roman" w:hAnsi="Times New Roman" w:cs="Times New Roman"/>
                <w:sz w:val="22"/>
                <w:szCs w:val="22"/>
              </w:rPr>
              <w:t>-</w:t>
            </w:r>
            <w:r w:rsidRPr="00DF27D8">
              <w:rPr>
                <w:rFonts w:ascii="Times New Roman" w:hAnsi="Times New Roman" w:cs="Times New Roman"/>
                <w:sz w:val="22"/>
                <w:szCs w:val="22"/>
              </w:rPr>
              <w:t>жине), кг</w:t>
            </w:r>
          </w:p>
        </w:tc>
        <w:tc>
          <w:tcPr>
            <w:tcW w:w="85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ВВ по наиме</w:t>
            </w:r>
            <w:r>
              <w:rPr>
                <w:rFonts w:ascii="Times New Roman" w:hAnsi="Times New Roman" w:cs="Times New Roman"/>
                <w:sz w:val="22"/>
                <w:szCs w:val="22"/>
              </w:rPr>
              <w:t>-</w:t>
            </w:r>
            <w:r w:rsidRPr="00DF27D8">
              <w:rPr>
                <w:rFonts w:ascii="Times New Roman" w:hAnsi="Times New Roman" w:cs="Times New Roman"/>
                <w:sz w:val="22"/>
                <w:szCs w:val="22"/>
              </w:rPr>
              <w:t>нова</w:t>
            </w:r>
            <w:r>
              <w:rPr>
                <w:rFonts w:ascii="Times New Roman" w:hAnsi="Times New Roman" w:cs="Times New Roman"/>
                <w:sz w:val="22"/>
                <w:szCs w:val="22"/>
              </w:rPr>
              <w:t>-</w:t>
            </w:r>
            <w:r w:rsidRPr="00DF27D8">
              <w:rPr>
                <w:rFonts w:ascii="Times New Roman" w:hAnsi="Times New Roman" w:cs="Times New Roman"/>
                <w:sz w:val="22"/>
                <w:szCs w:val="22"/>
              </w:rPr>
              <w:t>ниям, кг</w:t>
            </w:r>
          </w:p>
        </w:tc>
        <w:tc>
          <w:tcPr>
            <w:tcW w:w="99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электро</w:t>
            </w:r>
            <w:r>
              <w:rPr>
                <w:rFonts w:ascii="Times New Roman" w:hAnsi="Times New Roman" w:cs="Times New Roman"/>
                <w:sz w:val="22"/>
                <w:szCs w:val="22"/>
              </w:rPr>
              <w:t>-</w:t>
            </w:r>
            <w:r w:rsidRPr="00DF27D8">
              <w:rPr>
                <w:rFonts w:ascii="Times New Roman" w:hAnsi="Times New Roman" w:cs="Times New Roman"/>
                <w:sz w:val="22"/>
                <w:szCs w:val="22"/>
              </w:rPr>
              <w:t>детона</w:t>
            </w:r>
            <w:r>
              <w:rPr>
                <w:rFonts w:ascii="Times New Roman" w:hAnsi="Times New Roman" w:cs="Times New Roman"/>
                <w:sz w:val="22"/>
                <w:szCs w:val="22"/>
              </w:rPr>
              <w:t>-</w:t>
            </w:r>
            <w:r w:rsidRPr="00DF27D8">
              <w:rPr>
                <w:rFonts w:ascii="Times New Roman" w:hAnsi="Times New Roman" w:cs="Times New Roman"/>
                <w:sz w:val="22"/>
                <w:szCs w:val="22"/>
              </w:rPr>
              <w:t>торов по замедле</w:t>
            </w:r>
            <w:r>
              <w:rPr>
                <w:rFonts w:ascii="Times New Roman" w:hAnsi="Times New Roman" w:cs="Times New Roman"/>
                <w:sz w:val="22"/>
                <w:szCs w:val="22"/>
              </w:rPr>
              <w:t>-</w:t>
            </w:r>
            <w:r w:rsidRPr="00DF27D8">
              <w:rPr>
                <w:rFonts w:ascii="Times New Roman" w:hAnsi="Times New Roman" w:cs="Times New Roman"/>
                <w:sz w:val="22"/>
                <w:szCs w:val="22"/>
              </w:rPr>
              <w:t>ниям, шт.</w:t>
            </w: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кап</w:t>
            </w:r>
            <w:r>
              <w:rPr>
                <w:rFonts w:ascii="Times New Roman" w:hAnsi="Times New Roman" w:cs="Times New Roman"/>
                <w:sz w:val="22"/>
                <w:szCs w:val="22"/>
              </w:rPr>
              <w:t>-</w:t>
            </w:r>
            <w:r w:rsidRPr="00DF27D8">
              <w:rPr>
                <w:rFonts w:ascii="Times New Roman" w:hAnsi="Times New Roman" w:cs="Times New Roman"/>
                <w:sz w:val="22"/>
                <w:szCs w:val="22"/>
              </w:rPr>
              <w:t>сюлей-дето</w:t>
            </w:r>
            <w:r>
              <w:rPr>
                <w:rFonts w:ascii="Times New Roman" w:hAnsi="Times New Roman" w:cs="Times New Roman"/>
                <w:sz w:val="22"/>
                <w:szCs w:val="22"/>
              </w:rPr>
              <w:t>-</w:t>
            </w:r>
            <w:r w:rsidRPr="00DF27D8">
              <w:rPr>
                <w:rFonts w:ascii="Times New Roman" w:hAnsi="Times New Roman" w:cs="Times New Roman"/>
                <w:sz w:val="22"/>
                <w:szCs w:val="22"/>
              </w:rPr>
              <w:t>нато</w:t>
            </w:r>
            <w:r>
              <w:rPr>
                <w:rFonts w:ascii="Times New Roman" w:hAnsi="Times New Roman" w:cs="Times New Roman"/>
                <w:sz w:val="22"/>
                <w:szCs w:val="22"/>
              </w:rPr>
              <w:t>-</w:t>
            </w:r>
            <w:r w:rsidRPr="00DF27D8">
              <w:rPr>
                <w:rFonts w:ascii="Times New Roman" w:hAnsi="Times New Roman" w:cs="Times New Roman"/>
                <w:sz w:val="22"/>
                <w:szCs w:val="22"/>
              </w:rPr>
              <w:t>ров, шт.</w:t>
            </w:r>
          </w:p>
        </w:tc>
        <w:tc>
          <w:tcPr>
            <w:tcW w:w="70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огне</w:t>
            </w:r>
            <w:r>
              <w:rPr>
                <w:rFonts w:ascii="Times New Roman" w:hAnsi="Times New Roman" w:cs="Times New Roman"/>
                <w:sz w:val="22"/>
                <w:szCs w:val="22"/>
              </w:rPr>
              <w:t>-</w:t>
            </w:r>
            <w:r w:rsidRPr="00DF27D8">
              <w:rPr>
                <w:rFonts w:ascii="Times New Roman" w:hAnsi="Times New Roman" w:cs="Times New Roman"/>
                <w:sz w:val="22"/>
                <w:szCs w:val="22"/>
              </w:rPr>
              <w:t>про</w:t>
            </w:r>
            <w:r>
              <w:rPr>
                <w:rFonts w:ascii="Times New Roman" w:hAnsi="Times New Roman" w:cs="Times New Roman"/>
                <w:sz w:val="22"/>
                <w:szCs w:val="22"/>
              </w:rPr>
              <w:t>-</w:t>
            </w:r>
            <w:r w:rsidRPr="00DF27D8">
              <w:rPr>
                <w:rFonts w:ascii="Times New Roman" w:hAnsi="Times New Roman" w:cs="Times New Roman"/>
                <w:sz w:val="22"/>
                <w:szCs w:val="22"/>
              </w:rPr>
              <w:t>вод</w:t>
            </w:r>
            <w:r>
              <w:rPr>
                <w:rFonts w:ascii="Times New Roman" w:hAnsi="Times New Roman" w:cs="Times New Roman"/>
                <w:sz w:val="22"/>
                <w:szCs w:val="22"/>
              </w:rPr>
              <w:t>-</w:t>
            </w:r>
            <w:r w:rsidRPr="00DF27D8">
              <w:rPr>
                <w:rFonts w:ascii="Times New Roman" w:hAnsi="Times New Roman" w:cs="Times New Roman"/>
                <w:sz w:val="22"/>
                <w:szCs w:val="22"/>
              </w:rPr>
              <w:t>ного шну</w:t>
            </w:r>
            <w:r w:rsidR="00C47178">
              <w:rPr>
                <w:rFonts w:ascii="Times New Roman" w:hAnsi="Times New Roman" w:cs="Times New Roman"/>
                <w:sz w:val="22"/>
                <w:szCs w:val="22"/>
              </w:rPr>
              <w:t>-</w:t>
            </w:r>
            <w:r w:rsidRPr="00DF27D8">
              <w:rPr>
                <w:rFonts w:ascii="Times New Roman" w:hAnsi="Times New Roman" w:cs="Times New Roman"/>
                <w:sz w:val="22"/>
                <w:szCs w:val="22"/>
              </w:rPr>
              <w:t>ра, м</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электро</w:t>
            </w:r>
            <w:r>
              <w:rPr>
                <w:rFonts w:ascii="Times New Roman" w:hAnsi="Times New Roman" w:cs="Times New Roman"/>
                <w:sz w:val="22"/>
                <w:szCs w:val="22"/>
              </w:rPr>
              <w:t>-</w:t>
            </w:r>
            <w:r w:rsidRPr="00DF27D8">
              <w:rPr>
                <w:rFonts w:ascii="Times New Roman" w:hAnsi="Times New Roman" w:cs="Times New Roman"/>
                <w:sz w:val="22"/>
                <w:szCs w:val="22"/>
              </w:rPr>
              <w:t>зажига</w:t>
            </w:r>
            <w:r>
              <w:rPr>
                <w:rFonts w:ascii="Times New Roman" w:hAnsi="Times New Roman" w:cs="Times New Roman"/>
                <w:sz w:val="22"/>
                <w:szCs w:val="22"/>
              </w:rPr>
              <w:t>-</w:t>
            </w:r>
            <w:r w:rsidRPr="00DF27D8">
              <w:rPr>
                <w:rFonts w:ascii="Times New Roman" w:hAnsi="Times New Roman" w:cs="Times New Roman"/>
                <w:sz w:val="22"/>
                <w:szCs w:val="22"/>
              </w:rPr>
              <w:t>тельных патро</w:t>
            </w:r>
            <w:r>
              <w:rPr>
                <w:rFonts w:ascii="Times New Roman" w:hAnsi="Times New Roman" w:cs="Times New Roman"/>
                <w:sz w:val="22"/>
                <w:szCs w:val="22"/>
              </w:rPr>
              <w:t>-</w:t>
            </w:r>
            <w:r w:rsidRPr="00DF27D8">
              <w:rPr>
                <w:rFonts w:ascii="Times New Roman" w:hAnsi="Times New Roman" w:cs="Times New Roman"/>
                <w:sz w:val="22"/>
                <w:szCs w:val="22"/>
              </w:rPr>
              <w:t>нов, трубок, шт.</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дето</w:t>
            </w:r>
            <w:r>
              <w:rPr>
                <w:rFonts w:ascii="Times New Roman" w:hAnsi="Times New Roman" w:cs="Times New Roman"/>
                <w:sz w:val="22"/>
                <w:szCs w:val="22"/>
              </w:rPr>
              <w:t>-</w:t>
            </w:r>
            <w:r w:rsidRPr="00DF27D8">
              <w:rPr>
                <w:rFonts w:ascii="Times New Roman" w:hAnsi="Times New Roman" w:cs="Times New Roman"/>
                <w:sz w:val="22"/>
                <w:szCs w:val="22"/>
              </w:rPr>
              <w:t>ниру</w:t>
            </w:r>
            <w:r>
              <w:rPr>
                <w:rFonts w:ascii="Times New Roman" w:hAnsi="Times New Roman" w:cs="Times New Roman"/>
                <w:sz w:val="22"/>
                <w:szCs w:val="22"/>
              </w:rPr>
              <w:t>-</w:t>
            </w:r>
            <w:r w:rsidRPr="00DF27D8">
              <w:rPr>
                <w:rFonts w:ascii="Times New Roman" w:hAnsi="Times New Roman" w:cs="Times New Roman"/>
                <w:sz w:val="22"/>
                <w:szCs w:val="22"/>
              </w:rPr>
              <w:t>юще</w:t>
            </w:r>
            <w:r>
              <w:rPr>
                <w:rFonts w:ascii="Times New Roman" w:hAnsi="Times New Roman" w:cs="Times New Roman"/>
                <w:sz w:val="22"/>
                <w:szCs w:val="22"/>
              </w:rPr>
              <w:t>-</w:t>
            </w:r>
            <w:r w:rsidRPr="00DF27D8">
              <w:rPr>
                <w:rFonts w:ascii="Times New Roman" w:hAnsi="Times New Roman" w:cs="Times New Roman"/>
                <w:sz w:val="22"/>
                <w:szCs w:val="22"/>
              </w:rPr>
              <w:t>го шнура, м</w:t>
            </w:r>
          </w:p>
        </w:tc>
        <w:tc>
          <w:tcPr>
            <w:tcW w:w="127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ВВ по наимено</w:t>
            </w:r>
            <w:r>
              <w:rPr>
                <w:rFonts w:ascii="Times New Roman" w:hAnsi="Times New Roman" w:cs="Times New Roman"/>
                <w:sz w:val="22"/>
                <w:szCs w:val="22"/>
              </w:rPr>
              <w:t>-</w:t>
            </w:r>
            <w:r w:rsidRPr="00DF27D8">
              <w:rPr>
                <w:rFonts w:ascii="Times New Roman" w:hAnsi="Times New Roman" w:cs="Times New Roman"/>
                <w:sz w:val="22"/>
                <w:szCs w:val="22"/>
              </w:rPr>
              <w:t>ваниям, кг</w:t>
            </w:r>
          </w:p>
        </w:tc>
        <w:tc>
          <w:tcPr>
            <w:tcW w:w="127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электроде</w:t>
            </w:r>
            <w:r>
              <w:rPr>
                <w:rFonts w:ascii="Times New Roman" w:hAnsi="Times New Roman" w:cs="Times New Roman"/>
                <w:sz w:val="22"/>
                <w:szCs w:val="22"/>
              </w:rPr>
              <w:t>-</w:t>
            </w:r>
            <w:r w:rsidRPr="00DF27D8">
              <w:rPr>
                <w:rFonts w:ascii="Times New Roman" w:hAnsi="Times New Roman" w:cs="Times New Roman"/>
                <w:sz w:val="22"/>
                <w:szCs w:val="22"/>
              </w:rPr>
              <w:t>тонаторов по замедлени</w:t>
            </w:r>
            <w:r>
              <w:rPr>
                <w:rFonts w:ascii="Times New Roman" w:hAnsi="Times New Roman" w:cs="Times New Roman"/>
                <w:sz w:val="22"/>
                <w:szCs w:val="22"/>
              </w:rPr>
              <w:t>-</w:t>
            </w:r>
            <w:r w:rsidRPr="00DF27D8">
              <w:rPr>
                <w:rFonts w:ascii="Times New Roman" w:hAnsi="Times New Roman" w:cs="Times New Roman"/>
                <w:sz w:val="22"/>
                <w:szCs w:val="22"/>
              </w:rPr>
              <w:t>ям, шт.</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капсю</w:t>
            </w:r>
            <w:r>
              <w:rPr>
                <w:rFonts w:ascii="Times New Roman" w:hAnsi="Times New Roman" w:cs="Times New Roman"/>
                <w:sz w:val="22"/>
                <w:szCs w:val="22"/>
              </w:rPr>
              <w:t>-</w:t>
            </w:r>
            <w:r w:rsidRPr="00DF27D8">
              <w:rPr>
                <w:rFonts w:ascii="Times New Roman" w:hAnsi="Times New Roman" w:cs="Times New Roman"/>
                <w:sz w:val="22"/>
                <w:szCs w:val="22"/>
              </w:rPr>
              <w:t>лей-детона</w:t>
            </w:r>
            <w:r>
              <w:rPr>
                <w:rFonts w:ascii="Times New Roman" w:hAnsi="Times New Roman" w:cs="Times New Roman"/>
                <w:sz w:val="22"/>
                <w:szCs w:val="22"/>
              </w:rPr>
              <w:t>-</w:t>
            </w:r>
            <w:r w:rsidRPr="00DF27D8">
              <w:rPr>
                <w:rFonts w:ascii="Times New Roman" w:hAnsi="Times New Roman" w:cs="Times New Roman"/>
                <w:sz w:val="22"/>
                <w:szCs w:val="22"/>
              </w:rPr>
              <w:t>торов, шт.</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огнепро</w:t>
            </w:r>
            <w:r>
              <w:rPr>
                <w:rFonts w:ascii="Times New Roman" w:hAnsi="Times New Roman" w:cs="Times New Roman"/>
                <w:sz w:val="22"/>
                <w:szCs w:val="22"/>
              </w:rPr>
              <w:t>-</w:t>
            </w:r>
            <w:r w:rsidRPr="00DF27D8">
              <w:rPr>
                <w:rFonts w:ascii="Times New Roman" w:hAnsi="Times New Roman" w:cs="Times New Roman"/>
                <w:sz w:val="22"/>
                <w:szCs w:val="22"/>
              </w:rPr>
              <w:t>водного шнура, 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электро</w:t>
            </w:r>
            <w:r>
              <w:rPr>
                <w:rFonts w:ascii="Times New Roman" w:hAnsi="Times New Roman" w:cs="Times New Roman"/>
                <w:sz w:val="22"/>
                <w:szCs w:val="22"/>
              </w:rPr>
              <w:t>-</w:t>
            </w:r>
            <w:r w:rsidRPr="00DF27D8">
              <w:rPr>
                <w:rFonts w:ascii="Times New Roman" w:hAnsi="Times New Roman" w:cs="Times New Roman"/>
                <w:sz w:val="22"/>
                <w:szCs w:val="22"/>
              </w:rPr>
              <w:t>зажига</w:t>
            </w:r>
            <w:r>
              <w:rPr>
                <w:rFonts w:ascii="Times New Roman" w:hAnsi="Times New Roman" w:cs="Times New Roman"/>
                <w:sz w:val="22"/>
                <w:szCs w:val="22"/>
              </w:rPr>
              <w:t>-</w:t>
            </w:r>
            <w:r w:rsidRPr="00DF27D8">
              <w:rPr>
                <w:rFonts w:ascii="Times New Roman" w:hAnsi="Times New Roman" w:cs="Times New Roman"/>
                <w:sz w:val="22"/>
                <w:szCs w:val="22"/>
              </w:rPr>
              <w:t>тельных патро</w:t>
            </w:r>
            <w:r>
              <w:rPr>
                <w:rFonts w:ascii="Times New Roman" w:hAnsi="Times New Roman" w:cs="Times New Roman"/>
                <w:sz w:val="22"/>
                <w:szCs w:val="22"/>
              </w:rPr>
              <w:t>-</w:t>
            </w:r>
            <w:r w:rsidRPr="00DF27D8">
              <w:rPr>
                <w:rFonts w:ascii="Times New Roman" w:hAnsi="Times New Roman" w:cs="Times New Roman"/>
                <w:sz w:val="22"/>
                <w:szCs w:val="22"/>
              </w:rPr>
              <w:t>нов, трубок, шт.</w:t>
            </w:r>
          </w:p>
        </w:tc>
        <w:tc>
          <w:tcPr>
            <w:tcW w:w="9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детони</w:t>
            </w:r>
            <w:r>
              <w:rPr>
                <w:rFonts w:ascii="Times New Roman" w:hAnsi="Times New Roman" w:cs="Times New Roman"/>
                <w:sz w:val="22"/>
                <w:szCs w:val="22"/>
              </w:rPr>
              <w:t>-</w:t>
            </w:r>
            <w:r w:rsidRPr="00DF27D8">
              <w:rPr>
                <w:rFonts w:ascii="Times New Roman" w:hAnsi="Times New Roman" w:cs="Times New Roman"/>
                <w:sz w:val="22"/>
                <w:szCs w:val="22"/>
              </w:rPr>
              <w:t>рующе</w:t>
            </w:r>
            <w:r>
              <w:rPr>
                <w:rFonts w:ascii="Times New Roman" w:hAnsi="Times New Roman" w:cs="Times New Roman"/>
                <w:sz w:val="22"/>
                <w:szCs w:val="22"/>
              </w:rPr>
              <w:t>-</w:t>
            </w:r>
            <w:r w:rsidRPr="00DF27D8">
              <w:rPr>
                <w:rFonts w:ascii="Times New Roman" w:hAnsi="Times New Roman" w:cs="Times New Roman"/>
                <w:sz w:val="22"/>
                <w:szCs w:val="22"/>
              </w:rPr>
              <w:t>го шнура, м</w:t>
            </w:r>
          </w:p>
        </w:tc>
      </w:tr>
      <w:tr w:rsidR="007F6E10" w:rsidRPr="00DF27D8" w:rsidTr="00C47178">
        <w:tc>
          <w:tcPr>
            <w:tcW w:w="99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C47178">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2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2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4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15</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17</w:t>
            </w: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18</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19</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22</w:t>
            </w:r>
          </w:p>
        </w:tc>
        <w:tc>
          <w:tcPr>
            <w:tcW w:w="10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23</w:t>
            </w:r>
          </w:p>
        </w:tc>
      </w:tr>
      <w:tr w:rsidR="007F6E10" w:rsidRPr="00DF27D8" w:rsidTr="00C47178">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Всего выписано ________________________________________________________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Всего выдано __________________________________________________________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Руководитель участка __________________________________________________</w:t>
      </w:r>
      <w:r>
        <w:rPr>
          <w:rFonts w:ascii="Times New Roman" w:hAnsi="Times New Roman" w:cs="Times New Roman"/>
          <w:sz w:val="28"/>
          <w:szCs w:val="28"/>
        </w:rPr>
        <w:t>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Руководитель вентиляционной службы </w:t>
      </w:r>
      <w:r w:rsidRPr="00F76013">
        <w:rPr>
          <w:rFonts w:ascii="Times New Roman" w:hAnsi="Times New Roman" w:cs="Times New Roman"/>
          <w:sz w:val="28"/>
          <w:szCs w:val="28"/>
        </w:rPr>
        <w:t>&lt;*&gt;</w:t>
      </w: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________________________________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ВМ выдал ______________________</w:t>
      </w:r>
      <w:r>
        <w:rPr>
          <w:rFonts w:ascii="Times New Roman" w:hAnsi="Times New Roman" w:cs="Times New Roman"/>
          <w:sz w:val="28"/>
          <w:szCs w:val="28"/>
        </w:rPr>
        <w:t>___</w:t>
      </w: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Руководитель службы взрывных</w:t>
      </w:r>
      <w:r w:rsidRPr="00F76013">
        <w:rPr>
          <w:rFonts w:ascii="Times New Roman" w:hAnsi="Times New Roman" w:cs="Times New Roman"/>
          <w:sz w:val="28"/>
          <w:szCs w:val="28"/>
        </w:rPr>
        <w:t xml:space="preserve"> </w:t>
      </w:r>
      <w:r w:rsidRPr="00AE6721">
        <w:rPr>
          <w:rFonts w:ascii="Times New Roman" w:hAnsi="Times New Roman" w:cs="Times New Roman"/>
          <w:sz w:val="28"/>
          <w:szCs w:val="28"/>
        </w:rPr>
        <w:t xml:space="preserve">работ </w:t>
      </w:r>
      <w:r w:rsidRPr="00F76013">
        <w:rPr>
          <w:rFonts w:ascii="Times New Roman" w:hAnsi="Times New Roman" w:cs="Times New Roman"/>
          <w:sz w:val="28"/>
          <w:szCs w:val="28"/>
        </w:rPr>
        <w:t xml:space="preserve">&lt;*&gt; </w:t>
      </w:r>
    </w:p>
    <w:p w:rsidR="007F6E10" w:rsidRPr="00AE6721" w:rsidRDefault="007F6E10" w:rsidP="007F6E10">
      <w:pPr>
        <w:pStyle w:val="ConsPlusNonformat"/>
        <w:jc w:val="both"/>
        <w:rPr>
          <w:rFonts w:ascii="Times New Roman" w:hAnsi="Times New Roman" w:cs="Times New Roman"/>
          <w:sz w:val="28"/>
          <w:szCs w:val="28"/>
        </w:rPr>
      </w:pPr>
      <w:r w:rsidRPr="00F76013">
        <w:rPr>
          <w:rFonts w:ascii="Times New Roman" w:hAnsi="Times New Roman" w:cs="Times New Roman"/>
          <w:sz w:val="22"/>
          <w:szCs w:val="22"/>
        </w:rPr>
        <w:t>(заведующий складом или раздатчик)</w:t>
      </w:r>
      <w:r w:rsidRPr="00F7601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013">
        <w:rPr>
          <w:rFonts w:ascii="Times New Roman" w:hAnsi="Times New Roman" w:cs="Times New Roman"/>
          <w:sz w:val="28"/>
          <w:szCs w:val="28"/>
        </w:rPr>
        <w:t xml:space="preserve"> ___________________________</w:t>
      </w:r>
      <w:r>
        <w:rPr>
          <w:rFonts w:ascii="Times New Roman" w:hAnsi="Times New Roman" w:cs="Times New Roman"/>
          <w:sz w:val="28"/>
          <w:szCs w:val="28"/>
        </w:rPr>
        <w:t>________________</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Дата выдачи ___________________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76013">
        <w:rPr>
          <w:rFonts w:ascii="Times New Roman" w:hAnsi="Times New Roman" w:cs="Times New Roman"/>
          <w:sz w:val="28"/>
          <w:szCs w:val="28"/>
        </w:rPr>
        <w:t xml:space="preserve">Утверждаю &lt;*&gt; </w:t>
      </w:r>
      <w:r w:rsidRPr="00AE6721">
        <w:rPr>
          <w:rFonts w:ascii="Times New Roman" w:hAnsi="Times New Roman" w:cs="Times New Roman"/>
          <w:sz w:val="28"/>
          <w:szCs w:val="28"/>
        </w:rPr>
        <w:t>_______________________</w:t>
      </w:r>
      <w:r>
        <w:rPr>
          <w:rFonts w:ascii="Times New Roman" w:hAnsi="Times New Roman" w:cs="Times New Roman"/>
          <w:sz w:val="28"/>
          <w:szCs w:val="28"/>
        </w:rPr>
        <w:t>_________</w:t>
      </w:r>
    </w:p>
    <w:p w:rsidR="007F6E10" w:rsidRPr="00F76013" w:rsidRDefault="007F6E10" w:rsidP="007F6E10">
      <w:pPr>
        <w:pStyle w:val="ConsPlusNonformat"/>
        <w:jc w:val="both"/>
        <w:rPr>
          <w:rFonts w:ascii="Times New Roman" w:hAnsi="Times New Roman" w:cs="Times New Roman"/>
          <w:sz w:val="22"/>
          <w:szCs w:val="22"/>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00886A19">
        <w:rPr>
          <w:rFonts w:ascii="Times New Roman" w:hAnsi="Times New Roman" w:cs="Times New Roman"/>
          <w:sz w:val="28"/>
          <w:szCs w:val="28"/>
          <w:lang w:val="ky-KG"/>
        </w:rPr>
        <w:tab/>
      </w:r>
      <w:r w:rsidR="00886A19">
        <w:rPr>
          <w:rFonts w:ascii="Times New Roman" w:hAnsi="Times New Roman" w:cs="Times New Roman"/>
          <w:sz w:val="28"/>
          <w:szCs w:val="28"/>
          <w:lang w:val="ky-KG"/>
        </w:rPr>
        <w:tab/>
      </w:r>
      <w:r w:rsidR="00886A19">
        <w:rPr>
          <w:rFonts w:ascii="Times New Roman" w:hAnsi="Times New Roman" w:cs="Times New Roman"/>
          <w:sz w:val="28"/>
          <w:szCs w:val="28"/>
          <w:lang w:val="ky-KG"/>
        </w:rPr>
        <w:tab/>
      </w:r>
      <w:r w:rsidR="00886A19">
        <w:rPr>
          <w:rFonts w:ascii="Times New Roman" w:hAnsi="Times New Roman" w:cs="Times New Roman"/>
          <w:sz w:val="28"/>
          <w:szCs w:val="28"/>
          <w:lang w:val="ky-KG"/>
        </w:rPr>
        <w:tab/>
      </w:r>
      <w:r w:rsidR="00886A19">
        <w:rPr>
          <w:rFonts w:ascii="Times New Roman" w:hAnsi="Times New Roman" w:cs="Times New Roman"/>
          <w:sz w:val="28"/>
          <w:szCs w:val="28"/>
          <w:lang w:val="ky-KG"/>
        </w:rPr>
        <w:tab/>
      </w:r>
      <w:r w:rsidRPr="00F76013">
        <w:rPr>
          <w:rFonts w:ascii="Times New Roman" w:hAnsi="Times New Roman" w:cs="Times New Roman"/>
          <w:sz w:val="22"/>
          <w:szCs w:val="22"/>
        </w:rPr>
        <w:t>(технический руководитель шахты)</w:t>
      </w:r>
    </w:p>
    <w:p w:rsidR="007F6E10" w:rsidRPr="00F76013" w:rsidRDefault="007F6E10" w:rsidP="007F6E10">
      <w:pPr>
        <w:pStyle w:val="ConsPlusNonformat"/>
        <w:jc w:val="both"/>
        <w:rPr>
          <w:rFonts w:ascii="Times New Roman" w:hAnsi="Times New Roman" w:cs="Times New Roman"/>
          <w:sz w:val="22"/>
          <w:szCs w:val="22"/>
        </w:rPr>
      </w:pPr>
      <w:r w:rsidRPr="00AE6721">
        <w:rPr>
          <w:rFonts w:ascii="Times New Roman" w:hAnsi="Times New Roman" w:cs="Times New Roman"/>
          <w:sz w:val="28"/>
          <w:szCs w:val="28"/>
        </w:rPr>
        <w:t xml:space="preserve">ВМ получил ____________________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Взрывные работы разрешаю______________________</w:t>
      </w: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F76013">
        <w:rPr>
          <w:rFonts w:ascii="Times New Roman" w:hAnsi="Times New Roman" w:cs="Times New Roman"/>
          <w:sz w:val="22"/>
          <w:szCs w:val="22"/>
        </w:rPr>
        <w:t>(взрывник)</w:t>
      </w: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F76013">
        <w:rPr>
          <w:rFonts w:ascii="Times New Roman" w:hAnsi="Times New Roman" w:cs="Times New Roman"/>
          <w:sz w:val="22"/>
          <w:szCs w:val="22"/>
        </w:rPr>
        <w:t>(руководитель взрывных работ в данной смене)</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w:t>
      </w:r>
    </w:p>
    <w:p w:rsidR="007F6E10" w:rsidRPr="00AE6721" w:rsidRDefault="007F6E10" w:rsidP="007F6E10">
      <w:pPr>
        <w:pStyle w:val="ConsPlusNonformat"/>
        <w:jc w:val="both"/>
        <w:rPr>
          <w:rFonts w:ascii="Times New Roman" w:hAnsi="Times New Roman" w:cs="Times New Roman"/>
          <w:sz w:val="28"/>
          <w:szCs w:val="28"/>
        </w:rPr>
      </w:pPr>
      <w:bookmarkStart w:id="80" w:name="Par4497"/>
      <w:bookmarkEnd w:id="80"/>
      <w:r w:rsidRPr="00AE6721">
        <w:rPr>
          <w:rFonts w:ascii="Times New Roman" w:hAnsi="Times New Roman" w:cs="Times New Roman"/>
          <w:sz w:val="28"/>
          <w:szCs w:val="28"/>
        </w:rPr>
        <w:t>&lt;*&gt; Только для шахт и рудников, опасных по газу или пыли.</w:t>
      </w:r>
    </w:p>
    <w:p w:rsidR="007F6E10" w:rsidRDefault="007F6E10" w:rsidP="007F6E10">
      <w:pPr>
        <w:pStyle w:val="ConsPlusNonformat"/>
        <w:rPr>
          <w:rFonts w:ascii="Times New Roman" w:hAnsi="Times New Roman" w:cs="Times New Roman"/>
          <w:sz w:val="28"/>
          <w:szCs w:val="28"/>
        </w:rPr>
      </w:pPr>
    </w:p>
    <w:p w:rsidR="007F6E10" w:rsidRPr="00AE6721" w:rsidRDefault="007F6E10" w:rsidP="007F6E10">
      <w:pPr>
        <w:pStyle w:val="ConsPlusNonformat"/>
        <w:rPr>
          <w:rFonts w:ascii="Times New Roman" w:hAnsi="Times New Roman" w:cs="Times New Roman"/>
          <w:sz w:val="28"/>
          <w:szCs w:val="28"/>
        </w:rPr>
      </w:pPr>
      <w:r w:rsidRPr="00AE6721">
        <w:rPr>
          <w:rFonts w:ascii="Times New Roman" w:hAnsi="Times New Roman" w:cs="Times New Roman"/>
          <w:sz w:val="28"/>
          <w:szCs w:val="28"/>
        </w:rPr>
        <w:t>(оборотная сторона)</w:t>
      </w:r>
    </w:p>
    <w:p w:rsidR="007F6E10" w:rsidRPr="00AE6721" w:rsidRDefault="007F6E10" w:rsidP="007F6E10">
      <w:pPr>
        <w:pStyle w:val="ConsPlusNormal"/>
        <w:jc w:val="both"/>
        <w:rPr>
          <w:rFonts w:ascii="Times New Roman" w:hAnsi="Times New Roman" w:cs="Times New Roman"/>
          <w:sz w:val="28"/>
          <w:szCs w:val="28"/>
        </w:rPr>
      </w:pPr>
    </w:p>
    <w:tbl>
      <w:tblPr>
        <w:tblW w:w="14175" w:type="dxa"/>
        <w:tblInd w:w="102" w:type="dxa"/>
        <w:tblLayout w:type="fixed"/>
        <w:tblCellMar>
          <w:top w:w="75" w:type="dxa"/>
          <w:left w:w="0" w:type="dxa"/>
          <w:bottom w:w="75" w:type="dxa"/>
          <w:right w:w="0" w:type="dxa"/>
        </w:tblCellMar>
        <w:tblLook w:val="0000"/>
      </w:tblPr>
      <w:tblGrid>
        <w:gridCol w:w="1418"/>
        <w:gridCol w:w="1133"/>
        <w:gridCol w:w="992"/>
        <w:gridCol w:w="425"/>
        <w:gridCol w:w="425"/>
        <w:gridCol w:w="425"/>
        <w:gridCol w:w="426"/>
        <w:gridCol w:w="425"/>
        <w:gridCol w:w="425"/>
        <w:gridCol w:w="1277"/>
        <w:gridCol w:w="1275"/>
        <w:gridCol w:w="1702"/>
        <w:gridCol w:w="1701"/>
        <w:gridCol w:w="2126"/>
      </w:tblGrid>
      <w:tr w:rsidR="007F6E10" w:rsidRPr="00DF27D8" w:rsidTr="00862E87">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Место работы (наименова</w:t>
            </w:r>
            <w:r>
              <w:rPr>
                <w:rFonts w:ascii="Times New Roman" w:hAnsi="Times New Roman" w:cs="Times New Roman"/>
                <w:sz w:val="22"/>
                <w:szCs w:val="22"/>
              </w:rPr>
              <w:t>-</w:t>
            </w:r>
            <w:r w:rsidRPr="00DF27D8">
              <w:rPr>
                <w:rFonts w:ascii="Times New Roman" w:hAnsi="Times New Roman" w:cs="Times New Roman"/>
                <w:sz w:val="22"/>
                <w:szCs w:val="22"/>
              </w:rPr>
              <w:t>ние выработок, объектов)</w:t>
            </w:r>
          </w:p>
        </w:tc>
        <w:tc>
          <w:tcPr>
            <w:tcW w:w="212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Взорвано</w:t>
            </w:r>
          </w:p>
        </w:tc>
        <w:tc>
          <w:tcPr>
            <w:tcW w:w="850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Израсходовано</w:t>
            </w: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Подпись лица технического надзора, подтверждающего расход ВМ</w:t>
            </w:r>
          </w:p>
        </w:tc>
      </w:tr>
      <w:tr w:rsidR="007F6E10" w:rsidRPr="00DF27D8" w:rsidTr="00862E87">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13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зарядов в шпурах (скважи</w:t>
            </w:r>
            <w:r>
              <w:rPr>
                <w:rFonts w:ascii="Times New Roman" w:hAnsi="Times New Roman" w:cs="Times New Roman"/>
                <w:sz w:val="22"/>
                <w:szCs w:val="22"/>
              </w:rPr>
              <w:t>-</w:t>
            </w:r>
            <w:r w:rsidRPr="00DF27D8">
              <w:rPr>
                <w:rFonts w:ascii="Times New Roman" w:hAnsi="Times New Roman" w:cs="Times New Roman"/>
                <w:sz w:val="22"/>
                <w:szCs w:val="22"/>
              </w:rPr>
              <w:t>нах), шт.</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масса заряда в шпурах (скважи</w:t>
            </w:r>
            <w:r>
              <w:rPr>
                <w:rFonts w:ascii="Times New Roman" w:hAnsi="Times New Roman" w:cs="Times New Roman"/>
                <w:sz w:val="22"/>
                <w:szCs w:val="22"/>
              </w:rPr>
              <w:t>-</w:t>
            </w:r>
            <w:r w:rsidRPr="00DF27D8">
              <w:rPr>
                <w:rFonts w:ascii="Times New Roman" w:hAnsi="Times New Roman" w:cs="Times New Roman"/>
                <w:sz w:val="22"/>
                <w:szCs w:val="22"/>
              </w:rPr>
              <w:t>нах), кг</w:t>
            </w:r>
          </w:p>
        </w:tc>
        <w:tc>
          <w:tcPr>
            <w:tcW w:w="127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ВВ по наимено</w:t>
            </w:r>
            <w:r>
              <w:rPr>
                <w:rFonts w:ascii="Times New Roman" w:hAnsi="Times New Roman" w:cs="Times New Roman"/>
                <w:sz w:val="22"/>
                <w:szCs w:val="22"/>
              </w:rPr>
              <w:t>-</w:t>
            </w:r>
            <w:r w:rsidRPr="00DF27D8">
              <w:rPr>
                <w:rFonts w:ascii="Times New Roman" w:hAnsi="Times New Roman" w:cs="Times New Roman"/>
                <w:sz w:val="22"/>
                <w:szCs w:val="22"/>
              </w:rPr>
              <w:t>ваниям, кг</w:t>
            </w:r>
          </w:p>
        </w:tc>
        <w:tc>
          <w:tcPr>
            <w:tcW w:w="127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электроде</w:t>
            </w:r>
            <w:r>
              <w:rPr>
                <w:rFonts w:ascii="Times New Roman" w:hAnsi="Times New Roman" w:cs="Times New Roman"/>
                <w:sz w:val="22"/>
                <w:szCs w:val="22"/>
              </w:rPr>
              <w:t>-</w:t>
            </w:r>
            <w:r w:rsidRPr="00DF27D8">
              <w:rPr>
                <w:rFonts w:ascii="Times New Roman" w:hAnsi="Times New Roman" w:cs="Times New Roman"/>
                <w:sz w:val="22"/>
                <w:szCs w:val="22"/>
              </w:rPr>
              <w:t>тонаторов по замедлени</w:t>
            </w:r>
            <w:r>
              <w:rPr>
                <w:rFonts w:ascii="Times New Roman" w:hAnsi="Times New Roman" w:cs="Times New Roman"/>
                <w:sz w:val="22"/>
                <w:szCs w:val="22"/>
              </w:rPr>
              <w:t>-</w:t>
            </w:r>
            <w:r w:rsidRPr="00DF27D8">
              <w:rPr>
                <w:rFonts w:ascii="Times New Roman" w:hAnsi="Times New Roman" w:cs="Times New Roman"/>
                <w:sz w:val="22"/>
                <w:szCs w:val="22"/>
              </w:rPr>
              <w:t>ям, шт.</w:t>
            </w:r>
          </w:p>
        </w:tc>
        <w:tc>
          <w:tcPr>
            <w:tcW w:w="12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капсюлей-детонато</w:t>
            </w:r>
            <w:r>
              <w:rPr>
                <w:rFonts w:ascii="Times New Roman" w:hAnsi="Times New Roman" w:cs="Times New Roman"/>
                <w:sz w:val="22"/>
                <w:szCs w:val="22"/>
              </w:rPr>
              <w:t>-</w:t>
            </w:r>
            <w:r w:rsidRPr="00DF27D8">
              <w:rPr>
                <w:rFonts w:ascii="Times New Roman" w:hAnsi="Times New Roman" w:cs="Times New Roman"/>
                <w:sz w:val="22"/>
                <w:szCs w:val="22"/>
              </w:rPr>
              <w:t>ров, шт.</w:t>
            </w:r>
          </w:p>
        </w:tc>
        <w:tc>
          <w:tcPr>
            <w:tcW w:w="12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огнепро</w:t>
            </w:r>
            <w:r>
              <w:rPr>
                <w:rFonts w:ascii="Times New Roman" w:hAnsi="Times New Roman" w:cs="Times New Roman"/>
                <w:sz w:val="22"/>
                <w:szCs w:val="22"/>
              </w:rPr>
              <w:t>-</w:t>
            </w:r>
            <w:r w:rsidRPr="00DF27D8">
              <w:rPr>
                <w:rFonts w:ascii="Times New Roman" w:hAnsi="Times New Roman" w:cs="Times New Roman"/>
                <w:sz w:val="22"/>
                <w:szCs w:val="22"/>
              </w:rPr>
              <w:t>водного шнура, м</w:t>
            </w:r>
          </w:p>
        </w:tc>
        <w:tc>
          <w:tcPr>
            <w:tcW w:w="170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электрозажига</w:t>
            </w:r>
            <w:r>
              <w:rPr>
                <w:rFonts w:ascii="Times New Roman" w:hAnsi="Times New Roman" w:cs="Times New Roman"/>
                <w:sz w:val="22"/>
                <w:szCs w:val="22"/>
              </w:rPr>
              <w:t>-</w:t>
            </w:r>
            <w:r w:rsidRPr="00DF27D8">
              <w:rPr>
                <w:rFonts w:ascii="Times New Roman" w:hAnsi="Times New Roman" w:cs="Times New Roman"/>
                <w:sz w:val="22"/>
                <w:szCs w:val="22"/>
              </w:rPr>
              <w:t>тельных патронов, трубок, шт.</w:t>
            </w: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детонирующего шнура, м</w:t>
            </w: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113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70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w:t>
            </w:r>
          </w:p>
        </w:tc>
      </w:tr>
      <w:tr w:rsidR="007F6E10" w:rsidRPr="00DF27D8" w:rsidTr="00862E87">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Всего израсходовано 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w:t>
      </w:r>
    </w:p>
    <w:p w:rsidR="007F6E10" w:rsidRPr="006B0F0B" w:rsidRDefault="007F6E10" w:rsidP="007F6E10">
      <w:pPr>
        <w:pStyle w:val="ConsPlusNonformat"/>
        <w:jc w:val="both"/>
        <w:rPr>
          <w:rFonts w:ascii="Times New Roman" w:hAnsi="Times New Roman" w:cs="Times New Roman"/>
          <w:sz w:val="22"/>
          <w:szCs w:val="22"/>
        </w:rPr>
      </w:pPr>
      <w:r w:rsidRPr="006B0F0B">
        <w:rPr>
          <w:rFonts w:ascii="Times New Roman" w:hAnsi="Times New Roman" w:cs="Times New Roman"/>
          <w:sz w:val="22"/>
          <w:szCs w:val="22"/>
        </w:rPr>
        <w:t xml:space="preserve">    (подпись взрывника)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Остаток ВМ принял _________________________________________________________</w:t>
      </w:r>
    </w:p>
    <w:p w:rsidR="007F6E10" w:rsidRPr="006B0F0B" w:rsidRDefault="007F6E10" w:rsidP="007F6E10">
      <w:pPr>
        <w:pStyle w:val="ConsPlusNonformat"/>
        <w:jc w:val="both"/>
        <w:rPr>
          <w:rFonts w:ascii="Times New Roman" w:hAnsi="Times New Roman" w:cs="Times New Roman"/>
          <w:sz w:val="22"/>
          <w:szCs w:val="22"/>
        </w:rPr>
      </w:pPr>
      <w:r w:rsidRPr="006B0F0B">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6B0F0B">
        <w:rPr>
          <w:rFonts w:ascii="Times New Roman" w:hAnsi="Times New Roman" w:cs="Times New Roman"/>
          <w:sz w:val="22"/>
          <w:szCs w:val="22"/>
        </w:rPr>
        <w:t xml:space="preserve">    (заведующий складом ВМ или раздатчик)</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Дата 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Фамилия и инициалы лица технического надзора - руководителя взрывных  работ</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 данной смене, подтверждающего расход ВМ _________________________________</w:t>
      </w:r>
      <w:r>
        <w:rPr>
          <w:rFonts w:ascii="Times New Roman" w:hAnsi="Times New Roman" w:cs="Times New Roman"/>
          <w:sz w:val="28"/>
          <w:szCs w:val="28"/>
        </w:rPr>
        <w:t>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Фамилия и инициалы рабочих, привлекаемых к доставке ВВ ____________________</w:t>
      </w:r>
      <w:r>
        <w:rPr>
          <w:rFonts w:ascii="Times New Roman" w:hAnsi="Times New Roman" w:cs="Times New Roman"/>
          <w:sz w:val="28"/>
          <w:szCs w:val="28"/>
        </w:rPr>
        <w:t>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Заполненный</w:t>
      </w:r>
      <w:r w:rsidRPr="00AE6721">
        <w:rPr>
          <w:rFonts w:ascii="Times New Roman" w:hAnsi="Times New Roman" w:cs="Times New Roman"/>
          <w:sz w:val="28"/>
          <w:szCs w:val="28"/>
        </w:rPr>
        <w:t xml:space="preserve"> наряд-путевк</w:t>
      </w:r>
      <w:r w:rsidR="00C47178">
        <w:rPr>
          <w:rFonts w:ascii="Times New Roman" w:hAnsi="Times New Roman" w:cs="Times New Roman"/>
          <w:sz w:val="28"/>
          <w:szCs w:val="28"/>
        </w:rPr>
        <w:t>у</w:t>
      </w:r>
      <w:r w:rsidRPr="00AE6721">
        <w:rPr>
          <w:rFonts w:ascii="Times New Roman" w:hAnsi="Times New Roman" w:cs="Times New Roman"/>
          <w:sz w:val="28"/>
          <w:szCs w:val="28"/>
        </w:rPr>
        <w:t xml:space="preserve"> по окончании взрывных работ подлежит сдаче на</w:t>
      </w:r>
      <w:r>
        <w:rPr>
          <w:rFonts w:ascii="Times New Roman" w:hAnsi="Times New Roman" w:cs="Times New Roman"/>
          <w:sz w:val="28"/>
          <w:szCs w:val="28"/>
        </w:rPr>
        <w:t xml:space="preserve"> </w:t>
      </w:r>
      <w:r w:rsidRPr="00AE6721">
        <w:rPr>
          <w:rFonts w:ascii="Times New Roman" w:hAnsi="Times New Roman" w:cs="Times New Roman"/>
          <w:sz w:val="28"/>
          <w:szCs w:val="28"/>
        </w:rPr>
        <w:t>склад  ВМ взрывником, проводившим взрывание. Передача наряда-путевки другим</w:t>
      </w:r>
      <w:r>
        <w:rPr>
          <w:rFonts w:ascii="Times New Roman" w:hAnsi="Times New Roman" w:cs="Times New Roman"/>
          <w:sz w:val="28"/>
          <w:szCs w:val="28"/>
        </w:rPr>
        <w:t xml:space="preserve"> </w:t>
      </w:r>
      <w:r w:rsidRPr="00AE6721">
        <w:rPr>
          <w:rFonts w:ascii="Times New Roman" w:hAnsi="Times New Roman" w:cs="Times New Roman"/>
          <w:sz w:val="28"/>
          <w:szCs w:val="28"/>
        </w:rPr>
        <w:t>лицам и необоснованная задержка ее сдачи являются нарушением установленного</w:t>
      </w:r>
      <w:r>
        <w:rPr>
          <w:rFonts w:ascii="Times New Roman" w:hAnsi="Times New Roman" w:cs="Times New Roman"/>
          <w:sz w:val="28"/>
          <w:szCs w:val="28"/>
        </w:rPr>
        <w:t xml:space="preserve"> </w:t>
      </w:r>
      <w:r w:rsidRPr="00AE6721">
        <w:rPr>
          <w:rFonts w:ascii="Times New Roman" w:hAnsi="Times New Roman" w:cs="Times New Roman"/>
          <w:sz w:val="28"/>
          <w:szCs w:val="28"/>
        </w:rPr>
        <w:t>порядка.</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Примечание.</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При необходимости</w:t>
      </w:r>
      <w:r>
        <w:rPr>
          <w:rFonts w:ascii="Times New Roman" w:hAnsi="Times New Roman" w:cs="Times New Roman"/>
          <w:sz w:val="28"/>
          <w:szCs w:val="28"/>
        </w:rPr>
        <w:t>,</w:t>
      </w:r>
      <w:r w:rsidRPr="00AE6721">
        <w:rPr>
          <w:rFonts w:ascii="Times New Roman" w:hAnsi="Times New Roman" w:cs="Times New Roman"/>
          <w:sz w:val="28"/>
          <w:szCs w:val="28"/>
        </w:rPr>
        <w:t xml:space="preserve"> организации могут вносить в рекомендуемую </w:t>
      </w:r>
      <w:r w:rsidRPr="006B0F0B">
        <w:rPr>
          <w:rFonts w:ascii="Times New Roman" w:hAnsi="Times New Roman" w:cs="Times New Roman"/>
          <w:sz w:val="28"/>
          <w:szCs w:val="28"/>
        </w:rPr>
        <w:t>форму</w:t>
      </w:r>
      <w:r w:rsidRPr="00AE6721">
        <w:rPr>
          <w:rFonts w:ascii="Times New Roman" w:hAnsi="Times New Roman" w:cs="Times New Roman"/>
          <w:sz w:val="28"/>
          <w:szCs w:val="28"/>
        </w:rPr>
        <w:t xml:space="preserve"> наряд</w:t>
      </w:r>
      <w:r>
        <w:rPr>
          <w:rFonts w:ascii="Times New Roman" w:hAnsi="Times New Roman" w:cs="Times New Roman"/>
          <w:sz w:val="28"/>
          <w:szCs w:val="28"/>
        </w:rPr>
        <w:t>а</w:t>
      </w:r>
      <w:r w:rsidRPr="00AE6721">
        <w:rPr>
          <w:rFonts w:ascii="Times New Roman" w:hAnsi="Times New Roman" w:cs="Times New Roman"/>
          <w:sz w:val="28"/>
          <w:szCs w:val="28"/>
        </w:rPr>
        <w:t xml:space="preserve">-путевки изменения, согласованные </w:t>
      </w:r>
      <w:r>
        <w:rPr>
          <w:rFonts w:ascii="Times New Roman" w:hAnsi="Times New Roman" w:cs="Times New Roman"/>
          <w:sz w:val="28"/>
          <w:szCs w:val="28"/>
        </w:rPr>
        <w:t xml:space="preserve">с </w:t>
      </w:r>
      <w:r w:rsidRPr="00AE6721">
        <w:rPr>
          <w:rFonts w:ascii="Times New Roman" w:hAnsi="Times New Roman" w:cs="Times New Roman"/>
          <w:sz w:val="28"/>
          <w:szCs w:val="28"/>
        </w:rPr>
        <w:t>органами в области промышленной безопасности.</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sectPr w:rsidR="007F6E10" w:rsidSect="00862E87">
          <w:headerReference w:type="default" r:id="rId122"/>
          <w:footerReference w:type="default" r:id="rId123"/>
          <w:pgSz w:w="16838" w:h="11906" w:orient="landscape"/>
          <w:pgMar w:top="1701" w:right="1103" w:bottom="993" w:left="1440" w:header="0" w:footer="567" w:gutter="0"/>
          <w:cols w:space="720"/>
          <w:noEndnote/>
          <w:docGrid w:linePitch="299"/>
        </w:sectPr>
      </w:pPr>
    </w:p>
    <w:p w:rsidR="007F6E10" w:rsidRPr="00AE6721" w:rsidRDefault="007F6E10" w:rsidP="007F6E10">
      <w:pPr>
        <w:pStyle w:val="ConsPlusNormal"/>
        <w:outlineLvl w:val="2"/>
        <w:rPr>
          <w:rFonts w:ascii="Times New Roman" w:hAnsi="Times New Roman" w:cs="Times New Roman"/>
          <w:sz w:val="28"/>
          <w:szCs w:val="28"/>
        </w:rPr>
      </w:pPr>
      <w:bookmarkStart w:id="81" w:name="Par4575"/>
      <w:bookmarkEnd w:id="81"/>
      <w:r w:rsidRPr="00AE6721">
        <w:rPr>
          <w:rFonts w:ascii="Times New Roman" w:hAnsi="Times New Roman" w:cs="Times New Roman"/>
          <w:sz w:val="28"/>
          <w:szCs w:val="28"/>
        </w:rPr>
        <w:lastRenderedPageBreak/>
        <w:t>Форма 5</w:t>
      </w:r>
    </w:p>
    <w:p w:rsidR="007F6E10" w:rsidRPr="00AE6721" w:rsidRDefault="007F6E10" w:rsidP="007F6E10">
      <w:pPr>
        <w:pStyle w:val="ConsPlusNormal"/>
        <w:jc w:val="right"/>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nformat"/>
        <w:jc w:val="center"/>
        <w:rPr>
          <w:rFonts w:ascii="Times New Roman" w:hAnsi="Times New Roman" w:cs="Times New Roman"/>
          <w:sz w:val="28"/>
          <w:szCs w:val="28"/>
        </w:rPr>
      </w:pPr>
      <w:bookmarkStart w:id="82" w:name="Par4579"/>
      <w:bookmarkEnd w:id="82"/>
      <w:r w:rsidRPr="00AE6721">
        <w:rPr>
          <w:rFonts w:ascii="Times New Roman" w:hAnsi="Times New Roman" w:cs="Times New Roman"/>
          <w:sz w:val="28"/>
          <w:szCs w:val="28"/>
        </w:rPr>
        <w:t>__________________________________________________________</w:t>
      </w:r>
    </w:p>
    <w:p w:rsidR="007F6E10" w:rsidRPr="00610A7F" w:rsidRDefault="007F6E10" w:rsidP="007F6E10">
      <w:pPr>
        <w:pStyle w:val="ConsPlusNonformat"/>
        <w:jc w:val="center"/>
        <w:rPr>
          <w:rFonts w:ascii="Times New Roman" w:hAnsi="Times New Roman" w:cs="Times New Roman"/>
          <w:sz w:val="22"/>
          <w:szCs w:val="28"/>
        </w:rPr>
      </w:pPr>
      <w:r w:rsidRPr="00610A7F">
        <w:rPr>
          <w:rFonts w:ascii="Times New Roman" w:hAnsi="Times New Roman" w:cs="Times New Roman"/>
          <w:sz w:val="22"/>
          <w:szCs w:val="28"/>
        </w:rPr>
        <w:t>(наименование организации)</w:t>
      </w:r>
    </w:p>
    <w:p w:rsidR="007F6E10" w:rsidRPr="00AE6721" w:rsidRDefault="007F6E10" w:rsidP="007F6E10">
      <w:pPr>
        <w:pStyle w:val="ConsPlusNonformat"/>
        <w:jc w:val="center"/>
        <w:rPr>
          <w:rFonts w:ascii="Times New Roman" w:hAnsi="Times New Roman" w:cs="Times New Roman"/>
          <w:sz w:val="28"/>
          <w:szCs w:val="28"/>
        </w:rPr>
      </w:pPr>
    </w:p>
    <w:p w:rsidR="007F6E10" w:rsidRDefault="007F6E10" w:rsidP="007F6E10">
      <w:pPr>
        <w:pStyle w:val="ConsPlusNonformat"/>
        <w:jc w:val="center"/>
        <w:rPr>
          <w:rFonts w:ascii="Times New Roman" w:hAnsi="Times New Roman" w:cs="Times New Roman"/>
          <w:b/>
          <w:sz w:val="28"/>
          <w:szCs w:val="28"/>
        </w:rPr>
      </w:pPr>
    </w:p>
    <w:p w:rsidR="007F6E10" w:rsidRPr="003178F4" w:rsidRDefault="007F6E10" w:rsidP="007F6E10">
      <w:pPr>
        <w:pStyle w:val="ConsPlusNonformat"/>
        <w:jc w:val="center"/>
        <w:rPr>
          <w:rFonts w:ascii="Times New Roman" w:hAnsi="Times New Roman" w:cs="Times New Roman"/>
          <w:b/>
          <w:sz w:val="28"/>
          <w:szCs w:val="28"/>
        </w:rPr>
      </w:pPr>
      <w:r w:rsidRPr="003178F4">
        <w:rPr>
          <w:rFonts w:ascii="Times New Roman" w:hAnsi="Times New Roman" w:cs="Times New Roman"/>
          <w:b/>
          <w:sz w:val="28"/>
          <w:szCs w:val="28"/>
        </w:rPr>
        <w:t>Паспорт</w:t>
      </w:r>
    </w:p>
    <w:p w:rsidR="007F6E10" w:rsidRPr="003178F4" w:rsidRDefault="007F6E10" w:rsidP="007F6E10">
      <w:pPr>
        <w:pStyle w:val="ConsPlusNonformat"/>
        <w:jc w:val="center"/>
        <w:rPr>
          <w:rFonts w:ascii="Times New Roman" w:hAnsi="Times New Roman" w:cs="Times New Roman"/>
          <w:b/>
          <w:sz w:val="28"/>
          <w:szCs w:val="28"/>
        </w:rPr>
      </w:pPr>
      <w:r w:rsidRPr="003178F4">
        <w:rPr>
          <w:rFonts w:ascii="Times New Roman" w:hAnsi="Times New Roman" w:cs="Times New Roman"/>
          <w:b/>
          <w:sz w:val="28"/>
          <w:szCs w:val="28"/>
        </w:rPr>
        <w:t>склада взрывчатых материалов</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 Склад ВМ ___________________________</w:t>
      </w:r>
      <w:r>
        <w:rPr>
          <w:rFonts w:ascii="Times New Roman" w:hAnsi="Times New Roman" w:cs="Times New Roman"/>
          <w:sz w:val="28"/>
          <w:szCs w:val="28"/>
        </w:rPr>
        <w:t>_____________________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(наименование и местонахождение склада)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2. Тип склада _________________________</w:t>
      </w:r>
      <w:r>
        <w:rPr>
          <w:rFonts w:ascii="Times New Roman" w:hAnsi="Times New Roman" w:cs="Times New Roman"/>
          <w:sz w:val="28"/>
          <w:szCs w:val="28"/>
        </w:rPr>
        <w:t>______________________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(базисный, расходный, постоянный, временный,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610A7F" w:rsidRDefault="007F6E10" w:rsidP="007F6E10">
      <w:pPr>
        <w:pStyle w:val="ConsPlusNonformat"/>
        <w:jc w:val="center"/>
        <w:rPr>
          <w:rFonts w:ascii="Times New Roman" w:hAnsi="Times New Roman" w:cs="Times New Roman"/>
          <w:sz w:val="22"/>
          <w:szCs w:val="28"/>
        </w:rPr>
      </w:pPr>
      <w:r w:rsidRPr="00610A7F">
        <w:rPr>
          <w:rFonts w:ascii="Times New Roman" w:hAnsi="Times New Roman" w:cs="Times New Roman"/>
          <w:sz w:val="22"/>
          <w:szCs w:val="28"/>
        </w:rPr>
        <w:t>поверхностный, полууглубленный, углубленный, подземный)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3. Хранилища, расположенные на территории склада:</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для хранения ВВ _____________</w:t>
      </w:r>
      <w:r w:rsidRPr="00AE6721">
        <w:rPr>
          <w:rFonts w:ascii="Times New Roman" w:hAnsi="Times New Roman" w:cs="Times New Roman"/>
          <w:sz w:val="28"/>
          <w:szCs w:val="28"/>
        </w:rPr>
        <w:t>____________</w:t>
      </w:r>
      <w:r>
        <w:rPr>
          <w:rFonts w:ascii="Times New Roman" w:hAnsi="Times New Roman" w:cs="Times New Roman"/>
          <w:sz w:val="28"/>
          <w:szCs w:val="28"/>
        </w:rPr>
        <w:t>___________________;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(число и номера хранилищ)</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для </w:t>
      </w:r>
      <w:r>
        <w:rPr>
          <w:rFonts w:ascii="Times New Roman" w:hAnsi="Times New Roman" w:cs="Times New Roman"/>
          <w:sz w:val="28"/>
          <w:szCs w:val="28"/>
        </w:rPr>
        <w:t>хранения СИ __________________</w:t>
      </w:r>
      <w:r w:rsidRPr="00AE6721">
        <w:rPr>
          <w:rFonts w:ascii="Times New Roman" w:hAnsi="Times New Roman" w:cs="Times New Roman"/>
          <w:sz w:val="28"/>
          <w:szCs w:val="28"/>
        </w:rPr>
        <w:t>__________</w:t>
      </w:r>
      <w:r>
        <w:rPr>
          <w:rFonts w:ascii="Times New Roman" w:hAnsi="Times New Roman" w:cs="Times New Roman"/>
          <w:sz w:val="28"/>
          <w:szCs w:val="28"/>
        </w:rPr>
        <w:t>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(число и номера хранилищ)</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для хранения ПВА __________________________</w:t>
      </w:r>
      <w:r>
        <w:rPr>
          <w:rFonts w:ascii="Times New Roman" w:hAnsi="Times New Roman" w:cs="Times New Roman"/>
          <w:sz w:val="28"/>
          <w:szCs w:val="28"/>
        </w:rPr>
        <w:t>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(число и номера хранилищ)</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4. Из какого материала построены здания</w:t>
      </w:r>
      <w:r>
        <w:rPr>
          <w:rFonts w:ascii="Times New Roman" w:hAnsi="Times New Roman" w:cs="Times New Roman"/>
          <w:sz w:val="28"/>
          <w:szCs w:val="28"/>
        </w:rPr>
        <w:t>: 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а) для хранения ВВ ____________________</w:t>
      </w:r>
      <w:r>
        <w:rPr>
          <w:rFonts w:ascii="Times New Roman" w:hAnsi="Times New Roman" w:cs="Times New Roman"/>
          <w:sz w:val="28"/>
          <w:szCs w:val="28"/>
        </w:rPr>
        <w:t>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хранилище №</w:t>
      </w:r>
      <w:r w:rsidRPr="00AE6721">
        <w:rPr>
          <w:rFonts w:ascii="Times New Roman" w:hAnsi="Times New Roman" w:cs="Times New Roman"/>
          <w:sz w:val="28"/>
          <w:szCs w:val="28"/>
        </w:rPr>
        <w:t xml:space="preserve"> __________</w:t>
      </w:r>
      <w:r>
        <w:rPr>
          <w:rFonts w:ascii="Times New Roman" w:hAnsi="Times New Roman" w:cs="Times New Roman"/>
          <w:sz w:val="28"/>
          <w:szCs w:val="28"/>
        </w:rPr>
        <w:t>__</w:t>
      </w:r>
      <w:r w:rsidRPr="00AE6721">
        <w:rPr>
          <w:rFonts w:ascii="Times New Roman" w:hAnsi="Times New Roman" w:cs="Times New Roman"/>
          <w:sz w:val="28"/>
          <w:szCs w:val="28"/>
        </w:rPr>
        <w:t>__________________________________</w:t>
      </w:r>
      <w:r>
        <w:rPr>
          <w:rFonts w:ascii="Times New Roman" w:hAnsi="Times New Roman" w:cs="Times New Roman"/>
          <w:sz w:val="28"/>
          <w:szCs w:val="28"/>
        </w:rPr>
        <w:t>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w:t>
      </w:r>
      <w:r w:rsidRPr="00AE6721">
        <w:rPr>
          <w:rFonts w:ascii="Times New Roman" w:hAnsi="Times New Roman" w:cs="Times New Roman"/>
          <w:sz w:val="28"/>
          <w:szCs w:val="28"/>
        </w:rPr>
        <w:t>______________</w:t>
      </w:r>
      <w:r>
        <w:rPr>
          <w:rFonts w:ascii="Times New Roman" w:hAnsi="Times New Roman" w:cs="Times New Roman"/>
          <w:sz w:val="28"/>
          <w:szCs w:val="28"/>
        </w:rPr>
        <w:t>_______________________;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хранилище № ________________________</w:t>
      </w:r>
      <w:r w:rsidRPr="00AE6721">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w:t>
      </w:r>
      <w:r>
        <w:rPr>
          <w:rFonts w:ascii="Times New Roman" w:hAnsi="Times New Roman" w:cs="Times New Roman"/>
          <w:sz w:val="28"/>
          <w:szCs w:val="28"/>
        </w:rPr>
        <w:t>_______________________;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хранилище №</w:t>
      </w:r>
      <w:r w:rsidRPr="00AE6721">
        <w:rPr>
          <w:rFonts w:ascii="Times New Roman" w:hAnsi="Times New Roman" w:cs="Times New Roman"/>
          <w:sz w:val="28"/>
          <w:szCs w:val="28"/>
        </w:rPr>
        <w:t xml:space="preserve"> _______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б) для хранения средств иницииров</w:t>
      </w:r>
      <w:r>
        <w:rPr>
          <w:rFonts w:ascii="Times New Roman" w:hAnsi="Times New Roman" w:cs="Times New Roman"/>
          <w:sz w:val="28"/>
          <w:szCs w:val="28"/>
        </w:rPr>
        <w:t>ания: ________________________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хранилище №</w:t>
      </w:r>
      <w:r w:rsidRPr="00AE6721">
        <w:rPr>
          <w:rFonts w:ascii="Times New Roman" w:hAnsi="Times New Roman" w:cs="Times New Roman"/>
          <w:sz w:val="28"/>
          <w:szCs w:val="28"/>
        </w:rPr>
        <w:t xml:space="preserve"> _________________</w:t>
      </w:r>
      <w:r>
        <w:rPr>
          <w:rFonts w:ascii="Times New Roman" w:hAnsi="Times New Roman" w:cs="Times New Roman"/>
          <w:sz w:val="28"/>
          <w:szCs w:val="28"/>
        </w:rPr>
        <w:t>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хранилище №</w:t>
      </w:r>
      <w:r w:rsidRPr="00AE6721">
        <w:rPr>
          <w:rFonts w:ascii="Times New Roman" w:hAnsi="Times New Roman" w:cs="Times New Roman"/>
          <w:sz w:val="28"/>
          <w:szCs w:val="28"/>
        </w:rPr>
        <w:t xml:space="preserve"> _________________</w:t>
      </w:r>
      <w:r>
        <w:rPr>
          <w:rFonts w:ascii="Times New Roman" w:hAnsi="Times New Roman" w:cs="Times New Roman"/>
          <w:sz w:val="28"/>
          <w:szCs w:val="28"/>
        </w:rPr>
        <w:t>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для хранения прострелочных и взрывных аппаратов:</w:t>
      </w:r>
    </w:p>
    <w:p w:rsidR="007F6E10" w:rsidRPr="00AE6721" w:rsidRDefault="007F6E10" w:rsidP="007F6E1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хранилище №</w:t>
      </w:r>
      <w:r w:rsidRPr="00AE6721">
        <w:rPr>
          <w:rFonts w:ascii="Times New Roman" w:hAnsi="Times New Roman" w:cs="Times New Roman"/>
          <w:sz w:val="28"/>
          <w:szCs w:val="28"/>
        </w:rPr>
        <w:t xml:space="preserve"> ________________</w:t>
      </w:r>
      <w:r>
        <w:rPr>
          <w:rFonts w:ascii="Times New Roman" w:hAnsi="Times New Roman" w:cs="Times New Roman"/>
          <w:sz w:val="28"/>
          <w:szCs w:val="28"/>
        </w:rPr>
        <w:t>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p w:rsidR="007F6E10" w:rsidRDefault="007F6E10" w:rsidP="007F6E10">
      <w:pPr>
        <w:pStyle w:val="ConsPlusNormal"/>
        <w:jc w:val="both"/>
        <w:rPr>
          <w:rFonts w:ascii="Times New Roman" w:hAnsi="Times New Roman" w:cs="Times New Roman"/>
          <w:sz w:val="28"/>
          <w:szCs w:val="28"/>
        </w:rPr>
      </w:pPr>
    </w:p>
    <w:tbl>
      <w:tblPr>
        <w:tblW w:w="9214" w:type="dxa"/>
        <w:tblInd w:w="102" w:type="dxa"/>
        <w:tblLayout w:type="fixed"/>
        <w:tblCellMar>
          <w:top w:w="75" w:type="dxa"/>
          <w:left w:w="0" w:type="dxa"/>
          <w:bottom w:w="75" w:type="dxa"/>
          <w:right w:w="0" w:type="dxa"/>
        </w:tblCellMar>
        <w:tblLook w:val="0000"/>
      </w:tblPr>
      <w:tblGrid>
        <w:gridCol w:w="607"/>
        <w:gridCol w:w="6197"/>
        <w:gridCol w:w="1134"/>
        <w:gridCol w:w="1276"/>
      </w:tblGrid>
      <w:tr w:rsidR="007F6E10" w:rsidRPr="00DF27D8" w:rsidTr="00862E87">
        <w:tc>
          <w:tcPr>
            <w:tcW w:w="6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61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Едини</w:t>
            </w:r>
            <w:r w:rsidR="00B1497A">
              <w:rPr>
                <w:rFonts w:ascii="Times New Roman" w:hAnsi="Times New Roman" w:cs="Times New Roman"/>
                <w:sz w:val="28"/>
                <w:szCs w:val="28"/>
              </w:rPr>
              <w:t>-</w:t>
            </w:r>
            <w:r w:rsidRPr="00DF27D8">
              <w:rPr>
                <w:rFonts w:ascii="Times New Roman" w:hAnsi="Times New Roman" w:cs="Times New Roman"/>
                <w:sz w:val="28"/>
                <w:szCs w:val="28"/>
              </w:rPr>
              <w:t>ца измере</w:t>
            </w:r>
            <w:r>
              <w:rPr>
                <w:rFonts w:ascii="Times New Roman" w:hAnsi="Times New Roman" w:cs="Times New Roman"/>
                <w:sz w:val="28"/>
                <w:szCs w:val="28"/>
              </w:rPr>
              <w:t>-</w:t>
            </w:r>
            <w:r w:rsidRPr="00DF27D8">
              <w:rPr>
                <w:rFonts w:ascii="Times New Roman" w:hAnsi="Times New Roman" w:cs="Times New Roman"/>
                <w:sz w:val="28"/>
                <w:szCs w:val="28"/>
              </w:rPr>
              <w:t>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Номер хранили</w:t>
            </w:r>
            <w:r>
              <w:rPr>
                <w:rFonts w:ascii="Times New Roman" w:hAnsi="Times New Roman" w:cs="Times New Roman"/>
                <w:sz w:val="28"/>
                <w:szCs w:val="28"/>
              </w:rPr>
              <w:t>-</w:t>
            </w:r>
            <w:r w:rsidRPr="00DF27D8">
              <w:rPr>
                <w:rFonts w:ascii="Times New Roman" w:hAnsi="Times New Roman" w:cs="Times New Roman"/>
                <w:sz w:val="28"/>
                <w:szCs w:val="28"/>
              </w:rPr>
              <w:t>ща,</w:t>
            </w:r>
            <w:r>
              <w:rPr>
                <w:rFonts w:ascii="Times New Roman" w:hAnsi="Times New Roman" w:cs="Times New Roman"/>
                <w:sz w:val="28"/>
                <w:szCs w:val="28"/>
              </w:rPr>
              <w:t xml:space="preserve"> </w:t>
            </w:r>
            <w:r w:rsidRPr="00DF27D8">
              <w:rPr>
                <w:rFonts w:ascii="Times New Roman" w:hAnsi="Times New Roman" w:cs="Times New Roman"/>
                <w:sz w:val="28"/>
                <w:szCs w:val="28"/>
              </w:rPr>
              <w:t xml:space="preserve"> по</w:t>
            </w:r>
            <w:r>
              <w:rPr>
                <w:rFonts w:ascii="Times New Roman" w:hAnsi="Times New Roman" w:cs="Times New Roman"/>
                <w:sz w:val="28"/>
                <w:szCs w:val="28"/>
              </w:rPr>
              <w:t>-</w:t>
            </w:r>
            <w:r w:rsidRPr="00DF27D8">
              <w:rPr>
                <w:rFonts w:ascii="Times New Roman" w:hAnsi="Times New Roman" w:cs="Times New Roman"/>
                <w:sz w:val="28"/>
                <w:szCs w:val="28"/>
              </w:rPr>
              <w:t>казатель</w:t>
            </w:r>
          </w:p>
        </w:tc>
      </w:tr>
      <w:tr w:rsidR="007F6E10" w:rsidRPr="00DF27D8" w:rsidTr="00862E87">
        <w:tc>
          <w:tcPr>
            <w:tcW w:w="60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5.</w:t>
            </w:r>
          </w:p>
        </w:tc>
        <w:tc>
          <w:tcPr>
            <w:tcW w:w="619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Характеристика стеллажей:</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высота от уровня пола до верхней полки</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расстояние от нижней полки до пола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расстояние от верхней полки до потолка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расстояние от стены до стеллажа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ширина прохода между стеллажами</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число полок</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val="restart"/>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6.</w:t>
            </w: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Характеристика помостов для штабельного хранения:</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высота помостов (поддонов) над полом</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расстояние от стены до помостов (поддонов)</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ширина прохода между помостами (поддонами)</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val="restart"/>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7.</w:t>
            </w: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Характеристика площадок:</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длина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ширина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высота над уровнем грунта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вид покрытия</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val="restart"/>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8.</w:t>
            </w: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Предельная вместимость склада:</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тротил и его сплавы</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ВВ на основе аммиачной селитры</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порох</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капсюли-детонаторы</w:t>
            </w:r>
            <w:r>
              <w:rPr>
                <w:rFonts w:ascii="Times New Roman" w:hAnsi="Times New Roman" w:cs="Times New Roman"/>
                <w:sz w:val="28"/>
                <w:szCs w:val="28"/>
              </w:rPr>
              <w:t>, неэлектрический детонатор</w:t>
            </w:r>
            <w:r w:rsidRPr="00DF27D8">
              <w:rPr>
                <w:rFonts w:ascii="Times New Roman" w:hAnsi="Times New Roman" w:cs="Times New Roman"/>
                <w:sz w:val="28"/>
                <w:szCs w:val="28"/>
              </w:rPr>
              <w:t xml:space="preserve"> (масса ВВ - числитель, количество - знаменатель)</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т/тыс. шт.</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электродетонаторы (масса ВВ - числитель, количество - знаменатель)</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детонирующий шнур (масса ВВ - числитель, </w:t>
            </w:r>
            <w:r w:rsidRPr="00574B7F">
              <w:rPr>
                <w:rFonts w:ascii="Times New Roman" w:hAnsi="Times New Roman" w:cs="Times New Roman"/>
                <w:sz w:val="28"/>
                <w:szCs w:val="28"/>
              </w:rPr>
              <w:t>количество - знаменатель)</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т/тыс. м</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огнепроводный шнур (масса пороха - числитель, количество - знаменатель)</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val="restart"/>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9.</w:t>
            </w: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Устройство земляных валов:</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высота вала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материал вала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ширина по низу</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ширина по верху</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расстояние от стен здания до нижней кромки вала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val="restart"/>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10.</w:t>
            </w: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Молниезащита: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число молниеотводов</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высота молниеотводов</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расстояние между молниеотводами и стеной здания хранилища</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сопротивление заземления (расчетное)</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Ом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число молниеотводов от вторичных воздействий молнии</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минимальное расстояние между контуром заземления защиты от вторичных воздействий молнии и стеной здания</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11.</w:t>
            </w: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Противопожарные мероприятия:</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на какое расстояние вокруг здания снят дерн (ширина минерализованной полосы)</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число огнетушителей</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шт.</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число бочек с водой</w:t>
            </w:r>
          </w:p>
        </w:tc>
        <w:tc>
          <w:tcPr>
            <w:tcW w:w="1134"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0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19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число ящиков с песком</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bl>
    <w:p w:rsidR="007F6E10" w:rsidRPr="00AE6721" w:rsidRDefault="007F6E10" w:rsidP="007F6E10">
      <w:pPr>
        <w:pStyle w:val="ConsPlusNormal"/>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Противопожарная канава: ширина (по верх</w:t>
      </w:r>
      <w:r>
        <w:rPr>
          <w:rFonts w:ascii="Times New Roman" w:hAnsi="Times New Roman" w:cs="Times New Roman"/>
          <w:sz w:val="28"/>
          <w:szCs w:val="28"/>
        </w:rPr>
        <w:t>у), м 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глубина, м _____________; расстояние от ограждения, м </w:t>
      </w:r>
      <w:r>
        <w:rPr>
          <w:rFonts w:ascii="Times New Roman" w:hAnsi="Times New Roman" w:cs="Times New Roman"/>
          <w:sz w:val="28"/>
          <w:szCs w:val="28"/>
        </w:rPr>
        <w:t xml:space="preserve"> 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запретная зона вокруг склада: ширина, </w:t>
      </w:r>
      <w:r>
        <w:rPr>
          <w:rFonts w:ascii="Times New Roman" w:hAnsi="Times New Roman" w:cs="Times New Roman"/>
          <w:sz w:val="28"/>
          <w:szCs w:val="28"/>
        </w:rPr>
        <w:t>м 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очистка от хвойного леса, м _________</w:t>
      </w:r>
      <w:r>
        <w:rPr>
          <w:rFonts w:ascii="Times New Roman" w:hAnsi="Times New Roman" w:cs="Times New Roman"/>
          <w:sz w:val="28"/>
          <w:szCs w:val="28"/>
        </w:rPr>
        <w:t>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водоемы: число и вместимость (искусственных, естественных)</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(ненужное зачеркнуть)</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пожарные насосы (тип, производительность) 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w:t>
      </w:r>
      <w:r w:rsidRPr="00AE6721">
        <w:rPr>
          <w:rFonts w:ascii="Times New Roman" w:hAnsi="Times New Roman" w:cs="Times New Roman"/>
          <w:sz w:val="28"/>
          <w:szCs w:val="28"/>
        </w:rPr>
        <w:t>_______________________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прочее оборудовани</w:t>
      </w:r>
      <w:r>
        <w:rPr>
          <w:rFonts w:ascii="Times New Roman" w:hAnsi="Times New Roman" w:cs="Times New Roman"/>
          <w:sz w:val="28"/>
          <w:szCs w:val="28"/>
        </w:rPr>
        <w:t>е (ведра, багры, ломы) _______</w:t>
      </w:r>
      <w:r w:rsidRPr="00AE6721">
        <w:rPr>
          <w:rFonts w:ascii="Times New Roman" w:hAnsi="Times New Roman" w:cs="Times New Roman"/>
          <w:sz w:val="28"/>
          <w:szCs w:val="28"/>
        </w:rPr>
        <w:t>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w:t>
      </w:r>
      <w:r w:rsidRPr="00AE6721">
        <w:rPr>
          <w:rFonts w:ascii="Times New Roman" w:hAnsi="Times New Roman" w:cs="Times New Roman"/>
          <w:sz w:val="28"/>
          <w:szCs w:val="28"/>
        </w:rPr>
        <w:t>________________________________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t>12. Ограждение: ______________</w:t>
      </w:r>
      <w:r w:rsidRPr="00AE6721">
        <w:rPr>
          <w:rFonts w:ascii="Times New Roman" w:hAnsi="Times New Roman" w:cs="Times New Roman"/>
          <w:sz w:val="28"/>
          <w:szCs w:val="28"/>
        </w:rPr>
        <w:t>_______</w:t>
      </w:r>
      <w:r>
        <w:rPr>
          <w:rFonts w:ascii="Times New Roman" w:hAnsi="Times New Roman" w:cs="Times New Roman"/>
          <w:sz w:val="28"/>
          <w:szCs w:val="28"/>
        </w:rPr>
        <w:t>_______________________</w:t>
      </w:r>
    </w:p>
    <w:p w:rsidR="007F6E10" w:rsidRPr="0092534C" w:rsidRDefault="007F6E10" w:rsidP="007F6E10">
      <w:pPr>
        <w:pStyle w:val="ConsPlusNonformat"/>
        <w:jc w:val="both"/>
        <w:rPr>
          <w:rFonts w:ascii="Times New Roman" w:hAnsi="Times New Roman" w:cs="Times New Roman"/>
          <w:sz w:val="28"/>
          <w:szCs w:val="28"/>
          <w:lang w:val="ky-KG"/>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материал _____________________________</w:t>
      </w:r>
      <w:r w:rsidR="0092534C">
        <w:rPr>
          <w:rFonts w:ascii="Times New Roman" w:hAnsi="Times New Roman" w:cs="Times New Roman"/>
          <w:sz w:val="28"/>
          <w:szCs w:val="28"/>
        </w:rPr>
        <w:t>_____________________</w:t>
      </w:r>
      <w:r w:rsidR="0092534C">
        <w:rPr>
          <w:rFonts w:ascii="Times New Roman" w:hAnsi="Times New Roman" w:cs="Times New Roman"/>
          <w:sz w:val="28"/>
          <w:szCs w:val="28"/>
          <w:lang w:val="ky-KG"/>
        </w:rPr>
        <w:t>;</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высота и длина (каждой стороны), м 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расстояние до стен ближайшего хранилища, м </w:t>
      </w:r>
      <w:r>
        <w:rPr>
          <w:rFonts w:ascii="Times New Roman" w:hAnsi="Times New Roman" w:cs="Times New Roman"/>
          <w:sz w:val="28"/>
          <w:szCs w:val="28"/>
        </w:rPr>
        <w:t xml:space="preserve"> 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ворота, калитки (число, конструкци</w:t>
      </w:r>
      <w:r>
        <w:rPr>
          <w:rFonts w:ascii="Times New Roman" w:hAnsi="Times New Roman" w:cs="Times New Roman"/>
          <w:sz w:val="28"/>
          <w:szCs w:val="28"/>
        </w:rPr>
        <w:t>я, материал) 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w:t>
      </w:r>
      <w:r w:rsidRPr="00AE6721">
        <w:rPr>
          <w:rFonts w:ascii="Times New Roman" w:hAnsi="Times New Roman" w:cs="Times New Roman"/>
          <w:sz w:val="28"/>
          <w:szCs w:val="28"/>
        </w:rPr>
        <w:t>_____________________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t>13. Освещение склада: _______</w:t>
      </w:r>
      <w:r w:rsidRPr="00AE6721">
        <w:rPr>
          <w:rFonts w:ascii="Times New Roman" w:hAnsi="Times New Roman" w:cs="Times New Roman"/>
          <w:sz w:val="28"/>
          <w:szCs w:val="28"/>
        </w:rPr>
        <w:t>________</w:t>
      </w:r>
      <w:r>
        <w:rPr>
          <w:rFonts w:ascii="Times New Roman" w:hAnsi="Times New Roman" w:cs="Times New Roman"/>
          <w:sz w:val="28"/>
          <w:szCs w:val="28"/>
        </w:rPr>
        <w:t>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напряжение сети, В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тип светил</w:t>
      </w:r>
      <w:r>
        <w:rPr>
          <w:rFonts w:ascii="Times New Roman" w:hAnsi="Times New Roman" w:cs="Times New Roman"/>
          <w:sz w:val="28"/>
          <w:szCs w:val="28"/>
        </w:rPr>
        <w:t>ьников _______________________</w:t>
      </w:r>
      <w:r w:rsidRPr="00AE6721">
        <w:rPr>
          <w:rFonts w:ascii="Times New Roman" w:hAnsi="Times New Roman" w:cs="Times New Roman"/>
          <w:sz w:val="28"/>
          <w:szCs w:val="28"/>
        </w:rPr>
        <w:t>____________________</w:t>
      </w:r>
      <w:r>
        <w:rPr>
          <w:rFonts w:ascii="Times New Roman" w:hAnsi="Times New Roman" w:cs="Times New Roman"/>
          <w:sz w:val="28"/>
          <w:szCs w:val="28"/>
        </w:rPr>
        <w:t>;</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число осветительных точек _____</w:t>
      </w:r>
      <w:r>
        <w:rPr>
          <w:rFonts w:ascii="Times New Roman" w:hAnsi="Times New Roman" w:cs="Times New Roman"/>
          <w:sz w:val="28"/>
          <w:szCs w:val="28"/>
        </w:rPr>
        <w:t>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источник тока 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наличие резервного освещения __________</w:t>
      </w:r>
      <w:r>
        <w:rPr>
          <w:rFonts w:ascii="Times New Roman" w:hAnsi="Times New Roman" w:cs="Times New Roman"/>
          <w:sz w:val="28"/>
          <w:szCs w:val="28"/>
        </w:rPr>
        <w:t>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14. Сигнализация и связь (какая):</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а) с охраной ________________________________________</w:t>
      </w:r>
      <w:r>
        <w:rPr>
          <w:rFonts w:ascii="Times New Roman" w:hAnsi="Times New Roman" w:cs="Times New Roman"/>
          <w:sz w:val="28"/>
          <w:szCs w:val="28"/>
        </w:rPr>
        <w:t>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б</w:t>
      </w:r>
      <w:r>
        <w:rPr>
          <w:rFonts w:ascii="Times New Roman" w:hAnsi="Times New Roman" w:cs="Times New Roman"/>
          <w:sz w:val="28"/>
          <w:szCs w:val="28"/>
        </w:rPr>
        <w:t>) с пожарной частью _________</w:t>
      </w:r>
      <w:r w:rsidRPr="00AE6721">
        <w:rPr>
          <w:rFonts w:ascii="Times New Roman" w:hAnsi="Times New Roman" w:cs="Times New Roman"/>
          <w:sz w:val="28"/>
          <w:szCs w:val="28"/>
        </w:rPr>
        <w:t>______</w:t>
      </w:r>
      <w:r>
        <w:rPr>
          <w:rFonts w:ascii="Times New Roman" w:hAnsi="Times New Roman" w:cs="Times New Roman"/>
          <w:sz w:val="28"/>
          <w:szCs w:val="28"/>
        </w:rPr>
        <w:t>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w:t>
      </w:r>
      <w:r>
        <w:rPr>
          <w:rFonts w:ascii="Times New Roman" w:hAnsi="Times New Roman" w:cs="Times New Roman"/>
          <w:sz w:val="28"/>
          <w:szCs w:val="28"/>
        </w:rPr>
        <w:t>) с организацией _____________</w:t>
      </w:r>
      <w:r w:rsidRPr="00AE6721">
        <w:rPr>
          <w:rFonts w:ascii="Times New Roman" w:hAnsi="Times New Roman" w:cs="Times New Roman"/>
          <w:sz w:val="28"/>
          <w:szCs w:val="28"/>
        </w:rPr>
        <w:t>______</w:t>
      </w:r>
      <w:r>
        <w:rPr>
          <w:rFonts w:ascii="Times New Roman" w:hAnsi="Times New Roman" w:cs="Times New Roman"/>
          <w:sz w:val="28"/>
          <w:szCs w:val="28"/>
        </w:rPr>
        <w:t>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15. Охрана склада: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w:t>
      </w:r>
      <w:r>
        <w:rPr>
          <w:rFonts w:ascii="Times New Roman" w:hAnsi="Times New Roman" w:cs="Times New Roman"/>
          <w:sz w:val="28"/>
          <w:szCs w:val="28"/>
        </w:rPr>
        <w:t>ид охраны ____________________</w:t>
      </w:r>
      <w:r w:rsidRPr="00AE6721">
        <w:rPr>
          <w:rFonts w:ascii="Times New Roman" w:hAnsi="Times New Roman" w:cs="Times New Roman"/>
          <w:sz w:val="28"/>
          <w:szCs w:val="28"/>
        </w:rPr>
        <w:t>_________________________</w:t>
      </w:r>
      <w:r>
        <w:rPr>
          <w:rFonts w:ascii="Times New Roman" w:hAnsi="Times New Roman" w:cs="Times New Roman"/>
          <w:sz w:val="28"/>
          <w:szCs w:val="28"/>
        </w:rPr>
        <w:t>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(ведомственная, вневедомственная)</w:t>
      </w:r>
    </w:p>
    <w:p w:rsidR="007F6E10"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общее количество персонала </w:t>
      </w:r>
      <w:r>
        <w:rPr>
          <w:rFonts w:ascii="Times New Roman" w:hAnsi="Times New Roman" w:cs="Times New Roman"/>
          <w:sz w:val="28"/>
          <w:szCs w:val="28"/>
        </w:rPr>
        <w:t xml:space="preserve"> </w:t>
      </w:r>
      <w:r w:rsidRPr="00AE6721">
        <w:rPr>
          <w:rFonts w:ascii="Times New Roman" w:hAnsi="Times New Roman" w:cs="Times New Roman"/>
          <w:sz w:val="28"/>
          <w:szCs w:val="28"/>
        </w:rPr>
        <w:t>____________</w:t>
      </w:r>
      <w:r>
        <w:rPr>
          <w:rFonts w:ascii="Times New Roman" w:hAnsi="Times New Roman" w:cs="Times New Roman"/>
          <w:sz w:val="28"/>
          <w:szCs w:val="28"/>
        </w:rPr>
        <w:t>_____________________;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днем</w:t>
      </w:r>
      <w:r>
        <w:rPr>
          <w:rFonts w:ascii="Times New Roman" w:hAnsi="Times New Roman" w:cs="Times New Roman"/>
          <w:sz w:val="28"/>
          <w:szCs w:val="28"/>
        </w:rPr>
        <w:t xml:space="preserve"> </w:t>
      </w:r>
      <w:r w:rsidRPr="00AE6721">
        <w:rPr>
          <w:rFonts w:ascii="Times New Roman" w:hAnsi="Times New Roman" w:cs="Times New Roman"/>
          <w:sz w:val="28"/>
          <w:szCs w:val="28"/>
        </w:rPr>
        <w:t>числ</w:t>
      </w:r>
      <w:r>
        <w:rPr>
          <w:rFonts w:ascii="Times New Roman" w:hAnsi="Times New Roman" w:cs="Times New Roman"/>
          <w:sz w:val="28"/>
          <w:szCs w:val="28"/>
        </w:rPr>
        <w:t>о постов _____________________</w:t>
      </w:r>
      <w:r w:rsidRPr="00AE6721">
        <w:rPr>
          <w:rFonts w:ascii="Times New Roman" w:hAnsi="Times New Roman" w:cs="Times New Roman"/>
          <w:sz w:val="28"/>
          <w:szCs w:val="28"/>
        </w:rPr>
        <w:t>___</w:t>
      </w:r>
      <w:r>
        <w:rPr>
          <w:rFonts w:ascii="Times New Roman" w:hAnsi="Times New Roman" w:cs="Times New Roman"/>
          <w:sz w:val="28"/>
          <w:szCs w:val="28"/>
        </w:rPr>
        <w:t>__________________;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ночью</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количество блокпостов сторожевых собак </w:t>
      </w:r>
      <w:r>
        <w:rPr>
          <w:rFonts w:ascii="Times New Roman" w:hAnsi="Times New Roman" w:cs="Times New Roman"/>
          <w:sz w:val="28"/>
          <w:szCs w:val="28"/>
        </w:rPr>
        <w:t>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16. Наименование приборов (какие, сколь</w:t>
      </w:r>
      <w:r>
        <w:rPr>
          <w:rFonts w:ascii="Times New Roman" w:hAnsi="Times New Roman" w:cs="Times New Roman"/>
          <w:sz w:val="28"/>
          <w:szCs w:val="28"/>
        </w:rPr>
        <w:t>ко) 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для измерения температуры воздуха _________________________</w:t>
      </w:r>
      <w:r>
        <w:rPr>
          <w:rFonts w:ascii="Times New Roman" w:hAnsi="Times New Roman" w:cs="Times New Roman"/>
          <w:sz w:val="28"/>
          <w:szCs w:val="28"/>
        </w:rPr>
        <w:t>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прочие (для проверки молниезащиты) _____________________</w:t>
      </w:r>
      <w:r>
        <w:rPr>
          <w:rFonts w:ascii="Times New Roman" w:hAnsi="Times New Roman" w:cs="Times New Roman"/>
          <w:sz w:val="28"/>
          <w:szCs w:val="28"/>
        </w:rPr>
        <w:t>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w:t>
      </w:r>
      <w:r w:rsidRPr="00AE6721">
        <w:rPr>
          <w:rFonts w:ascii="Times New Roman" w:hAnsi="Times New Roman" w:cs="Times New Roman"/>
          <w:sz w:val="28"/>
          <w:szCs w:val="28"/>
        </w:rPr>
        <w:t>_________________________________</w:t>
      </w:r>
      <w:r>
        <w:rPr>
          <w:rFonts w:ascii="Times New Roman" w:hAnsi="Times New Roman" w:cs="Times New Roman"/>
          <w:sz w:val="28"/>
          <w:szCs w:val="28"/>
        </w:rPr>
        <w:t>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17. Подсобные помещения на территории склада (перечислить):</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w:t>
      </w:r>
      <w:r w:rsidRPr="00AE6721">
        <w:rPr>
          <w:rFonts w:ascii="Times New Roman" w:hAnsi="Times New Roman" w:cs="Times New Roman"/>
          <w:sz w:val="28"/>
          <w:szCs w:val="28"/>
        </w:rPr>
        <w:t>_________________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________</w:t>
      </w:r>
      <w:r>
        <w:rPr>
          <w:rFonts w:ascii="Times New Roman" w:hAnsi="Times New Roman" w:cs="Times New Roman"/>
          <w:sz w:val="28"/>
          <w:szCs w:val="28"/>
        </w:rPr>
        <w:t>______________________________</w:t>
      </w:r>
      <w:r w:rsidRPr="00AE6721">
        <w:rPr>
          <w:rFonts w:ascii="Times New Roman" w:hAnsi="Times New Roman" w:cs="Times New Roman"/>
          <w:sz w:val="28"/>
          <w:szCs w:val="28"/>
        </w:rPr>
        <w:t>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18. Доставка ВМ от железнодорожной станции к складу:</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тип дор</w:t>
      </w:r>
      <w:r>
        <w:rPr>
          <w:rFonts w:ascii="Times New Roman" w:hAnsi="Times New Roman" w:cs="Times New Roman"/>
          <w:sz w:val="28"/>
          <w:szCs w:val="28"/>
        </w:rPr>
        <w:t>оги _________________________________________________;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расстояние ____________________________</w:t>
      </w:r>
      <w:r>
        <w:rPr>
          <w:rFonts w:ascii="Times New Roman" w:hAnsi="Times New Roman" w:cs="Times New Roman"/>
          <w:sz w:val="28"/>
          <w:szCs w:val="28"/>
        </w:rPr>
        <w:t>_____________________;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название станции (наименование дороги)</w:t>
      </w:r>
      <w:r>
        <w:rPr>
          <w:rFonts w:ascii="Times New Roman" w:hAnsi="Times New Roman" w:cs="Times New Roman"/>
          <w:sz w:val="28"/>
          <w:szCs w:val="28"/>
        </w:rPr>
        <w:t xml:space="preserve"> </w:t>
      </w:r>
      <w:r w:rsidRPr="00AE6721">
        <w:rPr>
          <w:rFonts w:ascii="Times New Roman" w:hAnsi="Times New Roman" w:cs="Times New Roman"/>
          <w:sz w:val="28"/>
          <w:szCs w:val="28"/>
        </w:rPr>
        <w:t>_________</w:t>
      </w:r>
      <w:r>
        <w:rPr>
          <w:rFonts w:ascii="Times New Roman" w:hAnsi="Times New Roman" w:cs="Times New Roman"/>
          <w:sz w:val="28"/>
          <w:szCs w:val="28"/>
        </w:rPr>
        <w:t>______________.</w:t>
      </w:r>
    </w:p>
    <w:p w:rsidR="007F6E10" w:rsidRPr="00AE6721" w:rsidRDefault="007F6E10" w:rsidP="007F6E10">
      <w:pPr>
        <w:pStyle w:val="ConsPlusNonformat"/>
        <w:ind w:firstLine="708"/>
        <w:jc w:val="both"/>
        <w:rPr>
          <w:rFonts w:ascii="Times New Roman" w:hAnsi="Times New Roman" w:cs="Times New Roman"/>
          <w:sz w:val="28"/>
          <w:szCs w:val="28"/>
        </w:rPr>
      </w:pPr>
      <w:r w:rsidRPr="00AE6721">
        <w:rPr>
          <w:rFonts w:ascii="Times New Roman" w:hAnsi="Times New Roman" w:cs="Times New Roman"/>
          <w:sz w:val="28"/>
          <w:szCs w:val="28"/>
        </w:rPr>
        <w:t>19. Для подземных складов:</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тип склада </w:t>
      </w:r>
      <w:r>
        <w:rPr>
          <w:rFonts w:ascii="Times New Roman" w:hAnsi="Times New Roman" w:cs="Times New Roman"/>
          <w:sz w:val="28"/>
          <w:szCs w:val="28"/>
        </w:rPr>
        <w:t>_____________</w:t>
      </w:r>
      <w:r w:rsidRPr="00AE6721">
        <w:rPr>
          <w:rFonts w:ascii="Times New Roman" w:hAnsi="Times New Roman" w:cs="Times New Roman"/>
          <w:sz w:val="28"/>
          <w:szCs w:val="28"/>
        </w:rPr>
        <w:t>_____________</w:t>
      </w:r>
      <w:r>
        <w:rPr>
          <w:rFonts w:ascii="Times New Roman" w:hAnsi="Times New Roman" w:cs="Times New Roman"/>
          <w:sz w:val="28"/>
          <w:szCs w:val="28"/>
        </w:rPr>
        <w:t>_______________________;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(ячейковый, камерный)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t>местонахождение ______________</w:t>
      </w:r>
      <w:r w:rsidRPr="00AE6721">
        <w:rPr>
          <w:rFonts w:ascii="Times New Roman" w:hAnsi="Times New Roman" w:cs="Times New Roman"/>
          <w:sz w:val="28"/>
          <w:szCs w:val="28"/>
        </w:rPr>
        <w:t>_________</w:t>
      </w:r>
      <w:r>
        <w:rPr>
          <w:rFonts w:ascii="Times New Roman" w:hAnsi="Times New Roman" w:cs="Times New Roman"/>
          <w:sz w:val="28"/>
          <w:szCs w:val="28"/>
        </w:rPr>
        <w:t>____________________</w:t>
      </w: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w:t>
      </w:r>
      <w:r w:rsidRPr="00AE6721">
        <w:rPr>
          <w:rFonts w:ascii="Times New Roman" w:hAnsi="Times New Roman" w:cs="Times New Roman"/>
          <w:sz w:val="28"/>
          <w:szCs w:val="28"/>
        </w:rPr>
        <w:t>__________________________</w:t>
      </w:r>
      <w:r>
        <w:rPr>
          <w:rFonts w:ascii="Times New Roman" w:hAnsi="Times New Roman" w:cs="Times New Roman"/>
          <w:sz w:val="28"/>
          <w:szCs w:val="28"/>
        </w:rPr>
        <w:t>_______________________;</w:t>
      </w:r>
    </w:p>
    <w:p w:rsidR="007F6E10" w:rsidRPr="003178F4" w:rsidRDefault="007F6E10" w:rsidP="007F6E10">
      <w:pPr>
        <w:pStyle w:val="ConsPlusNonformat"/>
        <w:jc w:val="center"/>
        <w:rPr>
          <w:rFonts w:ascii="Times New Roman" w:hAnsi="Times New Roman" w:cs="Times New Roman"/>
          <w:sz w:val="22"/>
          <w:szCs w:val="22"/>
        </w:rPr>
      </w:pPr>
      <w:r w:rsidRPr="003178F4">
        <w:rPr>
          <w:rFonts w:ascii="Times New Roman" w:hAnsi="Times New Roman" w:cs="Times New Roman"/>
          <w:sz w:val="22"/>
          <w:szCs w:val="22"/>
        </w:rPr>
        <w:t>(горизонт, выработка, подводящая к складу)</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AE6721">
        <w:rPr>
          <w:rFonts w:ascii="Times New Roman" w:hAnsi="Times New Roman" w:cs="Times New Roman"/>
          <w:sz w:val="28"/>
          <w:szCs w:val="28"/>
        </w:rPr>
        <w:t xml:space="preserve">расстояние от </w:t>
      </w:r>
      <w:r>
        <w:rPr>
          <w:rFonts w:ascii="Times New Roman" w:hAnsi="Times New Roman" w:cs="Times New Roman"/>
          <w:sz w:val="28"/>
          <w:szCs w:val="28"/>
        </w:rPr>
        <w:t>ствола шахты, м ______________</w:t>
      </w:r>
      <w:r w:rsidRPr="00AE6721">
        <w:rPr>
          <w:rFonts w:ascii="Times New Roman" w:hAnsi="Times New Roman" w:cs="Times New Roman"/>
          <w:sz w:val="28"/>
          <w:szCs w:val="28"/>
        </w:rPr>
        <w:t>________________</w:t>
      </w:r>
      <w:r>
        <w:rPr>
          <w:rFonts w:ascii="Times New Roman" w:hAnsi="Times New Roman" w:cs="Times New Roman"/>
          <w:sz w:val="28"/>
          <w:szCs w:val="28"/>
        </w:rPr>
        <w:t>__;</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расстояние по вертикали от поверхност</w:t>
      </w:r>
      <w:r>
        <w:rPr>
          <w:rFonts w:ascii="Times New Roman" w:hAnsi="Times New Roman" w:cs="Times New Roman"/>
          <w:sz w:val="28"/>
          <w:szCs w:val="28"/>
        </w:rPr>
        <w:t>и, м ____________________.</w:t>
      </w: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20. Дата приемки в эксплуатацию __</w:t>
      </w:r>
      <w:r>
        <w:rPr>
          <w:rFonts w:ascii="Times New Roman" w:hAnsi="Times New Roman" w:cs="Times New Roman"/>
          <w:sz w:val="28"/>
          <w:szCs w:val="28"/>
        </w:rPr>
        <w:t>____________________________</w:t>
      </w:r>
    </w:p>
    <w:p w:rsidR="007F6E10" w:rsidRPr="00AE6721" w:rsidRDefault="007F6E10" w:rsidP="007F6E10">
      <w:pPr>
        <w:pStyle w:val="ConsPlusNonformat"/>
        <w:jc w:val="both"/>
        <w:rPr>
          <w:rFonts w:ascii="Times New Roman" w:hAnsi="Times New Roman" w:cs="Times New Roman"/>
          <w:sz w:val="28"/>
          <w:szCs w:val="28"/>
        </w:rPr>
      </w:pPr>
      <w:bookmarkStart w:id="83" w:name="Par4819"/>
      <w:bookmarkEnd w:id="83"/>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21. Приложение к паспорту поверхностного склада:</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а)   план  расположения  склада  и  прилегающей  местности  в  радиусе,</w:t>
      </w:r>
      <w:r>
        <w:rPr>
          <w:rFonts w:ascii="Times New Roman" w:hAnsi="Times New Roman" w:cs="Times New Roman"/>
          <w:sz w:val="28"/>
          <w:szCs w:val="28"/>
        </w:rPr>
        <w:t xml:space="preserve"> </w:t>
      </w:r>
      <w:r w:rsidRPr="00AE6721">
        <w:rPr>
          <w:rFonts w:ascii="Times New Roman" w:hAnsi="Times New Roman" w:cs="Times New Roman"/>
          <w:sz w:val="28"/>
          <w:szCs w:val="28"/>
        </w:rPr>
        <w:t>соответствующем  безопасному расстоянию, рассчитанному по ударной воздушной</w:t>
      </w:r>
      <w:r>
        <w:rPr>
          <w:rFonts w:ascii="Times New Roman" w:hAnsi="Times New Roman" w:cs="Times New Roman"/>
          <w:sz w:val="28"/>
          <w:szCs w:val="28"/>
        </w:rPr>
        <w:t xml:space="preserve"> </w:t>
      </w:r>
      <w:r w:rsidRPr="00AE6721">
        <w:rPr>
          <w:rFonts w:ascii="Times New Roman" w:hAnsi="Times New Roman" w:cs="Times New Roman"/>
          <w:sz w:val="28"/>
          <w:szCs w:val="28"/>
        </w:rPr>
        <w:t>волне  от  наибольшего  по  вместимости  хранилища  ВМ  (масштаб  не  менее</w:t>
      </w:r>
      <w:r>
        <w:rPr>
          <w:rFonts w:ascii="Times New Roman" w:hAnsi="Times New Roman" w:cs="Times New Roman"/>
          <w:sz w:val="28"/>
          <w:szCs w:val="28"/>
        </w:rPr>
        <w:t xml:space="preserve"> </w:t>
      </w:r>
      <w:r w:rsidRPr="00AE6721">
        <w:rPr>
          <w:rFonts w:ascii="Times New Roman" w:hAnsi="Times New Roman" w:cs="Times New Roman"/>
          <w:sz w:val="28"/>
          <w:szCs w:val="28"/>
        </w:rPr>
        <w:t>1:10000),  с  нанесением  всех зданий, дорог, естественных преград движению</w:t>
      </w:r>
      <w:r>
        <w:rPr>
          <w:rFonts w:ascii="Times New Roman" w:hAnsi="Times New Roman" w:cs="Times New Roman"/>
          <w:sz w:val="28"/>
          <w:szCs w:val="28"/>
        </w:rPr>
        <w:t xml:space="preserve"> </w:t>
      </w:r>
      <w:r w:rsidRPr="00AE6721">
        <w:rPr>
          <w:rFonts w:ascii="Times New Roman" w:hAnsi="Times New Roman" w:cs="Times New Roman"/>
          <w:sz w:val="28"/>
          <w:szCs w:val="28"/>
        </w:rPr>
        <w:t>воздушной волны и пр.</w:t>
      </w:r>
      <w:r>
        <w:rPr>
          <w:rFonts w:ascii="Times New Roman" w:hAnsi="Times New Roman" w:cs="Times New Roman"/>
          <w:sz w:val="28"/>
          <w:szCs w:val="28"/>
        </w:rPr>
        <w:t>,</w:t>
      </w:r>
      <w:r w:rsidRPr="00AE6721">
        <w:rPr>
          <w:rFonts w:ascii="Times New Roman" w:hAnsi="Times New Roman" w:cs="Times New Roman"/>
          <w:sz w:val="28"/>
          <w:szCs w:val="28"/>
        </w:rPr>
        <w:t xml:space="preserve"> с указанием расстояний;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б) план территории склада (масштаб не менее 1:500)</w:t>
      </w:r>
      <w:r>
        <w:rPr>
          <w:rFonts w:ascii="Times New Roman" w:hAnsi="Times New Roman" w:cs="Times New Roman"/>
          <w:sz w:val="28"/>
          <w:szCs w:val="28"/>
        </w:rPr>
        <w:t>,</w:t>
      </w:r>
      <w:r w:rsidRPr="00AE6721">
        <w:rPr>
          <w:rFonts w:ascii="Times New Roman" w:hAnsi="Times New Roman" w:cs="Times New Roman"/>
          <w:sz w:val="28"/>
          <w:szCs w:val="28"/>
        </w:rPr>
        <w:t xml:space="preserve"> с нанесением на него</w:t>
      </w:r>
      <w:r>
        <w:rPr>
          <w:rFonts w:ascii="Times New Roman" w:hAnsi="Times New Roman" w:cs="Times New Roman"/>
          <w:sz w:val="28"/>
          <w:szCs w:val="28"/>
        </w:rPr>
        <w:t xml:space="preserve"> </w:t>
      </w:r>
      <w:r w:rsidRPr="00AE6721">
        <w:rPr>
          <w:rFonts w:ascii="Times New Roman" w:hAnsi="Times New Roman" w:cs="Times New Roman"/>
          <w:sz w:val="28"/>
          <w:szCs w:val="28"/>
        </w:rPr>
        <w:t>всех зданий, оград, ворот, калиток и пр. с указанием расстояний;</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в) схема расположения заземлителей молниезащиты.</w:t>
      </w: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 xml:space="preserve">    </w:t>
      </w:r>
      <w:r>
        <w:rPr>
          <w:rFonts w:ascii="Times New Roman" w:hAnsi="Times New Roman" w:cs="Times New Roman"/>
          <w:sz w:val="28"/>
          <w:szCs w:val="28"/>
        </w:rPr>
        <w:tab/>
      </w:r>
      <w:r w:rsidRPr="00AE6721">
        <w:rPr>
          <w:rFonts w:ascii="Times New Roman" w:hAnsi="Times New Roman" w:cs="Times New Roman"/>
          <w:sz w:val="28"/>
          <w:szCs w:val="28"/>
        </w:rPr>
        <w:t>22. Дата заполнения паспорта __________</w:t>
      </w:r>
      <w:r>
        <w:rPr>
          <w:rFonts w:ascii="Times New Roman" w:hAnsi="Times New Roman" w:cs="Times New Roman"/>
          <w:sz w:val="28"/>
          <w:szCs w:val="28"/>
        </w:rPr>
        <w:t>_______________________</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Подписи:</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Pr>
          <w:rFonts w:ascii="Times New Roman" w:hAnsi="Times New Roman" w:cs="Times New Roman"/>
          <w:sz w:val="28"/>
          <w:szCs w:val="28"/>
        </w:rPr>
        <w:t>Р</w:t>
      </w:r>
      <w:r w:rsidRPr="00AE6721">
        <w:rPr>
          <w:rFonts w:ascii="Times New Roman" w:hAnsi="Times New Roman" w:cs="Times New Roman"/>
          <w:sz w:val="28"/>
          <w:szCs w:val="28"/>
        </w:rPr>
        <w:t>уководитель организации                        _______________________</w:t>
      </w:r>
    </w:p>
    <w:p w:rsidR="007F6E10" w:rsidRPr="003178F4" w:rsidRDefault="007F6E10" w:rsidP="007F6E10">
      <w:pPr>
        <w:pStyle w:val="ConsPlusNonformat"/>
        <w:jc w:val="both"/>
        <w:rPr>
          <w:rFonts w:ascii="Times New Roman" w:hAnsi="Times New Roman" w:cs="Times New Roman"/>
          <w:sz w:val="22"/>
          <w:szCs w:val="22"/>
        </w:rPr>
      </w:pPr>
      <w:r w:rsidRPr="003178F4">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3178F4">
        <w:rPr>
          <w:rFonts w:ascii="Times New Roman" w:hAnsi="Times New Roman" w:cs="Times New Roman"/>
          <w:sz w:val="22"/>
          <w:szCs w:val="22"/>
        </w:rPr>
        <w:t xml:space="preserve">            (фамилия)</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Составлен в _____ экз.</w:t>
      </w:r>
    </w:p>
    <w:p w:rsidR="007F6E10" w:rsidRPr="00AE6721"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pPr>
      <w:r w:rsidRPr="00AE6721">
        <w:rPr>
          <w:rFonts w:ascii="Times New Roman" w:hAnsi="Times New Roman" w:cs="Times New Roman"/>
          <w:sz w:val="28"/>
          <w:szCs w:val="28"/>
        </w:rPr>
        <w:t>Один экземпляр хранится на складе ВМ.</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Примечание.</w:t>
      </w:r>
    </w:p>
    <w:p w:rsidR="007F6E10" w:rsidRDefault="007F6E10" w:rsidP="007F6E10">
      <w:pPr>
        <w:pStyle w:val="ConsPlusNonformat"/>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При размещении на территории склада пунктов изготовления и подготовки ВВ, лаборатории в </w:t>
      </w:r>
      <w:r w:rsidRPr="003178F4">
        <w:rPr>
          <w:rFonts w:ascii="Times New Roman" w:hAnsi="Times New Roman" w:cs="Times New Roman"/>
          <w:sz w:val="28"/>
          <w:szCs w:val="28"/>
        </w:rPr>
        <w:t>приложении</w:t>
      </w:r>
      <w:r w:rsidRPr="00AE6721">
        <w:rPr>
          <w:rFonts w:ascii="Times New Roman" w:hAnsi="Times New Roman" w:cs="Times New Roman"/>
          <w:sz w:val="28"/>
          <w:szCs w:val="28"/>
        </w:rPr>
        <w:t xml:space="preserve"> к Паспорту указываются их основные характеристики.</w:t>
      </w:r>
    </w:p>
    <w:p w:rsidR="007F6E10" w:rsidRDefault="007F6E10" w:rsidP="007F6E10">
      <w:pPr>
        <w:pStyle w:val="ConsPlusNonformat"/>
        <w:jc w:val="both"/>
        <w:rPr>
          <w:rFonts w:ascii="Times New Roman" w:hAnsi="Times New Roman" w:cs="Times New Roman"/>
          <w:sz w:val="28"/>
          <w:szCs w:val="28"/>
        </w:rPr>
      </w:pPr>
    </w:p>
    <w:p w:rsidR="007F6E10" w:rsidRPr="00AE6721" w:rsidRDefault="007F6E10" w:rsidP="007F6E10">
      <w:pPr>
        <w:pStyle w:val="ConsPlusNonformat"/>
        <w:jc w:val="both"/>
        <w:rPr>
          <w:rFonts w:ascii="Times New Roman" w:hAnsi="Times New Roman" w:cs="Times New Roman"/>
          <w:sz w:val="28"/>
          <w:szCs w:val="28"/>
        </w:rPr>
        <w:sectPr w:rsidR="007F6E10" w:rsidRPr="00AE6721" w:rsidSect="00862E87">
          <w:headerReference w:type="default" r:id="rId124"/>
          <w:footerReference w:type="default" r:id="rId125"/>
          <w:pgSz w:w="11906" w:h="16838"/>
          <w:pgMar w:top="1134" w:right="1134" w:bottom="1134" w:left="1701" w:header="0" w:footer="567" w:gutter="0"/>
          <w:cols w:space="720"/>
          <w:noEndnote/>
          <w:docGrid w:linePitch="299"/>
        </w:sectPr>
      </w:pPr>
    </w:p>
    <w:p w:rsidR="007F6E10" w:rsidRDefault="007F6E10" w:rsidP="007F6E10">
      <w:pPr>
        <w:pStyle w:val="ConsPlusNormal"/>
        <w:ind w:left="11199"/>
        <w:jc w:val="center"/>
        <w:outlineLvl w:val="1"/>
        <w:rPr>
          <w:rFonts w:ascii="Times New Roman" w:hAnsi="Times New Roman" w:cs="Times New Roman"/>
          <w:sz w:val="28"/>
          <w:szCs w:val="28"/>
        </w:rPr>
      </w:pPr>
      <w:bookmarkStart w:id="84" w:name="Par4846"/>
      <w:bookmarkEnd w:id="84"/>
      <w:r>
        <w:rPr>
          <w:rFonts w:ascii="Times New Roman" w:hAnsi="Times New Roman" w:cs="Times New Roman"/>
          <w:sz w:val="28"/>
          <w:szCs w:val="28"/>
        </w:rPr>
        <w:lastRenderedPageBreak/>
        <w:t>Приложение 18</w:t>
      </w:r>
      <w:r w:rsidRPr="009A5D6E">
        <w:rPr>
          <w:rFonts w:ascii="Times New Roman" w:hAnsi="Times New Roman" w:cs="Times New Roman"/>
          <w:sz w:val="28"/>
          <w:szCs w:val="28"/>
        </w:rPr>
        <w:t xml:space="preserve"> </w:t>
      </w:r>
    </w:p>
    <w:p w:rsidR="007F6E10" w:rsidRPr="00AE6721" w:rsidRDefault="007F6E10" w:rsidP="007F6E10">
      <w:pPr>
        <w:pStyle w:val="ConsPlusNormal"/>
        <w:ind w:left="11199"/>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jc w:val="right"/>
        <w:outlineLvl w:val="1"/>
        <w:rPr>
          <w:rFonts w:ascii="Times New Roman" w:hAnsi="Times New Roman" w:cs="Times New Roman"/>
          <w:sz w:val="28"/>
          <w:szCs w:val="28"/>
        </w:rPr>
      </w:pPr>
    </w:p>
    <w:p w:rsidR="007F6E10" w:rsidRPr="003178F4" w:rsidRDefault="007F6E10" w:rsidP="007F6E10">
      <w:pPr>
        <w:pStyle w:val="ConsPlusNormal"/>
        <w:jc w:val="center"/>
        <w:rPr>
          <w:rFonts w:ascii="Times New Roman" w:hAnsi="Times New Roman" w:cs="Times New Roman"/>
          <w:b/>
          <w:sz w:val="28"/>
          <w:szCs w:val="28"/>
        </w:rPr>
      </w:pPr>
      <w:bookmarkStart w:id="85" w:name="Par4857"/>
      <w:bookmarkEnd w:id="85"/>
      <w:r w:rsidRPr="003178F4">
        <w:rPr>
          <w:rFonts w:ascii="Times New Roman" w:hAnsi="Times New Roman" w:cs="Times New Roman"/>
          <w:b/>
          <w:sz w:val="28"/>
          <w:szCs w:val="28"/>
        </w:rPr>
        <w:t>Журнал</w:t>
      </w:r>
    </w:p>
    <w:p w:rsidR="007F6E10" w:rsidRPr="003178F4" w:rsidRDefault="007F6E10" w:rsidP="007F6E10">
      <w:pPr>
        <w:pStyle w:val="ConsPlusNormal"/>
        <w:jc w:val="center"/>
        <w:rPr>
          <w:rFonts w:ascii="Times New Roman" w:hAnsi="Times New Roman" w:cs="Times New Roman"/>
          <w:b/>
          <w:sz w:val="28"/>
          <w:szCs w:val="28"/>
        </w:rPr>
      </w:pPr>
      <w:r w:rsidRPr="003178F4">
        <w:rPr>
          <w:rFonts w:ascii="Times New Roman" w:hAnsi="Times New Roman" w:cs="Times New Roman"/>
          <w:b/>
          <w:sz w:val="28"/>
          <w:szCs w:val="28"/>
        </w:rPr>
        <w:t>технического состояния и учета работы</w:t>
      </w:r>
    </w:p>
    <w:p w:rsidR="007F6E10" w:rsidRPr="003178F4" w:rsidRDefault="007F6E10" w:rsidP="007F6E10">
      <w:pPr>
        <w:pStyle w:val="ConsPlusNormal"/>
        <w:jc w:val="center"/>
        <w:rPr>
          <w:rFonts w:ascii="Times New Roman" w:hAnsi="Times New Roman" w:cs="Times New Roman"/>
          <w:b/>
          <w:sz w:val="28"/>
          <w:szCs w:val="28"/>
        </w:rPr>
      </w:pPr>
      <w:r w:rsidRPr="003178F4">
        <w:rPr>
          <w:rFonts w:ascii="Times New Roman" w:hAnsi="Times New Roman" w:cs="Times New Roman"/>
          <w:b/>
          <w:sz w:val="28"/>
          <w:szCs w:val="28"/>
        </w:rPr>
        <w:t>зарядного оборудования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Наименование зарядного оборудования __________________________</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Инвентарный номер ______________________</w:t>
      </w:r>
    </w:p>
    <w:p w:rsidR="007F6E10" w:rsidRPr="00AE6721" w:rsidRDefault="007F6E10" w:rsidP="007F6E10">
      <w:pPr>
        <w:pStyle w:val="ConsPlusNormal"/>
        <w:ind w:firstLine="540"/>
        <w:jc w:val="both"/>
        <w:rPr>
          <w:rFonts w:ascii="Times New Roman" w:hAnsi="Times New Roman" w:cs="Times New Roman"/>
          <w:sz w:val="28"/>
          <w:szCs w:val="28"/>
        </w:rPr>
      </w:pPr>
    </w:p>
    <w:tbl>
      <w:tblPr>
        <w:tblW w:w="14459" w:type="dxa"/>
        <w:tblInd w:w="244" w:type="dxa"/>
        <w:tblLayout w:type="fixed"/>
        <w:tblCellMar>
          <w:top w:w="75" w:type="dxa"/>
          <w:left w:w="0" w:type="dxa"/>
          <w:bottom w:w="75" w:type="dxa"/>
          <w:right w:w="0" w:type="dxa"/>
        </w:tblCellMar>
        <w:tblLook w:val="0000"/>
      </w:tblPr>
      <w:tblGrid>
        <w:gridCol w:w="993"/>
        <w:gridCol w:w="949"/>
        <w:gridCol w:w="1744"/>
        <w:gridCol w:w="1276"/>
        <w:gridCol w:w="1559"/>
        <w:gridCol w:w="1560"/>
        <w:gridCol w:w="1558"/>
        <w:gridCol w:w="1843"/>
        <w:gridCol w:w="1554"/>
        <w:gridCol w:w="1423"/>
      </w:tblGrid>
      <w:tr w:rsidR="007F6E10" w:rsidRPr="00DF27D8" w:rsidTr="00862E87">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Дата</w:t>
            </w:r>
          </w:p>
        </w:tc>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Смена</w:t>
            </w:r>
          </w:p>
        </w:tc>
        <w:tc>
          <w:tcPr>
            <w:tcW w:w="17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Результаты проверки технического состояния зарядного оборудования перед работой</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Фамилия и подпись лица, проводив</w:t>
            </w:r>
            <w:r>
              <w:rPr>
                <w:rFonts w:ascii="Times New Roman" w:hAnsi="Times New Roman" w:cs="Times New Roman"/>
                <w:sz w:val="22"/>
                <w:szCs w:val="22"/>
              </w:rPr>
              <w:t>-</w:t>
            </w:r>
            <w:r w:rsidRPr="00DF27D8">
              <w:rPr>
                <w:rFonts w:ascii="Times New Roman" w:hAnsi="Times New Roman" w:cs="Times New Roman"/>
                <w:sz w:val="22"/>
                <w:szCs w:val="22"/>
              </w:rPr>
              <w:t>шего проверку</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Фамилия и подпись лица технического надзора, допустившего оборудование к работе</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Количество отработанных часов</w:t>
            </w:r>
          </w:p>
        </w:tc>
        <w:tc>
          <w:tcPr>
            <w:tcW w:w="15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Количество заряженных ВВ, кг</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Неисправности, выявленные в работе оборудования</w:t>
            </w:r>
          </w:p>
        </w:tc>
        <w:tc>
          <w:tcPr>
            <w:tcW w:w="15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Фамилия и подпись лица, проводившего заряжание</w:t>
            </w:r>
          </w:p>
        </w:tc>
        <w:tc>
          <w:tcPr>
            <w:tcW w:w="14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Примечание</w:t>
            </w:r>
          </w:p>
        </w:tc>
      </w:tr>
      <w:tr w:rsidR="007F6E10" w:rsidRPr="00DF27D8" w:rsidTr="00862E87">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17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w:t>
            </w:r>
          </w:p>
        </w:tc>
        <w:tc>
          <w:tcPr>
            <w:tcW w:w="15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w:t>
            </w:r>
          </w:p>
        </w:tc>
        <w:tc>
          <w:tcPr>
            <w:tcW w:w="15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w:t>
            </w:r>
          </w:p>
        </w:tc>
        <w:tc>
          <w:tcPr>
            <w:tcW w:w="14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w:t>
            </w: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Журнал находится у начальника участка.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Во время работы журнал находится у машины. За его сохранность отвечает взрывник (оператор).</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Журнал должен быть </w:t>
      </w:r>
      <w:r>
        <w:rPr>
          <w:rFonts w:ascii="Times New Roman" w:hAnsi="Times New Roman" w:cs="Times New Roman"/>
          <w:sz w:val="28"/>
          <w:szCs w:val="28"/>
        </w:rPr>
        <w:t xml:space="preserve">полистно </w:t>
      </w:r>
      <w:r w:rsidRPr="00AE6721">
        <w:rPr>
          <w:rFonts w:ascii="Times New Roman" w:hAnsi="Times New Roman" w:cs="Times New Roman"/>
          <w:sz w:val="28"/>
          <w:szCs w:val="28"/>
        </w:rPr>
        <w:t>пронумерован, прошнурован и скреплен печатью организации и территориального органа в области промышленной безопасности.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Периодичность проверок приведена в </w:t>
      </w:r>
      <w:r w:rsidRPr="003178F4">
        <w:rPr>
          <w:rFonts w:ascii="Times New Roman" w:hAnsi="Times New Roman" w:cs="Times New Roman"/>
          <w:sz w:val="28"/>
          <w:szCs w:val="28"/>
        </w:rPr>
        <w:t xml:space="preserve">п. </w:t>
      </w:r>
      <w:r>
        <w:rPr>
          <w:rFonts w:ascii="Times New Roman" w:hAnsi="Times New Roman" w:cs="Times New Roman"/>
          <w:sz w:val="28"/>
          <w:szCs w:val="28"/>
        </w:rPr>
        <w:t>671</w:t>
      </w:r>
      <w:r w:rsidRPr="003178F4">
        <w:rPr>
          <w:rFonts w:ascii="Times New Roman" w:hAnsi="Times New Roman" w:cs="Times New Roman"/>
          <w:sz w:val="28"/>
          <w:szCs w:val="28"/>
        </w:rPr>
        <w:t xml:space="preserve"> </w:t>
      </w:r>
      <w:r w:rsidRPr="00AE6721">
        <w:rPr>
          <w:rFonts w:ascii="Times New Roman" w:hAnsi="Times New Roman" w:cs="Times New Roman"/>
          <w:sz w:val="28"/>
          <w:szCs w:val="28"/>
        </w:rPr>
        <w:t>настоящ</w:t>
      </w:r>
      <w:r>
        <w:rPr>
          <w:rFonts w:ascii="Times New Roman" w:hAnsi="Times New Roman" w:cs="Times New Roman"/>
          <w:sz w:val="28"/>
          <w:szCs w:val="28"/>
        </w:rPr>
        <w:t>их Правил</w:t>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Наличие журнала не исключает необходимости ведения паспорта (формуляра) соответствующим руководителем работ.</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sectPr w:rsidR="007F6E10" w:rsidSect="00862E87">
          <w:headerReference w:type="default" r:id="rId126"/>
          <w:footerReference w:type="default" r:id="rId127"/>
          <w:pgSz w:w="16838" w:h="11906" w:orient="landscape"/>
          <w:pgMar w:top="1701" w:right="1134" w:bottom="1134" w:left="1134" w:header="0" w:footer="567" w:gutter="0"/>
          <w:cols w:space="720"/>
          <w:noEndnote/>
          <w:docGrid w:linePitch="299"/>
        </w:sectPr>
      </w:pPr>
    </w:p>
    <w:p w:rsidR="007F6E10" w:rsidRDefault="007F6E10" w:rsidP="007F6E10">
      <w:pPr>
        <w:pStyle w:val="ConsPlusNormal"/>
        <w:ind w:left="5954"/>
        <w:jc w:val="center"/>
        <w:outlineLvl w:val="1"/>
        <w:rPr>
          <w:rFonts w:ascii="Times New Roman" w:hAnsi="Times New Roman" w:cs="Times New Roman"/>
          <w:sz w:val="28"/>
          <w:szCs w:val="28"/>
        </w:rPr>
      </w:pPr>
      <w:bookmarkStart w:id="86" w:name="Par4895"/>
      <w:bookmarkEnd w:id="86"/>
      <w:r>
        <w:rPr>
          <w:rFonts w:ascii="Times New Roman" w:hAnsi="Times New Roman" w:cs="Times New Roman"/>
          <w:sz w:val="28"/>
          <w:szCs w:val="28"/>
        </w:rPr>
        <w:lastRenderedPageBreak/>
        <w:t>Приложение 19</w:t>
      </w:r>
      <w:r w:rsidRPr="00442615">
        <w:rPr>
          <w:rFonts w:ascii="Times New Roman" w:hAnsi="Times New Roman" w:cs="Times New Roman"/>
          <w:sz w:val="28"/>
          <w:szCs w:val="28"/>
        </w:rPr>
        <w:t xml:space="preserve"> </w:t>
      </w:r>
    </w:p>
    <w:p w:rsidR="007F6E10"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t xml:space="preserve">к Правилам безопасности </w:t>
      </w:r>
    </w:p>
    <w:p w:rsidR="007F6E10" w:rsidRPr="00AE6721" w:rsidRDefault="007F6E10" w:rsidP="007F6E1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t>при взрывных работах</w:t>
      </w:r>
    </w:p>
    <w:p w:rsidR="007F6E10" w:rsidRPr="00AE6721" w:rsidRDefault="007F6E10" w:rsidP="007F6E10">
      <w:pPr>
        <w:pStyle w:val="ConsPlusNormal"/>
        <w:ind w:left="5954"/>
        <w:jc w:val="both"/>
        <w:rPr>
          <w:rFonts w:ascii="Times New Roman" w:hAnsi="Times New Roman" w:cs="Times New Roman"/>
          <w:sz w:val="28"/>
          <w:szCs w:val="28"/>
        </w:rPr>
      </w:pPr>
    </w:p>
    <w:p w:rsidR="007F6E10" w:rsidRPr="001540C7" w:rsidRDefault="007F6E10" w:rsidP="007F6E10">
      <w:pPr>
        <w:pStyle w:val="ConsPlusNormal"/>
        <w:jc w:val="center"/>
        <w:rPr>
          <w:rFonts w:ascii="Times New Roman" w:hAnsi="Times New Roman" w:cs="Times New Roman"/>
          <w:b/>
          <w:sz w:val="28"/>
          <w:szCs w:val="28"/>
        </w:rPr>
      </w:pPr>
      <w:bookmarkStart w:id="87" w:name="Par4904"/>
      <w:bookmarkEnd w:id="87"/>
      <w:r w:rsidRPr="001540C7">
        <w:rPr>
          <w:rFonts w:ascii="Times New Roman" w:hAnsi="Times New Roman" w:cs="Times New Roman"/>
          <w:b/>
          <w:sz w:val="28"/>
          <w:szCs w:val="28"/>
        </w:rPr>
        <w:t>БЕЗОПАСНЫЕ РАССТОЯНИЯ</w:t>
      </w:r>
    </w:p>
    <w:p w:rsidR="007F6E10" w:rsidRDefault="007F6E10" w:rsidP="007F6E10">
      <w:pPr>
        <w:pStyle w:val="ConsPlusNormal"/>
        <w:jc w:val="center"/>
        <w:rPr>
          <w:rFonts w:ascii="Times New Roman" w:hAnsi="Times New Roman" w:cs="Times New Roman"/>
          <w:b/>
          <w:sz w:val="28"/>
          <w:szCs w:val="28"/>
        </w:rPr>
      </w:pPr>
      <w:r w:rsidRPr="001540C7">
        <w:rPr>
          <w:rFonts w:ascii="Times New Roman" w:hAnsi="Times New Roman" w:cs="Times New Roman"/>
          <w:b/>
          <w:sz w:val="28"/>
          <w:szCs w:val="28"/>
        </w:rPr>
        <w:t xml:space="preserve">ДЛЯ ЛЮДЕЙ ПРИ ВЗРЫВНЫХ РАБОТАХ </w:t>
      </w:r>
    </w:p>
    <w:p w:rsidR="007F6E10" w:rsidRPr="001540C7" w:rsidRDefault="007F6E10" w:rsidP="007F6E10">
      <w:pPr>
        <w:pStyle w:val="ConsPlusNormal"/>
        <w:jc w:val="center"/>
        <w:rPr>
          <w:rFonts w:ascii="Times New Roman" w:hAnsi="Times New Roman" w:cs="Times New Roman"/>
          <w:b/>
          <w:sz w:val="28"/>
          <w:szCs w:val="28"/>
        </w:rPr>
      </w:pPr>
      <w:r w:rsidRPr="001540C7">
        <w:rPr>
          <w:rFonts w:ascii="Times New Roman" w:hAnsi="Times New Roman" w:cs="Times New Roman"/>
          <w:b/>
          <w:sz w:val="28"/>
          <w:szCs w:val="28"/>
        </w:rPr>
        <w:t>НА ЗЕМНОЙ ПОВЕРХНОСТИ</w:t>
      </w:r>
    </w:p>
    <w:p w:rsidR="007F6E10" w:rsidRPr="00AE6721" w:rsidRDefault="007F6E10" w:rsidP="007F6E10">
      <w:pPr>
        <w:pStyle w:val="ConsPlusNormal"/>
        <w:jc w:val="center"/>
        <w:rPr>
          <w:rFonts w:ascii="Times New Roman" w:hAnsi="Times New Roman" w:cs="Times New Roman"/>
          <w:sz w:val="28"/>
          <w:szCs w:val="28"/>
        </w:rPr>
      </w:pPr>
    </w:p>
    <w:tbl>
      <w:tblPr>
        <w:tblW w:w="9072" w:type="dxa"/>
        <w:tblInd w:w="102" w:type="dxa"/>
        <w:tblLayout w:type="fixed"/>
        <w:tblCellMar>
          <w:top w:w="75" w:type="dxa"/>
          <w:left w:w="0" w:type="dxa"/>
          <w:bottom w:w="75" w:type="dxa"/>
          <w:right w:w="0" w:type="dxa"/>
        </w:tblCellMar>
        <w:tblLook w:val="0000"/>
      </w:tblPr>
      <w:tblGrid>
        <w:gridCol w:w="620"/>
        <w:gridCol w:w="6326"/>
        <w:gridCol w:w="2126"/>
      </w:tblGrid>
      <w:tr w:rsidR="007F6E10" w:rsidRPr="00442615"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442615" w:rsidRDefault="007F6E10" w:rsidP="00862E87">
            <w:pPr>
              <w:pStyle w:val="ConsPlusNormal"/>
              <w:jc w:val="center"/>
              <w:rPr>
                <w:rFonts w:ascii="Times New Roman" w:hAnsi="Times New Roman" w:cs="Times New Roman"/>
                <w:b/>
                <w:sz w:val="28"/>
                <w:szCs w:val="28"/>
              </w:rPr>
            </w:pPr>
            <w:r w:rsidRPr="00442615">
              <w:rPr>
                <w:rFonts w:ascii="Times New Roman" w:hAnsi="Times New Roman" w:cs="Times New Roman"/>
                <w:b/>
                <w:sz w:val="28"/>
                <w:szCs w:val="28"/>
              </w:rPr>
              <w:t>№</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442615" w:rsidRDefault="007F6E10" w:rsidP="00862E87">
            <w:pPr>
              <w:pStyle w:val="ConsPlusNormal"/>
              <w:jc w:val="center"/>
              <w:rPr>
                <w:rFonts w:ascii="Times New Roman" w:hAnsi="Times New Roman" w:cs="Times New Roman"/>
                <w:b/>
                <w:sz w:val="28"/>
                <w:szCs w:val="28"/>
              </w:rPr>
            </w:pPr>
            <w:r w:rsidRPr="00442615">
              <w:rPr>
                <w:rFonts w:ascii="Times New Roman" w:hAnsi="Times New Roman" w:cs="Times New Roman"/>
                <w:b/>
                <w:sz w:val="28"/>
                <w:szCs w:val="28"/>
              </w:rPr>
              <w:t>Виды и методы взрывных работ</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442615" w:rsidRDefault="007F6E10" w:rsidP="00862E87">
            <w:pPr>
              <w:pStyle w:val="ConsPlusNormal"/>
              <w:jc w:val="center"/>
              <w:rPr>
                <w:rFonts w:ascii="Times New Roman" w:hAnsi="Times New Roman" w:cs="Times New Roman"/>
                <w:b/>
                <w:sz w:val="28"/>
                <w:szCs w:val="28"/>
              </w:rPr>
            </w:pPr>
            <w:r w:rsidRPr="00442615">
              <w:rPr>
                <w:rFonts w:ascii="Times New Roman" w:hAnsi="Times New Roman" w:cs="Times New Roman"/>
                <w:b/>
                <w:sz w:val="28"/>
                <w:szCs w:val="28"/>
              </w:rPr>
              <w:t>Минимально допустимые радиусы опасных зон, м</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r>
      <w:tr w:rsidR="007F6E10" w:rsidRPr="00DF27D8" w:rsidTr="00862E87">
        <w:tc>
          <w:tcPr>
            <w:tcW w:w="6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632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Взрывание на открытых работах методами:</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1.1. Наружных зарядов,</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 том числе кумулятивных</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 проекту</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1.2. Шпуровых зарядов</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 &lt;*&gt;</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1.3. Котловых шпуров</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 &lt;*&gt;</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1.4. Малокамерных зарядов (рукавов)</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 &lt;*&gt;</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1.5. Скважинных зарядов</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 менее 200 &lt;**&gt;</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1.6. Котловых скважин</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 менее 300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1.7. Камерных зарядов</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 менее 300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Дробление валунов зарядами в подкопах</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Корчевка пней</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Прокладка защитных полос в грунте при борьбе с лесными пожарами</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Взрывание при посадке насыпей на болотах</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r w:rsidR="007F6E10" w:rsidRPr="00DF27D8" w:rsidTr="00862E87">
        <w:tc>
          <w:tcPr>
            <w:tcW w:w="6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632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Дноуглубительные работы:</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6.1. Без ледяного покрова на поверхности водного бассейна при взрывании:</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left="283"/>
              <w:jc w:val="both"/>
              <w:rPr>
                <w:rFonts w:ascii="Times New Roman" w:hAnsi="Times New Roman" w:cs="Times New Roman"/>
                <w:sz w:val="28"/>
                <w:szCs w:val="28"/>
              </w:rPr>
            </w:pPr>
            <w:r>
              <w:rPr>
                <w:rFonts w:ascii="Times New Roman" w:hAnsi="Times New Roman" w:cs="Times New Roman"/>
                <w:sz w:val="28"/>
                <w:szCs w:val="28"/>
              </w:rPr>
              <w:t>н</w:t>
            </w:r>
            <w:r w:rsidRPr="00DF27D8">
              <w:rPr>
                <w:rFonts w:ascii="Times New Roman" w:hAnsi="Times New Roman" w:cs="Times New Roman"/>
                <w:sz w:val="28"/>
                <w:szCs w:val="28"/>
              </w:rPr>
              <w:t>ескальных грунтов</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left="283"/>
              <w:jc w:val="both"/>
              <w:rPr>
                <w:rFonts w:ascii="Times New Roman" w:hAnsi="Times New Roman" w:cs="Times New Roman"/>
                <w:sz w:val="28"/>
                <w:szCs w:val="28"/>
              </w:rPr>
            </w:pPr>
            <w:r>
              <w:rPr>
                <w:rFonts w:ascii="Times New Roman" w:hAnsi="Times New Roman" w:cs="Times New Roman"/>
                <w:sz w:val="28"/>
                <w:szCs w:val="28"/>
              </w:rPr>
              <w:t>с</w:t>
            </w:r>
            <w:r w:rsidRPr="00DF27D8">
              <w:rPr>
                <w:rFonts w:ascii="Times New Roman" w:hAnsi="Times New Roman" w:cs="Times New Roman"/>
                <w:sz w:val="28"/>
                <w:szCs w:val="28"/>
              </w:rPr>
              <w:t>кальных грунтов зарядами:</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left="563"/>
              <w:jc w:val="both"/>
              <w:rPr>
                <w:rFonts w:ascii="Times New Roman" w:hAnsi="Times New Roman" w:cs="Times New Roman"/>
                <w:sz w:val="28"/>
                <w:szCs w:val="28"/>
              </w:rPr>
            </w:pPr>
            <w:r w:rsidRPr="00DF27D8">
              <w:rPr>
                <w:rFonts w:ascii="Times New Roman" w:hAnsi="Times New Roman" w:cs="Times New Roman"/>
                <w:sz w:val="28"/>
                <w:szCs w:val="28"/>
              </w:rPr>
              <w:t>шпуровыми</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left="563"/>
              <w:jc w:val="both"/>
              <w:rPr>
                <w:rFonts w:ascii="Times New Roman" w:hAnsi="Times New Roman" w:cs="Times New Roman"/>
                <w:sz w:val="28"/>
                <w:szCs w:val="28"/>
              </w:rPr>
            </w:pPr>
            <w:r w:rsidRPr="00DF27D8">
              <w:rPr>
                <w:rFonts w:ascii="Times New Roman" w:hAnsi="Times New Roman" w:cs="Times New Roman"/>
                <w:sz w:val="28"/>
                <w:szCs w:val="28"/>
              </w:rPr>
              <w:t>накладными массой до 100 кг</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left="563"/>
              <w:jc w:val="both"/>
              <w:rPr>
                <w:rFonts w:ascii="Times New Roman" w:hAnsi="Times New Roman" w:cs="Times New Roman"/>
                <w:sz w:val="28"/>
                <w:szCs w:val="28"/>
              </w:rPr>
            </w:pPr>
            <w:r w:rsidRPr="00DF27D8">
              <w:rPr>
                <w:rFonts w:ascii="Times New Roman" w:hAnsi="Times New Roman" w:cs="Times New Roman"/>
                <w:sz w:val="28"/>
                <w:szCs w:val="28"/>
              </w:rPr>
              <w:t>накладными массой более 100 кг</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6.2. При ледяном покрове вне зависимости от свойств взрываемых грунтов</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w:t>
            </w:r>
          </w:p>
        </w:tc>
      </w:tr>
      <w:tr w:rsidR="007F6E10" w:rsidRPr="00DF27D8" w:rsidTr="00862E87">
        <w:tc>
          <w:tcPr>
            <w:tcW w:w="6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c>
          <w:tcPr>
            <w:tcW w:w="632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Ледоходные работы при взрывании:</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7.1. Льда толщиной до 1 м</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7.2. Льда толщиной 1 - 2 м</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7.3. Заторов</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7.4. По шуге</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7.5. Льда толщиной более 2 м и заторов зарядами более 300 кг</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300</w:t>
            </w:r>
          </w:p>
        </w:tc>
      </w:tr>
      <w:tr w:rsidR="007F6E10" w:rsidRPr="00DF27D8" w:rsidTr="00862E87">
        <w:tc>
          <w:tcPr>
            <w:tcW w:w="6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w:t>
            </w:r>
          </w:p>
        </w:tc>
        <w:tc>
          <w:tcPr>
            <w:tcW w:w="632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Работы по металлу:</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8.1. На открытых полигонах</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 проекту</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8.2. При взрывании в бронеямах</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8.3. При взрывании на территории заводских площадок</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 проекту &lt;***&gt;</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8.4. При взрывании в горячих массивах</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8.5. При штамповке изделий</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Валка зданий и сооружений</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Дробление фундаментов</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 проекту</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Простреливание шпуров для образования котловых зарядов</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Простреливание скважин для образования котловых зарядов</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При торпедировании и прострелочно-взрывных работах в нефтяных, газовых и артезианских скважинах</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 &lt;****&gt;</w:t>
            </w:r>
          </w:p>
        </w:tc>
      </w:tr>
      <w:tr w:rsidR="007F6E10" w:rsidRPr="00DF27D8" w:rsidTr="00862E87">
        <w:tc>
          <w:tcPr>
            <w:tcW w:w="6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632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При взрывах для сейсмической разведки:</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left="283"/>
              <w:jc w:val="both"/>
              <w:rPr>
                <w:rFonts w:ascii="Times New Roman" w:hAnsi="Times New Roman" w:cs="Times New Roman"/>
                <w:sz w:val="28"/>
                <w:szCs w:val="28"/>
              </w:rPr>
            </w:pPr>
            <w:r>
              <w:rPr>
                <w:rFonts w:ascii="Times New Roman" w:hAnsi="Times New Roman" w:cs="Times New Roman"/>
                <w:sz w:val="28"/>
                <w:szCs w:val="28"/>
              </w:rPr>
              <w:t>в</w:t>
            </w:r>
            <w:r w:rsidRPr="00DF27D8">
              <w:rPr>
                <w:rFonts w:ascii="Times New Roman" w:hAnsi="Times New Roman" w:cs="Times New Roman"/>
                <w:sz w:val="28"/>
                <w:szCs w:val="28"/>
              </w:rPr>
              <w:t xml:space="preserve"> шурфах и на земной поверхности</w:t>
            </w:r>
          </w:p>
        </w:tc>
        <w:tc>
          <w:tcPr>
            <w:tcW w:w="2126" w:type="dxa"/>
            <w:tcBorders>
              <w:left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r w:rsidR="007F6E10" w:rsidRPr="00DF27D8" w:rsidTr="00862E87">
        <w:tc>
          <w:tcPr>
            <w:tcW w:w="6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2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left="283"/>
              <w:jc w:val="both"/>
              <w:rPr>
                <w:rFonts w:ascii="Times New Roman" w:hAnsi="Times New Roman" w:cs="Times New Roman"/>
                <w:sz w:val="28"/>
                <w:szCs w:val="28"/>
              </w:rPr>
            </w:pPr>
            <w:r w:rsidRPr="00DF27D8">
              <w:rPr>
                <w:rFonts w:ascii="Times New Roman" w:hAnsi="Times New Roman" w:cs="Times New Roman"/>
                <w:sz w:val="28"/>
                <w:szCs w:val="28"/>
              </w:rPr>
              <w:t>в скважинах</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r>
      <w:tr w:rsidR="007F6E10" w:rsidRPr="00DF27D8" w:rsidTr="00862E87">
        <w:tc>
          <w:tcPr>
            <w:tcW w:w="6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63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Взрывные работы на стройплощадке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По проекту &lt;***&gt;</w:t>
            </w:r>
          </w:p>
        </w:tc>
      </w:tr>
    </w:tbl>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lastRenderedPageBreak/>
        <w:t>--------------------------------</w:t>
      </w:r>
    </w:p>
    <w:p w:rsidR="007F6E10" w:rsidRPr="00AE6721" w:rsidRDefault="007F6E10" w:rsidP="007F6E10">
      <w:pPr>
        <w:pStyle w:val="ConsPlusNormal"/>
        <w:ind w:firstLine="540"/>
        <w:jc w:val="both"/>
        <w:rPr>
          <w:rFonts w:ascii="Times New Roman" w:hAnsi="Times New Roman" w:cs="Times New Roman"/>
          <w:sz w:val="28"/>
          <w:szCs w:val="28"/>
        </w:rPr>
      </w:pPr>
      <w:bookmarkStart w:id="88" w:name="Par5014"/>
      <w:bookmarkEnd w:id="88"/>
      <w:r w:rsidRPr="00AE6721">
        <w:rPr>
          <w:rFonts w:ascii="Times New Roman" w:hAnsi="Times New Roman" w:cs="Times New Roman"/>
          <w:sz w:val="28"/>
          <w:szCs w:val="28"/>
        </w:rPr>
        <w:t>&lt;*&gt; - При взрывании на косогорах в направлении вниз по склону величина радиуса опасной зоны должна приниматься не менее 300 м.</w:t>
      </w:r>
    </w:p>
    <w:p w:rsidR="007F6E10" w:rsidRPr="00AE6721" w:rsidRDefault="007F6E10" w:rsidP="007F6E10">
      <w:pPr>
        <w:pStyle w:val="ConsPlusNormal"/>
        <w:ind w:firstLine="540"/>
        <w:jc w:val="both"/>
        <w:rPr>
          <w:rFonts w:ascii="Times New Roman" w:hAnsi="Times New Roman" w:cs="Times New Roman"/>
          <w:sz w:val="28"/>
          <w:szCs w:val="28"/>
        </w:rPr>
      </w:pPr>
      <w:bookmarkStart w:id="89" w:name="Par5015"/>
      <w:bookmarkEnd w:id="89"/>
      <w:r w:rsidRPr="00AE6721">
        <w:rPr>
          <w:rFonts w:ascii="Times New Roman" w:hAnsi="Times New Roman" w:cs="Times New Roman"/>
          <w:sz w:val="28"/>
          <w:szCs w:val="28"/>
        </w:rPr>
        <w:t>&lt;**&gt; - Радиус опасной зоны указан для взрывания зарядов с забойкой.</w:t>
      </w:r>
    </w:p>
    <w:p w:rsidR="007F6E10" w:rsidRPr="00AE6721" w:rsidRDefault="007F6E10" w:rsidP="007F6E10">
      <w:pPr>
        <w:pStyle w:val="ConsPlusNormal"/>
        <w:ind w:firstLine="540"/>
        <w:jc w:val="both"/>
        <w:rPr>
          <w:rFonts w:ascii="Times New Roman" w:hAnsi="Times New Roman" w:cs="Times New Roman"/>
          <w:sz w:val="28"/>
          <w:szCs w:val="28"/>
        </w:rPr>
      </w:pPr>
      <w:bookmarkStart w:id="90" w:name="Par5016"/>
      <w:bookmarkEnd w:id="90"/>
      <w:r w:rsidRPr="00AE6721">
        <w:rPr>
          <w:rFonts w:ascii="Times New Roman" w:hAnsi="Times New Roman" w:cs="Times New Roman"/>
          <w:sz w:val="28"/>
          <w:szCs w:val="28"/>
        </w:rPr>
        <w:t>&lt;***&gt; - В проект должен включаться раздел, в котором излагаются особые меры по обеспечению безопасности людей.</w:t>
      </w:r>
    </w:p>
    <w:p w:rsidR="007F6E10" w:rsidRPr="00AE6721" w:rsidRDefault="007F6E10" w:rsidP="007F6E10">
      <w:pPr>
        <w:pStyle w:val="ConsPlusNormal"/>
        <w:ind w:firstLine="540"/>
        <w:jc w:val="both"/>
        <w:rPr>
          <w:rFonts w:ascii="Times New Roman" w:hAnsi="Times New Roman" w:cs="Times New Roman"/>
          <w:sz w:val="28"/>
          <w:szCs w:val="28"/>
        </w:rPr>
      </w:pPr>
      <w:bookmarkStart w:id="91" w:name="Par5017"/>
      <w:bookmarkEnd w:id="91"/>
      <w:r w:rsidRPr="00AE6721">
        <w:rPr>
          <w:rFonts w:ascii="Times New Roman" w:hAnsi="Times New Roman" w:cs="Times New Roman"/>
          <w:sz w:val="28"/>
          <w:szCs w:val="28"/>
        </w:rPr>
        <w:t>&lt;****&gt; - Радиус опасной зоны при торпедировании и перфорации может быть уменьшен до 10 м после спуска аппарата в скважину на глубину более 50 м. Для морских буровых установок радиус опасной зоны определяется в проекте.</w:t>
      </w:r>
    </w:p>
    <w:p w:rsidR="007F6E10" w:rsidRPr="00AE6721" w:rsidRDefault="007F6E10" w:rsidP="007F6E10">
      <w:pPr>
        <w:pStyle w:val="ConsPlusNormal"/>
        <w:ind w:firstLine="540"/>
        <w:jc w:val="both"/>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bookmarkStart w:id="92" w:name="Par5023"/>
      <w:bookmarkEnd w:id="92"/>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C47178" w:rsidRDefault="00C47178" w:rsidP="007F6E10">
      <w:pPr>
        <w:pStyle w:val="ConsPlusNormal"/>
        <w:ind w:left="5812"/>
        <w:jc w:val="center"/>
        <w:outlineLvl w:val="1"/>
        <w:rPr>
          <w:rFonts w:ascii="Times New Roman" w:hAnsi="Times New Roman" w:cs="Times New Roman"/>
          <w:sz w:val="28"/>
          <w:szCs w:val="28"/>
        </w:rPr>
      </w:pPr>
    </w:p>
    <w:p w:rsidR="007F6E10"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20</w:t>
      </w:r>
      <w:r w:rsidRPr="00442615">
        <w:rPr>
          <w:rFonts w:ascii="Times New Roman" w:hAnsi="Times New Roman" w:cs="Times New Roman"/>
          <w:sz w:val="28"/>
          <w:szCs w:val="28"/>
        </w:rPr>
        <w:t xml:space="preserve"> </w:t>
      </w:r>
    </w:p>
    <w:p w:rsidR="007F6E10"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 xml:space="preserve">к Правилам безопасности </w:t>
      </w:r>
    </w:p>
    <w:p w:rsidR="007F6E10" w:rsidRPr="00AE6721"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при взрывных работах</w:t>
      </w:r>
    </w:p>
    <w:p w:rsidR="007F6E10" w:rsidRPr="00AE6721" w:rsidRDefault="007F6E10" w:rsidP="007F6E10">
      <w:pPr>
        <w:pStyle w:val="ConsPlusNormal"/>
        <w:jc w:val="right"/>
        <w:outlineLvl w:val="1"/>
        <w:rPr>
          <w:rFonts w:ascii="Times New Roman" w:hAnsi="Times New Roman" w:cs="Times New Roman"/>
          <w:sz w:val="28"/>
          <w:szCs w:val="28"/>
        </w:rPr>
      </w:pPr>
    </w:p>
    <w:p w:rsidR="007F6E10" w:rsidRDefault="007F6E10" w:rsidP="007F6E10">
      <w:pPr>
        <w:pStyle w:val="ConsPlusNormal"/>
        <w:jc w:val="center"/>
        <w:rPr>
          <w:rFonts w:ascii="Times New Roman" w:hAnsi="Times New Roman" w:cs="Times New Roman"/>
          <w:b/>
          <w:sz w:val="28"/>
          <w:szCs w:val="28"/>
        </w:rPr>
      </w:pPr>
      <w:bookmarkStart w:id="93" w:name="Par5032"/>
      <w:bookmarkEnd w:id="93"/>
      <w:r w:rsidRPr="001540C7">
        <w:rPr>
          <w:rFonts w:ascii="Times New Roman" w:hAnsi="Times New Roman" w:cs="Times New Roman"/>
          <w:b/>
          <w:sz w:val="28"/>
          <w:szCs w:val="28"/>
        </w:rPr>
        <w:t xml:space="preserve">РАССТОЯНИЯ, БЕЗОПАСНЫЕ ПО РАЗЛЕТУ </w:t>
      </w:r>
    </w:p>
    <w:p w:rsidR="007F6E10" w:rsidRDefault="007F6E10" w:rsidP="007F6E10">
      <w:pPr>
        <w:pStyle w:val="ConsPlusNormal"/>
        <w:jc w:val="center"/>
        <w:rPr>
          <w:rFonts w:ascii="Times New Roman" w:hAnsi="Times New Roman" w:cs="Times New Roman"/>
          <w:b/>
          <w:sz w:val="28"/>
          <w:szCs w:val="28"/>
        </w:rPr>
      </w:pPr>
      <w:r w:rsidRPr="001540C7">
        <w:rPr>
          <w:rFonts w:ascii="Times New Roman" w:hAnsi="Times New Roman" w:cs="Times New Roman"/>
          <w:b/>
          <w:sz w:val="28"/>
          <w:szCs w:val="28"/>
        </w:rPr>
        <w:t>ОТДЕЛЬНЫХ КУСКОВ ПОРОДЫ</w:t>
      </w:r>
    </w:p>
    <w:p w:rsidR="007F6E10" w:rsidRPr="001540C7" w:rsidRDefault="007F6E10" w:rsidP="007F6E10">
      <w:pPr>
        <w:pStyle w:val="ConsPlusNormal"/>
        <w:jc w:val="center"/>
        <w:rPr>
          <w:rFonts w:ascii="Times New Roman" w:hAnsi="Times New Roman" w:cs="Times New Roman"/>
          <w:b/>
          <w:sz w:val="28"/>
          <w:szCs w:val="28"/>
        </w:rPr>
      </w:pPr>
    </w:p>
    <w:tbl>
      <w:tblPr>
        <w:tblW w:w="9072" w:type="dxa"/>
        <w:tblInd w:w="102" w:type="dxa"/>
        <w:tblLayout w:type="fixed"/>
        <w:tblCellMar>
          <w:top w:w="75" w:type="dxa"/>
          <w:left w:w="0" w:type="dxa"/>
          <w:bottom w:w="75" w:type="dxa"/>
          <w:right w:w="0" w:type="dxa"/>
        </w:tblCellMar>
        <w:tblLook w:val="0000"/>
      </w:tblPr>
      <w:tblGrid>
        <w:gridCol w:w="2127"/>
        <w:gridCol w:w="1701"/>
        <w:gridCol w:w="1701"/>
        <w:gridCol w:w="1701"/>
        <w:gridCol w:w="1842"/>
      </w:tblGrid>
      <w:tr w:rsidR="007F6E10" w:rsidRPr="00DF27D8" w:rsidTr="00862E87">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Линия наименьшего сопротивления</w:t>
            </w:r>
          </w:p>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 м</w:t>
            </w:r>
          </w:p>
        </w:tc>
        <w:tc>
          <w:tcPr>
            <w:tcW w:w="6945"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Радиус опасной зоны (м) для людей при значении показателя действия взрыва заряда</w:t>
            </w:r>
          </w:p>
        </w:tc>
      </w:tr>
      <w:tr w:rsidR="007F6E10" w:rsidRPr="00DF27D8" w:rsidTr="00862E87">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2.5 - 3.0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bookmarkStart w:id="94" w:name="Par5065"/>
            <w:bookmarkEnd w:id="94"/>
            <w:r w:rsidRPr="00DF27D8">
              <w:rPr>
                <w:rFonts w:ascii="Times New Roman" w:hAnsi="Times New Roman" w:cs="Times New Roman"/>
                <w:sz w:val="28"/>
                <w:szCs w:val="28"/>
              </w:rPr>
              <w:t>1000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bookmarkStart w:id="95" w:name="Par5072"/>
            <w:bookmarkEnd w:id="95"/>
            <w:r w:rsidRPr="00DF27D8">
              <w:rPr>
                <w:rFonts w:ascii="Times New Roman" w:hAnsi="Times New Roman" w:cs="Times New Roman"/>
                <w:sz w:val="28"/>
                <w:szCs w:val="28"/>
              </w:rPr>
              <w:t>500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bookmarkStart w:id="96" w:name="Par5074"/>
            <w:bookmarkEnd w:id="96"/>
            <w:r w:rsidRPr="00DF27D8">
              <w:rPr>
                <w:rFonts w:ascii="Times New Roman" w:hAnsi="Times New Roman" w:cs="Times New Roman"/>
                <w:sz w:val="28"/>
                <w:szCs w:val="28"/>
              </w:rPr>
              <w:t>900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1800</w:t>
            </w:r>
          </w:p>
        </w:tc>
      </w:tr>
      <w:tr w:rsidR="007F6E10" w:rsidRPr="00DF27D8" w:rsidTr="00862E87">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1700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2000</w:t>
            </w:r>
          </w:p>
        </w:tc>
      </w:tr>
    </w:tbl>
    <w:p w:rsidR="007F6E10"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851"/>
        <w:jc w:val="both"/>
        <w:rPr>
          <w:rFonts w:ascii="Times New Roman" w:hAnsi="Times New Roman" w:cs="Times New Roman"/>
          <w:sz w:val="28"/>
          <w:szCs w:val="28"/>
        </w:rPr>
      </w:pPr>
      <w:r w:rsidRPr="00AE6721">
        <w:rPr>
          <w:rFonts w:ascii="Times New Roman" w:hAnsi="Times New Roman" w:cs="Times New Roman"/>
          <w:sz w:val="28"/>
          <w:szCs w:val="28"/>
        </w:rPr>
        <w:t>Примечание.</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При взрывании на косогорах или в условиях превышения верхней отметки взрываемого участка над участками границы опасной зоны безопасное расстояние должно быть увеличено в соответствии с </w:t>
      </w:r>
      <w:r w:rsidRPr="001540C7">
        <w:rPr>
          <w:rFonts w:ascii="Times New Roman" w:hAnsi="Times New Roman" w:cs="Times New Roman"/>
          <w:sz w:val="28"/>
          <w:szCs w:val="28"/>
        </w:rPr>
        <w:t xml:space="preserve">пунктом 726 </w:t>
      </w:r>
      <w:r w:rsidRPr="00AE6721">
        <w:rPr>
          <w:rFonts w:ascii="Times New Roman" w:hAnsi="Times New Roman" w:cs="Times New Roman"/>
          <w:sz w:val="28"/>
          <w:szCs w:val="28"/>
        </w:rPr>
        <w:t>настоящ</w:t>
      </w:r>
      <w:r>
        <w:rPr>
          <w:rFonts w:ascii="Times New Roman" w:hAnsi="Times New Roman" w:cs="Times New Roman"/>
          <w:sz w:val="28"/>
          <w:szCs w:val="28"/>
        </w:rPr>
        <w:t>их Правил</w:t>
      </w:r>
      <w:r w:rsidRPr="00AE6721">
        <w:rPr>
          <w:rFonts w:ascii="Times New Roman" w:hAnsi="Times New Roman" w:cs="Times New Roman"/>
          <w:sz w:val="28"/>
          <w:szCs w:val="28"/>
        </w:rPr>
        <w:t>.</w:t>
      </w:r>
    </w:p>
    <w:p w:rsidR="007F6E10" w:rsidRPr="00AE6721" w:rsidRDefault="007F6E10" w:rsidP="007F6E10">
      <w:pPr>
        <w:pStyle w:val="ConsPlusNormal"/>
        <w:rPr>
          <w:rFonts w:ascii="Times New Roman" w:hAnsi="Times New Roman" w:cs="Times New Roman"/>
          <w:sz w:val="28"/>
          <w:szCs w:val="28"/>
        </w:rPr>
        <w:sectPr w:rsidR="007F6E10" w:rsidRPr="00AE6721" w:rsidSect="00E46C58">
          <w:headerReference w:type="default" r:id="rId128"/>
          <w:footerReference w:type="default" r:id="rId129"/>
          <w:pgSz w:w="11906" w:h="16838"/>
          <w:pgMar w:top="1134" w:right="1134" w:bottom="1134" w:left="1701" w:header="0" w:footer="567" w:gutter="0"/>
          <w:cols w:space="720"/>
          <w:noEndnote/>
          <w:docGrid w:linePitch="299"/>
        </w:sectPr>
      </w:pPr>
    </w:p>
    <w:p w:rsidR="007F6E10" w:rsidRDefault="007F6E10" w:rsidP="007F6E10">
      <w:pPr>
        <w:pStyle w:val="ConsPlusNormal"/>
        <w:ind w:left="10915"/>
        <w:jc w:val="center"/>
        <w:outlineLvl w:val="1"/>
        <w:rPr>
          <w:rFonts w:ascii="Times New Roman" w:hAnsi="Times New Roman" w:cs="Times New Roman"/>
          <w:sz w:val="28"/>
          <w:szCs w:val="28"/>
        </w:rPr>
      </w:pPr>
      <w:bookmarkStart w:id="97" w:name="Par5104"/>
      <w:bookmarkEnd w:id="97"/>
      <w:r w:rsidRPr="00961B35">
        <w:rPr>
          <w:rFonts w:ascii="Times New Roman" w:hAnsi="Times New Roman" w:cs="Times New Roman"/>
          <w:sz w:val="28"/>
          <w:szCs w:val="28"/>
        </w:rPr>
        <w:lastRenderedPageBreak/>
        <w:t xml:space="preserve">Приложение 21 </w:t>
      </w:r>
    </w:p>
    <w:p w:rsidR="007F6E10" w:rsidRDefault="007F6E10" w:rsidP="007F6E10">
      <w:pPr>
        <w:pStyle w:val="ConsPlusNormal"/>
        <w:ind w:left="10915"/>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ind w:left="10915"/>
        <w:jc w:val="center"/>
        <w:outlineLvl w:val="1"/>
        <w:rPr>
          <w:rFonts w:ascii="Times New Roman" w:hAnsi="Times New Roman" w:cs="Times New Roman"/>
          <w:sz w:val="28"/>
          <w:szCs w:val="28"/>
        </w:rPr>
      </w:pPr>
    </w:p>
    <w:p w:rsidR="007F6E10" w:rsidRDefault="007F6E10" w:rsidP="007F6E10">
      <w:pPr>
        <w:pStyle w:val="ConsPlusNormal"/>
        <w:jc w:val="center"/>
        <w:rPr>
          <w:rFonts w:ascii="Times New Roman" w:hAnsi="Times New Roman" w:cs="Times New Roman"/>
          <w:b/>
          <w:sz w:val="28"/>
          <w:szCs w:val="28"/>
        </w:rPr>
      </w:pPr>
      <w:bookmarkStart w:id="98" w:name="Par5113"/>
      <w:bookmarkEnd w:id="98"/>
      <w:r w:rsidRPr="007001A7">
        <w:rPr>
          <w:rFonts w:ascii="Times New Roman" w:hAnsi="Times New Roman" w:cs="Times New Roman"/>
          <w:b/>
          <w:sz w:val="28"/>
          <w:szCs w:val="28"/>
        </w:rPr>
        <w:t>ЗНАЧЕНИЯ</w:t>
      </w:r>
      <w:r>
        <w:rPr>
          <w:rFonts w:ascii="Times New Roman" w:hAnsi="Times New Roman" w:cs="Times New Roman"/>
          <w:b/>
          <w:sz w:val="28"/>
          <w:szCs w:val="28"/>
        </w:rPr>
        <w:t xml:space="preserve"> </w:t>
      </w:r>
    </w:p>
    <w:p w:rsidR="007F6E10" w:rsidRDefault="007F6E10" w:rsidP="007F6E10">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КОЭФФИЦИЕНТОВ </w:t>
      </w:r>
      <w:r>
        <w:rPr>
          <w:rFonts w:ascii="Times New Roman" w:hAnsi="Times New Roman" w:cs="Times New Roman"/>
          <w:b/>
          <w:sz w:val="28"/>
          <w:szCs w:val="28"/>
          <w:lang w:val="en-US"/>
        </w:rPr>
        <w:t>k</w:t>
      </w:r>
      <w:r>
        <w:rPr>
          <w:rFonts w:ascii="Times New Roman" w:hAnsi="Times New Roman" w:cs="Times New Roman"/>
          <w:b/>
          <w:sz w:val="28"/>
          <w:szCs w:val="28"/>
          <w:vertAlign w:val="subscript"/>
        </w:rPr>
        <w:t>в</w:t>
      </w:r>
      <w:r>
        <w:rPr>
          <w:rFonts w:ascii="Times New Roman" w:hAnsi="Times New Roman" w:cs="Times New Roman"/>
          <w:b/>
          <w:sz w:val="28"/>
          <w:szCs w:val="28"/>
        </w:rPr>
        <w:t xml:space="preserve"> И </w:t>
      </w:r>
      <w:r>
        <w:rPr>
          <w:rFonts w:ascii="Times New Roman" w:hAnsi="Times New Roman" w:cs="Times New Roman"/>
          <w:b/>
          <w:sz w:val="28"/>
          <w:szCs w:val="28"/>
          <w:lang w:val="en-US"/>
        </w:rPr>
        <w:t>K</w:t>
      </w:r>
      <w:r>
        <w:rPr>
          <w:rFonts w:ascii="Times New Roman" w:hAnsi="Times New Roman" w:cs="Times New Roman"/>
          <w:b/>
          <w:sz w:val="28"/>
          <w:szCs w:val="28"/>
          <w:vertAlign w:val="subscript"/>
        </w:rPr>
        <w:t>в</w:t>
      </w:r>
      <w:r w:rsidRPr="007001A7">
        <w:rPr>
          <w:rFonts w:ascii="Times New Roman" w:hAnsi="Times New Roman" w:cs="Times New Roman"/>
          <w:b/>
          <w:sz w:val="28"/>
          <w:szCs w:val="28"/>
        </w:rPr>
        <w:t xml:space="preserve"> ДЛЯ РАСЧЕТА РАССТОЯНИЙ, </w:t>
      </w:r>
    </w:p>
    <w:p w:rsidR="007F6E10" w:rsidRDefault="007F6E10" w:rsidP="007F6E10">
      <w:pPr>
        <w:pStyle w:val="ConsPlusNormal"/>
        <w:jc w:val="center"/>
        <w:rPr>
          <w:rFonts w:ascii="Times New Roman" w:hAnsi="Times New Roman" w:cs="Times New Roman"/>
          <w:b/>
          <w:sz w:val="28"/>
          <w:szCs w:val="28"/>
        </w:rPr>
      </w:pPr>
      <w:r w:rsidRPr="007001A7">
        <w:rPr>
          <w:rFonts w:ascii="Times New Roman" w:hAnsi="Times New Roman" w:cs="Times New Roman"/>
          <w:b/>
          <w:sz w:val="28"/>
          <w:szCs w:val="28"/>
        </w:rPr>
        <w:t>БЕЗОПАСНЫХ</w:t>
      </w:r>
      <w:r>
        <w:rPr>
          <w:rFonts w:ascii="Times New Roman" w:hAnsi="Times New Roman" w:cs="Times New Roman"/>
          <w:b/>
          <w:sz w:val="28"/>
          <w:szCs w:val="28"/>
        </w:rPr>
        <w:t xml:space="preserve"> </w:t>
      </w:r>
      <w:r w:rsidRPr="007001A7">
        <w:rPr>
          <w:rFonts w:ascii="Times New Roman" w:hAnsi="Times New Roman" w:cs="Times New Roman"/>
          <w:b/>
          <w:sz w:val="28"/>
          <w:szCs w:val="28"/>
        </w:rPr>
        <w:t xml:space="preserve">ПО ДЕЙСТВИЮ </w:t>
      </w:r>
      <w:r>
        <w:rPr>
          <w:rFonts w:ascii="Times New Roman" w:hAnsi="Times New Roman" w:cs="Times New Roman"/>
          <w:b/>
          <w:sz w:val="28"/>
          <w:szCs w:val="28"/>
        </w:rPr>
        <w:t>УДАРНО</w:t>
      </w:r>
      <w:r w:rsidR="00C47178">
        <w:rPr>
          <w:rFonts w:ascii="Times New Roman" w:hAnsi="Times New Roman" w:cs="Times New Roman"/>
          <w:b/>
          <w:sz w:val="28"/>
          <w:szCs w:val="28"/>
        </w:rPr>
        <w:t xml:space="preserve">Й </w:t>
      </w:r>
      <w:r>
        <w:rPr>
          <w:rFonts w:ascii="Times New Roman" w:hAnsi="Times New Roman" w:cs="Times New Roman"/>
          <w:b/>
          <w:sz w:val="28"/>
          <w:szCs w:val="28"/>
        </w:rPr>
        <w:t>ВОЗДУШНОЙ ВОЛНЫ</w:t>
      </w:r>
      <w:r w:rsidRPr="007001A7">
        <w:rPr>
          <w:rFonts w:ascii="Times New Roman" w:hAnsi="Times New Roman" w:cs="Times New Roman"/>
          <w:b/>
          <w:sz w:val="28"/>
          <w:szCs w:val="28"/>
        </w:rPr>
        <w:t xml:space="preserve"> ПРИ ВЗРЫВЕ</w:t>
      </w:r>
    </w:p>
    <w:p w:rsidR="007F6E10" w:rsidRPr="007001A7" w:rsidRDefault="007F6E10" w:rsidP="007F6E10">
      <w:pPr>
        <w:pStyle w:val="ConsPlusNormal"/>
        <w:jc w:val="center"/>
        <w:rPr>
          <w:rFonts w:ascii="Times New Roman" w:hAnsi="Times New Roman" w:cs="Times New Roman"/>
          <w:b/>
          <w:sz w:val="28"/>
          <w:szCs w:val="28"/>
        </w:rPr>
      </w:pPr>
    </w:p>
    <w:tbl>
      <w:tblPr>
        <w:tblW w:w="14601" w:type="dxa"/>
        <w:tblInd w:w="-182" w:type="dxa"/>
        <w:tblLayout w:type="fixed"/>
        <w:tblCellMar>
          <w:top w:w="75" w:type="dxa"/>
          <w:left w:w="0" w:type="dxa"/>
          <w:bottom w:w="75" w:type="dxa"/>
          <w:right w:w="0" w:type="dxa"/>
        </w:tblCellMar>
        <w:tblLook w:val="0000"/>
      </w:tblPr>
      <w:tblGrid>
        <w:gridCol w:w="1560"/>
        <w:gridCol w:w="5103"/>
        <w:gridCol w:w="840"/>
        <w:gridCol w:w="1189"/>
        <w:gridCol w:w="1176"/>
        <w:gridCol w:w="826"/>
        <w:gridCol w:w="1022"/>
        <w:gridCol w:w="901"/>
        <w:gridCol w:w="1984"/>
      </w:tblGrid>
      <w:tr w:rsidR="007F6E10" w:rsidRPr="00544B30" w:rsidTr="00F501AF">
        <w:trPr>
          <w:trHeight w:val="502"/>
        </w:trPr>
        <w:tc>
          <w:tcPr>
            <w:tcW w:w="15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Степень повреждения</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Возможные последствия</w:t>
            </w:r>
          </w:p>
        </w:tc>
        <w:tc>
          <w:tcPr>
            <w:tcW w:w="320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Наружный заряд</w:t>
            </w:r>
          </w:p>
        </w:tc>
        <w:tc>
          <w:tcPr>
            <w:tcW w:w="274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Заряд, углубленный на свою высоту</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n = 3</w:t>
            </w:r>
          </w:p>
        </w:tc>
      </w:tr>
      <w:tr w:rsidR="007F6E10" w:rsidRPr="00544B30" w:rsidTr="00F501AF">
        <w:trPr>
          <w:trHeight w:val="401"/>
        </w:trPr>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Q, т</w:t>
            </w: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noProof/>
                <w:sz w:val="24"/>
                <w:szCs w:val="24"/>
              </w:rPr>
              <w:drawing>
                <wp:inline distT="0" distB="0" distL="0" distR="0">
                  <wp:extent cx="230588" cy="294640"/>
                  <wp:effectExtent l="0" t="0" r="0" b="0"/>
                  <wp:docPr id="154"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1"/>
                          <pic:cNvPicPr>
                            <a:picLocks noChangeAspect="1" noChangeArrowheads="1"/>
                          </pic:cNvPicPr>
                        </pic:nvPicPr>
                        <pic:blipFill>
                          <a:blip r:embed="rId1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900" cy="289927"/>
                          </a:xfrm>
                          <a:prstGeom prst="rect">
                            <a:avLst/>
                          </a:prstGeom>
                          <a:noFill/>
                          <a:ln>
                            <a:noFill/>
                          </a:ln>
                        </pic:spPr>
                      </pic:pic>
                    </a:graphicData>
                  </a:graphic>
                </wp:inline>
              </w:drawing>
            </w:r>
          </w:p>
        </w:tc>
        <w:tc>
          <w:tcPr>
            <w:tcW w:w="11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noProof/>
                <w:sz w:val="24"/>
                <w:szCs w:val="24"/>
              </w:rPr>
              <w:drawing>
                <wp:inline distT="0" distB="0" distL="0" distR="0">
                  <wp:extent cx="214685" cy="274320"/>
                  <wp:effectExtent l="0" t="0" r="0" b="0"/>
                  <wp:docPr id="155"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0"/>
                          <pic:cNvPicPr>
                            <a:picLocks noChangeAspect="1" noChangeArrowheads="1"/>
                          </pic:cNvPicPr>
                        </pic:nvPicPr>
                        <pic:blipFill>
                          <a:blip r:embed="rId1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1" cy="269932"/>
                          </a:xfrm>
                          <a:prstGeom prst="rect">
                            <a:avLst/>
                          </a:prstGeom>
                          <a:noFill/>
                          <a:ln>
                            <a:noFill/>
                          </a:ln>
                        </pic:spPr>
                      </pic:pic>
                    </a:graphicData>
                  </a:graphic>
                </wp:inline>
              </w:drawing>
            </w:r>
          </w:p>
        </w:tc>
        <w:tc>
          <w:tcPr>
            <w:tcW w:w="8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Q, т</w:t>
            </w:r>
          </w:p>
        </w:tc>
        <w:tc>
          <w:tcPr>
            <w:tcW w:w="10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noProof/>
                <w:sz w:val="24"/>
                <w:szCs w:val="24"/>
              </w:rPr>
              <w:drawing>
                <wp:inline distT="0" distB="0" distL="0" distR="0">
                  <wp:extent cx="222636" cy="284479"/>
                  <wp:effectExtent l="0" t="0" r="6350" b="1905"/>
                  <wp:docPr id="156"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9"/>
                          <pic:cNvPicPr>
                            <a:picLocks noChangeAspect="1" noChangeArrowheads="1"/>
                          </pic:cNvPicPr>
                        </pic:nvPicPr>
                        <pic:blipFill>
                          <a:blip r:embed="rId1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79929"/>
                          </a:xfrm>
                          <a:prstGeom prst="rect">
                            <a:avLst/>
                          </a:prstGeom>
                          <a:noFill/>
                          <a:ln>
                            <a:noFill/>
                          </a:ln>
                        </pic:spPr>
                      </pic:pic>
                    </a:graphicData>
                  </a:graphic>
                </wp:inline>
              </w:drawing>
            </w:r>
          </w:p>
        </w:tc>
        <w:tc>
          <w:tcPr>
            <w:tcW w:w="9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noProof/>
                <w:sz w:val="24"/>
                <w:szCs w:val="24"/>
              </w:rPr>
              <w:drawing>
                <wp:inline distT="0" distB="0" distL="0" distR="0">
                  <wp:extent cx="217796" cy="278295"/>
                  <wp:effectExtent l="0" t="0" r="0" b="7620"/>
                  <wp:docPr id="157"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8"/>
                          <pic:cNvPicPr>
                            <a:picLocks noChangeAspect="1" noChangeArrowheads="1"/>
                          </pic:cNvPicPr>
                        </pic:nvPicPr>
                        <pic:blipFill>
                          <a:blip r:embed="rId1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 cy="273844"/>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noProof/>
                <w:sz w:val="24"/>
                <w:szCs w:val="24"/>
              </w:rPr>
              <w:drawing>
                <wp:inline distT="0" distB="0" distL="0" distR="0">
                  <wp:extent cx="230588" cy="294640"/>
                  <wp:effectExtent l="0" t="0" r="0" b="0"/>
                  <wp:docPr id="158"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7"/>
                          <pic:cNvPicPr>
                            <a:picLocks noChangeAspect="1" noChangeArrowheads="1"/>
                          </pic:cNvPicPr>
                        </pic:nvPicPr>
                        <pic:blipFill>
                          <a:blip r:embed="rId1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900" cy="289927"/>
                          </a:xfrm>
                          <a:prstGeom prst="rect">
                            <a:avLst/>
                          </a:prstGeom>
                          <a:noFill/>
                          <a:ln>
                            <a:noFill/>
                          </a:ln>
                        </pic:spPr>
                      </pic:pic>
                    </a:graphicData>
                  </a:graphic>
                </wp:inline>
              </w:drawing>
            </w:r>
          </w:p>
        </w:tc>
      </w:tr>
      <w:tr w:rsidR="007F6E10" w:rsidRPr="00544B30" w:rsidTr="00F501AF">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rPr>
                <w:rFonts w:ascii="Times New Roman" w:hAnsi="Times New Roman" w:cs="Times New Roman"/>
                <w:sz w:val="24"/>
                <w:szCs w:val="24"/>
              </w:rPr>
            </w:pPr>
            <w:r w:rsidRPr="00544B30">
              <w:rPr>
                <w:rFonts w:ascii="Times New Roman" w:hAnsi="Times New Roman" w:cs="Times New Roman"/>
                <w:sz w:val="24"/>
                <w:szCs w:val="24"/>
              </w:rPr>
              <w:t>Отсутствие повреждений</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&lt; 10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&gt; 10</w:t>
            </w: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50 - 150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1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400</w:t>
            </w:r>
          </w:p>
        </w:tc>
        <w:tc>
          <w:tcPr>
            <w:tcW w:w="8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&lt; 20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&gt; 20</w:t>
            </w:r>
          </w:p>
        </w:tc>
        <w:tc>
          <w:tcPr>
            <w:tcW w:w="10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20 - 50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9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200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3 - 10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r>
      <w:tr w:rsidR="007F6E10" w:rsidRPr="00544B30" w:rsidTr="00F501AF">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bookmarkStart w:id="99" w:name="Par5145"/>
            <w:bookmarkEnd w:id="99"/>
            <w:r w:rsidRPr="00544B30">
              <w:rPr>
                <w:rFonts w:ascii="Times New Roman" w:hAnsi="Times New Roman" w:cs="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rPr>
                <w:rFonts w:ascii="Times New Roman" w:hAnsi="Times New Roman" w:cs="Times New Roman"/>
                <w:sz w:val="24"/>
                <w:szCs w:val="24"/>
              </w:rPr>
            </w:pPr>
            <w:r w:rsidRPr="00544B30">
              <w:rPr>
                <w:rFonts w:ascii="Times New Roman" w:hAnsi="Times New Roman" w:cs="Times New Roman"/>
                <w:sz w:val="24"/>
                <w:szCs w:val="24"/>
              </w:rPr>
              <w:t>Случайные повреждения застекления</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&lt; 10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&gt; 10</w:t>
            </w: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10 - 30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1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60 - 100</w:t>
            </w:r>
          </w:p>
        </w:tc>
        <w:tc>
          <w:tcPr>
            <w:tcW w:w="8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&lt; 20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&gt; 20</w:t>
            </w:r>
          </w:p>
        </w:tc>
        <w:tc>
          <w:tcPr>
            <w:tcW w:w="10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5 - 12</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9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50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1 - 2</w:t>
            </w:r>
          </w:p>
        </w:tc>
      </w:tr>
      <w:tr w:rsidR="007F6E10" w:rsidRPr="00544B30" w:rsidTr="00F501AF">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both"/>
              <w:rPr>
                <w:rFonts w:ascii="Times New Roman" w:hAnsi="Times New Roman" w:cs="Times New Roman"/>
                <w:sz w:val="24"/>
                <w:szCs w:val="24"/>
              </w:rPr>
            </w:pPr>
            <w:r w:rsidRPr="00544B30">
              <w:rPr>
                <w:rFonts w:ascii="Times New Roman" w:hAnsi="Times New Roman" w:cs="Times New Roman"/>
                <w:sz w:val="24"/>
                <w:szCs w:val="24"/>
              </w:rPr>
              <w:t>Полное разрушение застекления. Частичное повреждение рам, дверей, нарушение штукатурки и внутренних легких перегородок</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&lt; 10</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&gt; 10</w:t>
            </w: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5 - 8</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1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30 - 50</w:t>
            </w:r>
          </w:p>
        </w:tc>
        <w:tc>
          <w:tcPr>
            <w:tcW w:w="8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0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2 - 4</w:t>
            </w:r>
          </w:p>
        </w:tc>
        <w:tc>
          <w:tcPr>
            <w:tcW w:w="9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0,5 - 1</w:t>
            </w:r>
          </w:p>
        </w:tc>
      </w:tr>
      <w:tr w:rsidR="007F6E10" w:rsidRPr="00544B30" w:rsidTr="00F501AF">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4.</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rPr>
                <w:rFonts w:ascii="Times New Roman" w:hAnsi="Times New Roman" w:cs="Times New Roman"/>
                <w:sz w:val="24"/>
                <w:szCs w:val="24"/>
              </w:rPr>
            </w:pPr>
            <w:r w:rsidRPr="00544B30">
              <w:rPr>
                <w:rFonts w:ascii="Times New Roman" w:hAnsi="Times New Roman" w:cs="Times New Roman"/>
                <w:sz w:val="24"/>
                <w:szCs w:val="24"/>
              </w:rPr>
              <w:t>Разрушение внутренних перегородок, рам, дверей, бараков, сараев</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2 - 4</w:t>
            </w:r>
          </w:p>
        </w:tc>
        <w:tc>
          <w:tcPr>
            <w:tcW w:w="11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8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0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1 - 2</w:t>
            </w:r>
          </w:p>
        </w:tc>
        <w:tc>
          <w:tcPr>
            <w:tcW w:w="9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Разрушение в пределах воронки</w:t>
            </w:r>
          </w:p>
        </w:tc>
      </w:tr>
      <w:tr w:rsidR="007F6E10" w:rsidRPr="00544B30" w:rsidTr="00F501AF">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5.</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rPr>
                <w:rFonts w:ascii="Times New Roman" w:hAnsi="Times New Roman" w:cs="Times New Roman"/>
                <w:sz w:val="24"/>
                <w:szCs w:val="24"/>
              </w:rPr>
            </w:pPr>
            <w:r w:rsidRPr="00544B30">
              <w:rPr>
                <w:rFonts w:ascii="Times New Roman" w:hAnsi="Times New Roman" w:cs="Times New Roman"/>
                <w:sz w:val="24"/>
                <w:szCs w:val="24"/>
              </w:rPr>
              <w:t>Разрушение малостойких каменных и деревянных зданий, опрокидывание железнодорожных составов</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1,5 - 2</w:t>
            </w:r>
          </w:p>
        </w:tc>
        <w:tc>
          <w:tcPr>
            <w:tcW w:w="11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8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0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0,5 - 1</w:t>
            </w:r>
          </w:p>
        </w:tc>
        <w:tc>
          <w:tcPr>
            <w:tcW w:w="9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544B30" w:rsidRDefault="007F6E10" w:rsidP="00862E87">
            <w:pPr>
              <w:pStyle w:val="ConsPlusNormal"/>
              <w:jc w:val="center"/>
              <w:rPr>
                <w:rFonts w:ascii="Times New Roman" w:hAnsi="Times New Roman" w:cs="Times New Roman"/>
                <w:sz w:val="24"/>
                <w:szCs w:val="24"/>
              </w:rPr>
            </w:pPr>
            <w:r w:rsidRPr="00544B30">
              <w:rPr>
                <w:rFonts w:ascii="Times New Roman" w:hAnsi="Times New Roman" w:cs="Times New Roman"/>
                <w:sz w:val="24"/>
                <w:szCs w:val="24"/>
              </w:rPr>
              <w:t>-</w:t>
            </w:r>
          </w:p>
        </w:tc>
      </w:tr>
    </w:tbl>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Примечание: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Взрыв заряда на глубине, меньшей 1,5 высот</w:t>
      </w:r>
      <w:r>
        <w:rPr>
          <w:rFonts w:ascii="Times New Roman" w:hAnsi="Times New Roman" w:cs="Times New Roman"/>
          <w:sz w:val="28"/>
          <w:szCs w:val="28"/>
        </w:rPr>
        <w:t>ы</w:t>
      </w:r>
      <w:r w:rsidRPr="00AE6721">
        <w:rPr>
          <w:rFonts w:ascii="Times New Roman" w:hAnsi="Times New Roman" w:cs="Times New Roman"/>
          <w:sz w:val="28"/>
          <w:szCs w:val="28"/>
        </w:rPr>
        <w:t xml:space="preserve"> заряда, следует рассматривать как взрыв наружного заряда.</w:t>
      </w:r>
    </w:p>
    <w:p w:rsidR="007F6E10" w:rsidRDefault="007F6E10" w:rsidP="007F6E10">
      <w:pPr>
        <w:pStyle w:val="ConsPlusNormal"/>
        <w:ind w:left="11057"/>
        <w:jc w:val="center"/>
        <w:outlineLvl w:val="1"/>
        <w:rPr>
          <w:rFonts w:ascii="Times New Roman" w:hAnsi="Times New Roman" w:cs="Times New Roman"/>
          <w:sz w:val="28"/>
          <w:szCs w:val="28"/>
        </w:rPr>
      </w:pPr>
      <w:bookmarkStart w:id="100" w:name="Par5203"/>
      <w:bookmarkEnd w:id="100"/>
      <w:r w:rsidRPr="00544B30">
        <w:rPr>
          <w:rFonts w:ascii="Times New Roman" w:hAnsi="Times New Roman" w:cs="Times New Roman"/>
          <w:sz w:val="28"/>
          <w:szCs w:val="28"/>
        </w:rPr>
        <w:lastRenderedPageBreak/>
        <w:t xml:space="preserve">Приложение 22 </w:t>
      </w:r>
    </w:p>
    <w:p w:rsidR="007F6E10" w:rsidRPr="00AE6721" w:rsidRDefault="007F6E10" w:rsidP="007F6E10">
      <w:pPr>
        <w:pStyle w:val="ConsPlusNormal"/>
        <w:ind w:left="11057"/>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573E6A" w:rsidRDefault="007F6E10" w:rsidP="007F6E10">
      <w:pPr>
        <w:pStyle w:val="ConsPlusNormal"/>
        <w:ind w:firstLine="540"/>
        <w:jc w:val="both"/>
        <w:rPr>
          <w:rFonts w:ascii="Times New Roman" w:hAnsi="Times New Roman" w:cs="Times New Roman"/>
          <w:sz w:val="28"/>
          <w:szCs w:val="28"/>
        </w:rPr>
      </w:pPr>
    </w:p>
    <w:p w:rsidR="007F6E10" w:rsidRPr="0068508B" w:rsidRDefault="007F6E10" w:rsidP="007F6E10">
      <w:pPr>
        <w:pStyle w:val="ConsPlusNormal"/>
        <w:jc w:val="center"/>
        <w:rPr>
          <w:rFonts w:ascii="Times New Roman" w:hAnsi="Times New Roman" w:cs="Times New Roman"/>
          <w:b/>
          <w:sz w:val="28"/>
          <w:szCs w:val="28"/>
        </w:rPr>
      </w:pPr>
      <w:bookmarkStart w:id="101" w:name="Par5212"/>
      <w:bookmarkEnd w:id="101"/>
      <w:r w:rsidRPr="0068508B">
        <w:rPr>
          <w:rFonts w:ascii="Times New Roman" w:hAnsi="Times New Roman" w:cs="Times New Roman"/>
          <w:b/>
          <w:sz w:val="28"/>
          <w:szCs w:val="28"/>
        </w:rPr>
        <w:t>ДОПУСТИМЫЕ РАССТОЯНИЯ</w:t>
      </w:r>
    </w:p>
    <w:p w:rsidR="007F6E10" w:rsidRPr="0068508B" w:rsidRDefault="007F6E10" w:rsidP="007F6E10">
      <w:pPr>
        <w:pStyle w:val="ConsPlusNormal"/>
        <w:jc w:val="center"/>
        <w:rPr>
          <w:rFonts w:ascii="Times New Roman" w:hAnsi="Times New Roman" w:cs="Times New Roman"/>
          <w:b/>
          <w:sz w:val="28"/>
          <w:szCs w:val="28"/>
        </w:rPr>
      </w:pPr>
      <w:r w:rsidRPr="0068508B">
        <w:rPr>
          <w:rFonts w:ascii="Times New Roman" w:hAnsi="Times New Roman" w:cs="Times New Roman"/>
          <w:b/>
          <w:sz w:val="28"/>
          <w:szCs w:val="28"/>
        </w:rPr>
        <w:t>ПО ДЕЙСТВИЮ УДАРНОЙ ВОЗДУШНОЙ ВОЛНЫ ОТ СКЛАДОВ ВЗРЫВЧАТЫХ</w:t>
      </w:r>
    </w:p>
    <w:p w:rsidR="007F6E10" w:rsidRPr="0068508B" w:rsidRDefault="007F6E10" w:rsidP="007F6E10">
      <w:pPr>
        <w:pStyle w:val="ConsPlusNormal"/>
        <w:jc w:val="center"/>
        <w:rPr>
          <w:rFonts w:ascii="Times New Roman" w:hAnsi="Times New Roman" w:cs="Times New Roman"/>
          <w:b/>
          <w:sz w:val="28"/>
          <w:szCs w:val="28"/>
        </w:rPr>
      </w:pPr>
      <w:r w:rsidRPr="0068508B">
        <w:rPr>
          <w:rFonts w:ascii="Times New Roman" w:hAnsi="Times New Roman" w:cs="Times New Roman"/>
          <w:b/>
          <w:sz w:val="28"/>
          <w:szCs w:val="28"/>
        </w:rPr>
        <w:t>МАТЕРИАЛОВ И АНАЛОГИЧНЫХ МЕСТ ХРАНЕНИЯ ВЗРЫВЧАТЫХ</w:t>
      </w:r>
    </w:p>
    <w:p w:rsidR="007F6E10" w:rsidRPr="0068508B" w:rsidRDefault="007F6E10" w:rsidP="007F6E10">
      <w:pPr>
        <w:pStyle w:val="ConsPlusNormal"/>
        <w:jc w:val="center"/>
        <w:rPr>
          <w:rFonts w:ascii="Times New Roman" w:hAnsi="Times New Roman" w:cs="Times New Roman"/>
          <w:b/>
          <w:sz w:val="28"/>
          <w:szCs w:val="28"/>
        </w:rPr>
      </w:pPr>
      <w:r w:rsidRPr="0068508B">
        <w:rPr>
          <w:rFonts w:ascii="Times New Roman" w:hAnsi="Times New Roman" w:cs="Times New Roman"/>
          <w:b/>
          <w:sz w:val="28"/>
          <w:szCs w:val="28"/>
        </w:rPr>
        <w:t>МАТЕРИАЛОВ ДО РАЗЛИЧНЫХ ОБЪЕКТОВ</w:t>
      </w:r>
    </w:p>
    <w:p w:rsidR="007F6E10" w:rsidRPr="00AE6721" w:rsidRDefault="007F6E10" w:rsidP="007F6E10">
      <w:pPr>
        <w:pStyle w:val="ConsPlusNormal"/>
        <w:jc w:val="center"/>
        <w:rPr>
          <w:rFonts w:ascii="Times New Roman" w:hAnsi="Times New Roman" w:cs="Times New Roman"/>
          <w:sz w:val="28"/>
          <w:szCs w:val="28"/>
        </w:rPr>
      </w:pPr>
    </w:p>
    <w:tbl>
      <w:tblPr>
        <w:tblW w:w="14851" w:type="dxa"/>
        <w:tblInd w:w="-182" w:type="dxa"/>
        <w:tblLayout w:type="fixed"/>
        <w:tblCellMar>
          <w:top w:w="75" w:type="dxa"/>
          <w:left w:w="0" w:type="dxa"/>
          <w:bottom w:w="75" w:type="dxa"/>
          <w:right w:w="0" w:type="dxa"/>
        </w:tblCellMar>
        <w:tblLook w:val="0000"/>
      </w:tblPr>
      <w:tblGrid>
        <w:gridCol w:w="1702"/>
        <w:gridCol w:w="1276"/>
        <w:gridCol w:w="1276"/>
        <w:gridCol w:w="709"/>
        <w:gridCol w:w="816"/>
        <w:gridCol w:w="850"/>
        <w:gridCol w:w="851"/>
        <w:gridCol w:w="850"/>
        <w:gridCol w:w="992"/>
        <w:gridCol w:w="993"/>
        <w:gridCol w:w="850"/>
        <w:gridCol w:w="992"/>
        <w:gridCol w:w="851"/>
        <w:gridCol w:w="850"/>
        <w:gridCol w:w="993"/>
      </w:tblGrid>
      <w:tr w:rsidR="007F6E10" w:rsidRPr="00DF27D8" w:rsidTr="00862E87">
        <w:tc>
          <w:tcPr>
            <w:tcW w:w="170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Примерный перечень объектов, до которых рассчитываются безопасные расстояния</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Условия располо</w:t>
            </w:r>
            <w:r>
              <w:rPr>
                <w:rFonts w:ascii="Times New Roman" w:hAnsi="Times New Roman" w:cs="Times New Roman"/>
                <w:sz w:val="22"/>
                <w:szCs w:val="22"/>
              </w:rPr>
              <w:t>-</w:t>
            </w:r>
            <w:r w:rsidRPr="00DF27D8">
              <w:rPr>
                <w:rFonts w:ascii="Times New Roman" w:hAnsi="Times New Roman" w:cs="Times New Roman"/>
                <w:sz w:val="22"/>
                <w:szCs w:val="22"/>
              </w:rPr>
              <w:t>жения хранилищ (площадок) складов взрывча</w:t>
            </w:r>
            <w:r>
              <w:rPr>
                <w:rFonts w:ascii="Times New Roman" w:hAnsi="Times New Roman" w:cs="Times New Roman"/>
                <w:sz w:val="22"/>
                <w:szCs w:val="22"/>
              </w:rPr>
              <w:t>-</w:t>
            </w:r>
            <w:r w:rsidRPr="00DF27D8">
              <w:rPr>
                <w:rFonts w:ascii="Times New Roman" w:hAnsi="Times New Roman" w:cs="Times New Roman"/>
                <w:sz w:val="22"/>
                <w:szCs w:val="22"/>
              </w:rPr>
              <w:t>тых мате</w:t>
            </w:r>
            <w:r>
              <w:rPr>
                <w:rFonts w:ascii="Times New Roman" w:hAnsi="Times New Roman" w:cs="Times New Roman"/>
                <w:sz w:val="22"/>
                <w:szCs w:val="22"/>
              </w:rPr>
              <w:t>-</w:t>
            </w:r>
            <w:r w:rsidRPr="00DF27D8">
              <w:rPr>
                <w:rFonts w:ascii="Times New Roman" w:hAnsi="Times New Roman" w:cs="Times New Roman"/>
                <w:sz w:val="22"/>
                <w:szCs w:val="22"/>
              </w:rPr>
              <w:t>риалов и тому подобных мест хранения взрывча</w:t>
            </w:r>
            <w:r>
              <w:rPr>
                <w:rFonts w:ascii="Times New Roman" w:hAnsi="Times New Roman" w:cs="Times New Roman"/>
                <w:sz w:val="22"/>
                <w:szCs w:val="22"/>
              </w:rPr>
              <w:t>-</w:t>
            </w:r>
            <w:r w:rsidRPr="00DF27D8">
              <w:rPr>
                <w:rFonts w:ascii="Times New Roman" w:hAnsi="Times New Roman" w:cs="Times New Roman"/>
                <w:sz w:val="22"/>
                <w:szCs w:val="22"/>
              </w:rPr>
              <w:t>тых материалов</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Расчетные формулы</w:t>
            </w:r>
          </w:p>
        </w:tc>
        <w:tc>
          <w:tcPr>
            <w:tcW w:w="10597"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Минимально допустимые расстояния до объектов (м) при массе взрывчатых веществ, кг</w:t>
            </w:r>
          </w:p>
        </w:tc>
      </w:tr>
      <w:tr w:rsidR="007F6E10" w:rsidRPr="00DF27D8" w:rsidTr="00862E87">
        <w:tc>
          <w:tcPr>
            <w:tcW w:w="170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500</w:t>
            </w:r>
          </w:p>
        </w:tc>
        <w:tc>
          <w:tcPr>
            <w:tcW w:w="8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1 </w:t>
            </w:r>
            <w:r w:rsidR="00DB5DBB">
              <w:rPr>
                <w:rFonts w:ascii="Times New Roman" w:hAnsi="Times New Roman" w:cs="Times New Roman"/>
                <w:sz w:val="22"/>
                <w:szCs w:val="22"/>
              </w:rPr>
              <w:t>∙</w:t>
            </w:r>
            <w:r>
              <w:rPr>
                <w:rFonts w:ascii="Times New Roman" w:hAnsi="Times New Roman" w:cs="Times New Roman"/>
                <w:sz w:val="22"/>
                <w:szCs w:val="22"/>
              </w:rPr>
              <w:t xml:space="preserve"> 10</w:t>
            </w:r>
            <w:r w:rsidRPr="00D67204">
              <w:rPr>
                <w:rFonts w:ascii="Times New Roman" w:hAnsi="Times New Roman" w:cs="Times New Roman"/>
                <w:sz w:val="22"/>
                <w:szCs w:val="22"/>
                <w:vertAlign w:val="superscript"/>
              </w:rPr>
              <w:t>3</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2 </w:t>
            </w:r>
            <w:r w:rsidR="00DB5DBB">
              <w:rPr>
                <w:rFonts w:ascii="Times New Roman" w:hAnsi="Times New Roman" w:cs="Times New Roman"/>
                <w:sz w:val="22"/>
                <w:szCs w:val="22"/>
              </w:rPr>
              <w:t>∙</w:t>
            </w:r>
            <w:r>
              <w:rPr>
                <w:rFonts w:ascii="Times New Roman" w:hAnsi="Times New Roman" w:cs="Times New Roman"/>
                <w:sz w:val="22"/>
                <w:szCs w:val="22"/>
              </w:rPr>
              <w:t xml:space="preserve"> 10</w:t>
            </w:r>
            <w:r w:rsidRPr="00D67204">
              <w:rPr>
                <w:rFonts w:ascii="Times New Roman" w:hAnsi="Times New Roman" w:cs="Times New Roman"/>
                <w:sz w:val="22"/>
                <w:szCs w:val="22"/>
                <w:vertAlign w:val="superscript"/>
              </w:rPr>
              <w:t>3</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4 </w:t>
            </w:r>
            <w:r w:rsidR="00DB5DBB">
              <w:rPr>
                <w:rFonts w:ascii="Times New Roman" w:hAnsi="Times New Roman" w:cs="Times New Roman"/>
                <w:sz w:val="22"/>
                <w:szCs w:val="22"/>
              </w:rPr>
              <w:t>∙</w:t>
            </w:r>
            <w:r>
              <w:rPr>
                <w:rFonts w:ascii="Times New Roman" w:hAnsi="Times New Roman" w:cs="Times New Roman"/>
                <w:sz w:val="22"/>
                <w:szCs w:val="22"/>
              </w:rPr>
              <w:t xml:space="preserve"> 10</w:t>
            </w:r>
            <w:r w:rsidRPr="00D67204">
              <w:rPr>
                <w:rFonts w:ascii="Times New Roman" w:hAnsi="Times New Roman" w:cs="Times New Roman"/>
                <w:sz w:val="22"/>
                <w:szCs w:val="22"/>
                <w:vertAlign w:val="superscript"/>
              </w:rPr>
              <w:t>3</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1 </w:t>
            </w:r>
            <w:r w:rsidR="00DB5DBB">
              <w:rPr>
                <w:rFonts w:ascii="Times New Roman" w:hAnsi="Times New Roman" w:cs="Times New Roman"/>
                <w:sz w:val="22"/>
                <w:szCs w:val="22"/>
              </w:rPr>
              <w:t>∙</w:t>
            </w:r>
            <w:r>
              <w:rPr>
                <w:rFonts w:ascii="Times New Roman" w:hAnsi="Times New Roman" w:cs="Times New Roman"/>
                <w:sz w:val="22"/>
                <w:szCs w:val="22"/>
              </w:rPr>
              <w:t xml:space="preserve"> 10</w:t>
            </w:r>
            <w:r>
              <w:rPr>
                <w:rFonts w:ascii="Times New Roman" w:hAnsi="Times New Roman" w:cs="Times New Roman"/>
                <w:sz w:val="22"/>
                <w:szCs w:val="22"/>
                <w:vertAlign w:val="superscript"/>
              </w:rPr>
              <w:t>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1,5 </w:t>
            </w:r>
            <w:r w:rsidR="00DB5DBB">
              <w:rPr>
                <w:rFonts w:ascii="Times New Roman" w:hAnsi="Times New Roman" w:cs="Times New Roman"/>
                <w:sz w:val="22"/>
                <w:szCs w:val="22"/>
              </w:rPr>
              <w:t>∙</w:t>
            </w:r>
            <w:r>
              <w:rPr>
                <w:rFonts w:ascii="Times New Roman" w:hAnsi="Times New Roman" w:cs="Times New Roman"/>
                <w:sz w:val="22"/>
                <w:szCs w:val="22"/>
              </w:rPr>
              <w:t xml:space="preserve"> 10</w:t>
            </w:r>
            <w:r>
              <w:rPr>
                <w:rFonts w:ascii="Times New Roman" w:hAnsi="Times New Roman" w:cs="Times New Roman"/>
                <w:sz w:val="22"/>
                <w:szCs w:val="22"/>
                <w:vertAlign w:val="superscript"/>
              </w:rPr>
              <w:t>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2,5 </w:t>
            </w:r>
            <w:r w:rsidR="00DB5DBB">
              <w:rPr>
                <w:rFonts w:ascii="Times New Roman" w:hAnsi="Times New Roman" w:cs="Times New Roman"/>
                <w:sz w:val="22"/>
                <w:szCs w:val="22"/>
              </w:rPr>
              <w:t>∙</w:t>
            </w:r>
            <w:r>
              <w:rPr>
                <w:rFonts w:ascii="Times New Roman" w:hAnsi="Times New Roman" w:cs="Times New Roman"/>
                <w:sz w:val="22"/>
                <w:szCs w:val="22"/>
              </w:rPr>
              <w:t xml:space="preserve"> 10</w:t>
            </w:r>
            <w:r>
              <w:rPr>
                <w:rFonts w:ascii="Times New Roman" w:hAnsi="Times New Roman" w:cs="Times New Roman"/>
                <w:sz w:val="22"/>
                <w:szCs w:val="22"/>
                <w:vertAlign w:val="superscript"/>
              </w:rPr>
              <w:t>4</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5 </w:t>
            </w:r>
            <w:r w:rsidR="00DB5DBB">
              <w:rPr>
                <w:rFonts w:ascii="Times New Roman" w:hAnsi="Times New Roman" w:cs="Times New Roman"/>
                <w:sz w:val="22"/>
                <w:szCs w:val="22"/>
              </w:rPr>
              <w:t>∙</w:t>
            </w:r>
            <w:r>
              <w:rPr>
                <w:rFonts w:ascii="Times New Roman" w:hAnsi="Times New Roman" w:cs="Times New Roman"/>
                <w:sz w:val="22"/>
                <w:szCs w:val="22"/>
              </w:rPr>
              <w:t xml:space="preserve"> 10</w:t>
            </w:r>
            <w:r>
              <w:rPr>
                <w:rFonts w:ascii="Times New Roman" w:hAnsi="Times New Roman" w:cs="Times New Roman"/>
                <w:sz w:val="22"/>
                <w:szCs w:val="22"/>
                <w:vertAlign w:val="superscript"/>
              </w:rPr>
              <w:t>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7,5 </w:t>
            </w:r>
            <w:r w:rsidR="00DB5DBB">
              <w:rPr>
                <w:rFonts w:ascii="Times New Roman" w:hAnsi="Times New Roman" w:cs="Times New Roman"/>
                <w:sz w:val="22"/>
                <w:szCs w:val="22"/>
              </w:rPr>
              <w:t>∙</w:t>
            </w:r>
            <w:r>
              <w:rPr>
                <w:rFonts w:ascii="Times New Roman" w:hAnsi="Times New Roman" w:cs="Times New Roman"/>
                <w:sz w:val="22"/>
                <w:szCs w:val="22"/>
              </w:rPr>
              <w:t xml:space="preserve"> 10</w:t>
            </w:r>
            <w:r>
              <w:rPr>
                <w:rFonts w:ascii="Times New Roman" w:hAnsi="Times New Roman" w:cs="Times New Roman"/>
                <w:sz w:val="22"/>
                <w:szCs w:val="22"/>
                <w:vertAlign w:val="superscript"/>
              </w:rPr>
              <w:t>4</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1 </w:t>
            </w:r>
            <w:r w:rsidR="00DB5DBB">
              <w:rPr>
                <w:rFonts w:ascii="Times New Roman" w:hAnsi="Times New Roman" w:cs="Times New Roman"/>
                <w:sz w:val="22"/>
                <w:szCs w:val="22"/>
              </w:rPr>
              <w:t>∙</w:t>
            </w:r>
            <w:r>
              <w:rPr>
                <w:rFonts w:ascii="Times New Roman" w:hAnsi="Times New Roman" w:cs="Times New Roman"/>
                <w:sz w:val="22"/>
                <w:szCs w:val="22"/>
              </w:rPr>
              <w:t xml:space="preserve"> 10</w:t>
            </w:r>
            <w:r>
              <w:rPr>
                <w:rFonts w:ascii="Times New Roman" w:hAnsi="Times New Roman" w:cs="Times New Roman"/>
                <w:sz w:val="22"/>
                <w:szCs w:val="22"/>
                <w:vertAlign w:val="superscript"/>
              </w:rPr>
              <w:t>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2 </w:t>
            </w:r>
            <w:r w:rsidR="00DB5DBB">
              <w:rPr>
                <w:rFonts w:ascii="Times New Roman" w:hAnsi="Times New Roman" w:cs="Times New Roman"/>
                <w:sz w:val="22"/>
                <w:szCs w:val="22"/>
              </w:rPr>
              <w:t>∙</w:t>
            </w:r>
            <w:r>
              <w:rPr>
                <w:rFonts w:ascii="Times New Roman" w:hAnsi="Times New Roman" w:cs="Times New Roman"/>
                <w:sz w:val="22"/>
                <w:szCs w:val="22"/>
              </w:rPr>
              <w:t xml:space="preserve"> 10</w:t>
            </w:r>
            <w:r>
              <w:rPr>
                <w:rFonts w:ascii="Times New Roman" w:hAnsi="Times New Roman" w:cs="Times New Roman"/>
                <w:sz w:val="22"/>
                <w:szCs w:val="22"/>
                <w:vertAlign w:val="superscript"/>
              </w:rPr>
              <w:t>5</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DB5DBB" w:rsidP="00862E87">
            <w:pPr>
              <w:pStyle w:val="ConsPlusNormal"/>
              <w:jc w:val="center"/>
              <w:rPr>
                <w:rFonts w:ascii="Times New Roman" w:hAnsi="Times New Roman" w:cs="Times New Roman"/>
                <w:sz w:val="22"/>
                <w:szCs w:val="22"/>
              </w:rPr>
            </w:pPr>
            <w:r>
              <w:rPr>
                <w:rFonts w:ascii="Times New Roman" w:hAnsi="Times New Roman" w:cs="Times New Roman"/>
                <w:sz w:val="22"/>
                <w:szCs w:val="22"/>
              </w:rPr>
              <w:t>2,5 ∙</w:t>
            </w:r>
            <w:r w:rsidR="007F6E10">
              <w:rPr>
                <w:rFonts w:ascii="Times New Roman" w:hAnsi="Times New Roman" w:cs="Times New Roman"/>
                <w:sz w:val="22"/>
                <w:szCs w:val="22"/>
              </w:rPr>
              <w:t xml:space="preserve"> 10</w:t>
            </w:r>
            <w:r w:rsidR="007F6E10" w:rsidRPr="00D67204">
              <w:rPr>
                <w:rFonts w:ascii="Times New Roman" w:hAnsi="Times New Roman" w:cs="Times New Roman"/>
                <w:sz w:val="22"/>
                <w:szCs w:val="22"/>
                <w:vertAlign w:val="superscript"/>
              </w:rPr>
              <w:t>5</w:t>
            </w:r>
          </w:p>
        </w:tc>
      </w:tr>
      <w:tr w:rsidR="007F6E10" w:rsidRPr="00DF27D8" w:rsidTr="00862E87">
        <w:tc>
          <w:tcPr>
            <w:tcW w:w="170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bookmarkStart w:id="102" w:name="Par5233"/>
            <w:bookmarkEnd w:id="102"/>
            <w:r w:rsidRPr="00DF27D8">
              <w:rPr>
                <w:rFonts w:ascii="Times New Roman" w:hAnsi="Times New Roman" w:cs="Times New Roman"/>
                <w:sz w:val="22"/>
                <w:szCs w:val="22"/>
              </w:rPr>
              <w:t xml:space="preserve">1. Отдельные здания и сооружения, авто- и железные дороги с небольшим движением, </w:t>
            </w:r>
            <w:r w:rsidRPr="00DF27D8">
              <w:rPr>
                <w:rFonts w:ascii="Times New Roman" w:hAnsi="Times New Roman" w:cs="Times New Roman"/>
                <w:sz w:val="22"/>
                <w:szCs w:val="22"/>
              </w:rPr>
              <w:lastRenderedPageBreak/>
              <w:t>особо прочные по сопротивляе</w:t>
            </w:r>
            <w:r>
              <w:rPr>
                <w:rFonts w:ascii="Times New Roman" w:hAnsi="Times New Roman" w:cs="Times New Roman"/>
                <w:sz w:val="22"/>
                <w:szCs w:val="22"/>
              </w:rPr>
              <w:t>-</w:t>
            </w:r>
            <w:r w:rsidRPr="00DF27D8">
              <w:rPr>
                <w:rFonts w:ascii="Times New Roman" w:hAnsi="Times New Roman" w:cs="Times New Roman"/>
                <w:sz w:val="22"/>
                <w:szCs w:val="22"/>
              </w:rPr>
              <w:t>мости действию ударной воздушной волны сооружения (железобетон</w:t>
            </w:r>
            <w:r>
              <w:rPr>
                <w:rFonts w:ascii="Times New Roman" w:hAnsi="Times New Roman" w:cs="Times New Roman"/>
                <w:sz w:val="22"/>
                <w:szCs w:val="22"/>
              </w:rPr>
              <w:t>-</w:t>
            </w:r>
            <w:r w:rsidRPr="00DF27D8">
              <w:rPr>
                <w:rFonts w:ascii="Times New Roman" w:hAnsi="Times New Roman" w:cs="Times New Roman"/>
                <w:sz w:val="22"/>
                <w:szCs w:val="22"/>
              </w:rPr>
              <w:t>ные и стальные мосты, элеваторы, углемойки)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lastRenderedPageBreak/>
              <w:t>Углублен</w:t>
            </w:r>
            <w:r>
              <w:rPr>
                <w:rFonts w:ascii="Times New Roman" w:hAnsi="Times New Roman" w:cs="Times New Roman"/>
                <w:sz w:val="22"/>
                <w:szCs w:val="22"/>
              </w:rPr>
              <w:t>-</w:t>
            </w:r>
            <w:r w:rsidRPr="00DF27D8">
              <w:rPr>
                <w:rFonts w:ascii="Times New Roman" w:hAnsi="Times New Roman" w:cs="Times New Roman"/>
                <w:sz w:val="22"/>
                <w:szCs w:val="22"/>
              </w:rPr>
              <w:t>ные (обвалова</w:t>
            </w:r>
            <w:r>
              <w:rPr>
                <w:rFonts w:ascii="Times New Roman" w:hAnsi="Times New Roman" w:cs="Times New Roman"/>
                <w:sz w:val="22"/>
                <w:szCs w:val="22"/>
              </w:rPr>
              <w:t>-</w:t>
            </w:r>
            <w:r w:rsidRPr="00DF27D8">
              <w:rPr>
                <w:rFonts w:ascii="Times New Roman" w:hAnsi="Times New Roman" w:cs="Times New Roman"/>
                <w:sz w:val="22"/>
                <w:szCs w:val="22"/>
              </w:rPr>
              <w:t>нные)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628153" cy="249095"/>
                  <wp:effectExtent l="0" t="0" r="635" b="0"/>
                  <wp:docPr id="170"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5"/>
                          <pic:cNvPicPr>
                            <a:picLocks noChangeAspect="1" noChangeArrowheads="1"/>
                          </pic:cNvPicPr>
                        </pic:nvPicPr>
                        <pic:blipFill>
                          <a:blip r:embed="rId1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515" cy="250825"/>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20</w:t>
            </w:r>
          </w:p>
        </w:tc>
        <w:tc>
          <w:tcPr>
            <w:tcW w:w="8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220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270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450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500</w:t>
            </w:r>
          </w:p>
        </w:tc>
      </w:tr>
      <w:tr w:rsidR="007F6E10" w:rsidRPr="00DF27D8" w:rsidTr="00862E87">
        <w:tc>
          <w:tcPr>
            <w:tcW w:w="170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t>Открыто располо</w:t>
            </w:r>
            <w:r>
              <w:rPr>
                <w:rFonts w:ascii="Times New Roman" w:hAnsi="Times New Roman" w:cs="Times New Roman"/>
                <w:sz w:val="22"/>
                <w:szCs w:val="22"/>
              </w:rPr>
              <w:t>-</w:t>
            </w:r>
            <w:r w:rsidRPr="00DF27D8">
              <w:rPr>
                <w:rFonts w:ascii="Times New Roman" w:hAnsi="Times New Roman" w:cs="Times New Roman"/>
                <w:sz w:val="22"/>
                <w:szCs w:val="22"/>
              </w:rPr>
              <w:t>женные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659959" cy="248837"/>
                  <wp:effectExtent l="0" t="0" r="6985" b="0"/>
                  <wp:docPr id="171"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4"/>
                          <pic:cNvPicPr>
                            <a:picLocks noChangeAspect="1" noChangeArrowheads="1"/>
                          </pic:cNvPicPr>
                        </pic:nvPicPr>
                        <pic:blipFill>
                          <a:blip r:embed="rId1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617" cy="249085"/>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45</w:t>
            </w:r>
          </w:p>
        </w:tc>
        <w:tc>
          <w:tcPr>
            <w:tcW w:w="8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240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450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900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1000</w:t>
            </w:r>
          </w:p>
        </w:tc>
      </w:tr>
      <w:tr w:rsidR="007F6E10" w:rsidRPr="00DF27D8" w:rsidTr="00862E87">
        <w:tc>
          <w:tcPr>
            <w:tcW w:w="170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lastRenderedPageBreak/>
              <w:t>2. Населенные пункты, авто- и железнодорож</w:t>
            </w:r>
            <w:r>
              <w:rPr>
                <w:rFonts w:ascii="Times New Roman" w:hAnsi="Times New Roman" w:cs="Times New Roman"/>
                <w:sz w:val="22"/>
                <w:szCs w:val="22"/>
              </w:rPr>
              <w:t>-</w:t>
            </w:r>
            <w:r w:rsidRPr="00DF27D8">
              <w:rPr>
                <w:rFonts w:ascii="Times New Roman" w:hAnsi="Times New Roman" w:cs="Times New Roman"/>
                <w:sz w:val="22"/>
                <w:szCs w:val="22"/>
              </w:rPr>
              <w:t>ные магистра</w:t>
            </w:r>
            <w:r>
              <w:rPr>
                <w:rFonts w:ascii="Times New Roman" w:hAnsi="Times New Roman" w:cs="Times New Roman"/>
                <w:sz w:val="22"/>
                <w:szCs w:val="22"/>
              </w:rPr>
              <w:t>-</w:t>
            </w:r>
            <w:r w:rsidRPr="00DF27D8">
              <w:rPr>
                <w:rFonts w:ascii="Times New Roman" w:hAnsi="Times New Roman" w:cs="Times New Roman"/>
                <w:sz w:val="22"/>
                <w:szCs w:val="22"/>
              </w:rPr>
              <w:t>ли, крупные водные пути, заводы, фабрики, склады взрывчатых огнеопасных материалов, сооружения государствен</w:t>
            </w:r>
            <w:r>
              <w:rPr>
                <w:rFonts w:ascii="Times New Roman" w:hAnsi="Times New Roman" w:cs="Times New Roman"/>
                <w:sz w:val="22"/>
                <w:szCs w:val="22"/>
              </w:rPr>
              <w:t>-</w:t>
            </w:r>
            <w:r w:rsidRPr="00DF27D8">
              <w:rPr>
                <w:rFonts w:ascii="Times New Roman" w:hAnsi="Times New Roman" w:cs="Times New Roman"/>
                <w:sz w:val="22"/>
                <w:szCs w:val="22"/>
              </w:rPr>
              <w:t>ного значения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t>Углублен</w:t>
            </w:r>
            <w:r>
              <w:rPr>
                <w:rFonts w:ascii="Times New Roman" w:hAnsi="Times New Roman" w:cs="Times New Roman"/>
                <w:sz w:val="22"/>
                <w:szCs w:val="22"/>
              </w:rPr>
              <w:t>-</w:t>
            </w:r>
            <w:r w:rsidRPr="00DF27D8">
              <w:rPr>
                <w:rFonts w:ascii="Times New Roman" w:hAnsi="Times New Roman" w:cs="Times New Roman"/>
                <w:sz w:val="22"/>
                <w:szCs w:val="22"/>
              </w:rPr>
              <w:t>ные (обва</w:t>
            </w:r>
            <w:r>
              <w:rPr>
                <w:rFonts w:ascii="Times New Roman" w:hAnsi="Times New Roman" w:cs="Times New Roman"/>
                <w:sz w:val="22"/>
                <w:szCs w:val="22"/>
              </w:rPr>
              <w:t>-</w:t>
            </w:r>
            <w:r w:rsidRPr="00DF27D8">
              <w:rPr>
                <w:rFonts w:ascii="Times New Roman" w:hAnsi="Times New Roman" w:cs="Times New Roman"/>
                <w:sz w:val="22"/>
                <w:szCs w:val="22"/>
              </w:rPr>
              <w:t>лованные)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691764" cy="278296"/>
                  <wp:effectExtent l="0" t="0" r="0" b="7620"/>
                  <wp:docPr id="172"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3"/>
                          <pic:cNvPicPr>
                            <a:picLocks noChangeAspect="1" noChangeArrowheads="1"/>
                          </pic:cNvPicPr>
                        </pic:nvPicPr>
                        <pic:blipFill>
                          <a:blip r:embed="rId1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1271" cy="286144"/>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45</w:t>
            </w:r>
          </w:p>
        </w:tc>
        <w:tc>
          <w:tcPr>
            <w:tcW w:w="8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240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450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900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1000</w:t>
            </w:r>
          </w:p>
        </w:tc>
      </w:tr>
      <w:tr w:rsidR="007F6E10" w:rsidRPr="00DF27D8" w:rsidTr="00862E87">
        <w:tc>
          <w:tcPr>
            <w:tcW w:w="170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t>Открыто располо</w:t>
            </w:r>
            <w:r>
              <w:rPr>
                <w:rFonts w:ascii="Times New Roman" w:hAnsi="Times New Roman" w:cs="Times New Roman"/>
                <w:sz w:val="22"/>
                <w:szCs w:val="22"/>
              </w:rPr>
              <w:t>-</w:t>
            </w:r>
            <w:r w:rsidRPr="00DF27D8">
              <w:rPr>
                <w:rFonts w:ascii="Times New Roman" w:hAnsi="Times New Roman" w:cs="Times New Roman"/>
                <w:sz w:val="22"/>
                <w:szCs w:val="22"/>
              </w:rPr>
              <w:t>женные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667909" cy="264228"/>
                  <wp:effectExtent l="0" t="0" r="0" b="2540"/>
                  <wp:docPr id="173"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2"/>
                          <pic:cNvPicPr>
                            <a:picLocks noChangeAspect="1" noChangeArrowheads="1"/>
                          </pic:cNvPicPr>
                        </pic:nvPicPr>
                        <pic:blipFill>
                          <a:blip r:embed="rId1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0345" cy="265192"/>
                          </a:xfrm>
                          <a:prstGeom prst="rect">
                            <a:avLst/>
                          </a:prstGeom>
                          <a:noFill/>
                          <a:ln>
                            <a:noFill/>
                          </a:ln>
                        </pic:spPr>
                      </pic:pic>
                    </a:graphicData>
                  </a:graphic>
                </wp:inline>
              </w:drawing>
            </w:r>
          </w:p>
          <w:p w:rsidR="00F501AF"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при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Q </w:t>
            </w:r>
            <w:r>
              <w:rPr>
                <w:rFonts w:ascii="Times New Roman" w:hAnsi="Times New Roman" w:cs="Times New Roman"/>
                <w:noProof/>
                <w:sz w:val="22"/>
                <w:szCs w:val="22"/>
              </w:rPr>
              <w:drawing>
                <wp:inline distT="0" distB="0" distL="0" distR="0">
                  <wp:extent cx="85725" cy="85725"/>
                  <wp:effectExtent l="0" t="0" r="9525" b="9525"/>
                  <wp:docPr id="174"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1"/>
                          <pic:cNvPicPr>
                            <a:picLocks noChangeAspect="1" noChangeArrowheads="1"/>
                          </pic:cNvPicPr>
                        </pic:nvPicPr>
                        <pic:blipFill>
                          <a:blip r:embed="rId1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85725"/>
                          </a:xfrm>
                          <a:prstGeom prst="rect">
                            <a:avLst/>
                          </a:prstGeom>
                          <a:noFill/>
                          <a:ln>
                            <a:noFill/>
                          </a:ln>
                        </pic:spPr>
                      </pic:pic>
                    </a:graphicData>
                  </a:graphic>
                </wp:inline>
              </w:drawing>
            </w:r>
            <w:r w:rsidRPr="00DF27D8">
              <w:rPr>
                <w:rFonts w:ascii="Times New Roman" w:hAnsi="Times New Roman" w:cs="Times New Roman"/>
                <w:sz w:val="22"/>
                <w:szCs w:val="22"/>
              </w:rPr>
              <w:t>10 т</w:t>
            </w:r>
          </w:p>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699715" cy="278295"/>
                  <wp:effectExtent l="0" t="0" r="5715" b="7620"/>
                  <wp:docPr id="175"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0"/>
                          <pic:cNvPicPr>
                            <a:picLocks noChangeAspect="1" noChangeArrowheads="1"/>
                          </pic:cNvPicPr>
                        </pic:nvPicPr>
                        <pic:blipFill>
                          <a:blip r:embed="rId1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6366" cy="280940"/>
                          </a:xfrm>
                          <a:prstGeom prst="rect">
                            <a:avLst/>
                          </a:prstGeom>
                          <a:noFill/>
                          <a:ln>
                            <a:noFill/>
                          </a:ln>
                        </pic:spPr>
                      </pic:pic>
                    </a:graphicData>
                  </a:graphic>
                </wp:inline>
              </w:drawing>
            </w:r>
          </w:p>
          <w:p w:rsidR="00F501AF"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при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Q &gt; 10 т</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100</w:t>
            </w:r>
          </w:p>
        </w:tc>
        <w:tc>
          <w:tcPr>
            <w:tcW w:w="8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220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500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740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880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1250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1400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1750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1900</w:t>
            </w:r>
          </w:p>
        </w:tc>
      </w:tr>
      <w:tr w:rsidR="007F6E10" w:rsidRPr="00DF27D8" w:rsidTr="00862E87">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t>3. Объекты, для которых допустимы только случайные повреждения застекления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F501AF">
            <w:pPr>
              <w:pStyle w:val="ConsPlusNormal"/>
              <w:rPr>
                <w:rFonts w:ascii="Times New Roman" w:hAnsi="Times New Roman" w:cs="Times New Roman"/>
                <w:sz w:val="22"/>
                <w:szCs w:val="22"/>
              </w:rPr>
            </w:pPr>
            <w:r w:rsidRPr="00DF27D8">
              <w:rPr>
                <w:rFonts w:ascii="Times New Roman" w:hAnsi="Times New Roman" w:cs="Times New Roman"/>
                <w:sz w:val="22"/>
                <w:szCs w:val="22"/>
              </w:rPr>
              <w:t>Углублен</w:t>
            </w:r>
            <w:r>
              <w:rPr>
                <w:rFonts w:ascii="Times New Roman" w:hAnsi="Times New Roman" w:cs="Times New Roman"/>
                <w:sz w:val="22"/>
                <w:szCs w:val="22"/>
              </w:rPr>
              <w:t>-</w:t>
            </w:r>
            <w:r w:rsidRPr="00DF27D8">
              <w:rPr>
                <w:rFonts w:ascii="Times New Roman" w:hAnsi="Times New Roman" w:cs="Times New Roman"/>
                <w:sz w:val="22"/>
                <w:szCs w:val="22"/>
              </w:rPr>
              <w:t>ные (обва</w:t>
            </w:r>
            <w:r>
              <w:rPr>
                <w:rFonts w:ascii="Times New Roman" w:hAnsi="Times New Roman" w:cs="Times New Roman"/>
                <w:sz w:val="22"/>
                <w:szCs w:val="22"/>
              </w:rPr>
              <w:t>-</w:t>
            </w:r>
            <w:r w:rsidRPr="00DF27D8">
              <w:rPr>
                <w:rFonts w:ascii="Times New Roman" w:hAnsi="Times New Roman" w:cs="Times New Roman"/>
                <w:sz w:val="22"/>
                <w:szCs w:val="22"/>
              </w:rPr>
              <w:t>лованные)</w:t>
            </w:r>
          </w:p>
          <w:p w:rsidR="007F6E10" w:rsidRPr="00DF27D8" w:rsidRDefault="007F6E10" w:rsidP="00862E87">
            <w:pPr>
              <w:pStyle w:val="ConsPlusNormal"/>
              <w:jc w:val="both"/>
              <w:rPr>
                <w:rFonts w:ascii="Times New Roman" w:hAnsi="Times New Roman" w:cs="Times New Roman"/>
                <w:sz w:val="22"/>
                <w:szCs w:val="22"/>
              </w:rPr>
            </w:pPr>
            <w:r w:rsidRPr="00DF27D8">
              <w:rPr>
                <w:rFonts w:ascii="Times New Roman" w:hAnsi="Times New Roman" w:cs="Times New Roman"/>
                <w:sz w:val="22"/>
                <w:szCs w:val="22"/>
              </w:rPr>
              <w:t>Открыто расположенные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707318" cy="246490"/>
                  <wp:effectExtent l="0" t="0" r="0" b="1270"/>
                  <wp:docPr id="176"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9"/>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7878" cy="246685"/>
                          </a:xfrm>
                          <a:prstGeom prst="rect">
                            <a:avLst/>
                          </a:prstGeom>
                          <a:noFill/>
                          <a:ln>
                            <a:noFill/>
                          </a:ln>
                        </pic:spPr>
                      </pic:pic>
                    </a:graphicData>
                  </a:graphic>
                </wp:inline>
              </w:drawing>
            </w:r>
          </w:p>
          <w:p w:rsidR="00F501AF"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при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Q </w:t>
            </w:r>
            <w:r>
              <w:rPr>
                <w:rFonts w:ascii="Times New Roman" w:hAnsi="Times New Roman" w:cs="Times New Roman"/>
                <w:noProof/>
                <w:sz w:val="22"/>
                <w:szCs w:val="22"/>
              </w:rPr>
              <w:drawing>
                <wp:inline distT="0" distB="0" distL="0" distR="0">
                  <wp:extent cx="85725" cy="85725"/>
                  <wp:effectExtent l="0" t="0" r="9525" b="9525"/>
                  <wp:docPr id="177"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8"/>
                          <pic:cNvPicPr>
                            <a:picLocks noChangeAspect="1" noChangeArrowheads="1"/>
                          </pic:cNvPicPr>
                        </pic:nvPicPr>
                        <pic:blipFill>
                          <a:blip r:embed="rId1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85725"/>
                          </a:xfrm>
                          <a:prstGeom prst="rect">
                            <a:avLst/>
                          </a:prstGeom>
                          <a:noFill/>
                          <a:ln>
                            <a:noFill/>
                          </a:ln>
                        </pic:spPr>
                      </pic:pic>
                    </a:graphicData>
                  </a:graphic>
                </wp:inline>
              </w:drawing>
            </w:r>
            <w:r w:rsidRPr="00DF27D8">
              <w:rPr>
                <w:rFonts w:ascii="Times New Roman" w:hAnsi="Times New Roman" w:cs="Times New Roman"/>
                <w:sz w:val="22"/>
                <w:szCs w:val="22"/>
              </w:rPr>
              <w:t xml:space="preserve"> 10 т</w:t>
            </w:r>
          </w:p>
          <w:p w:rsidR="007F6E10" w:rsidRPr="00DF27D8" w:rsidRDefault="007F6E10" w:rsidP="00862E87">
            <w:pPr>
              <w:pStyle w:val="ConsPlusNormal"/>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731520" cy="254924"/>
                  <wp:effectExtent l="0" t="0" r="0" b="0"/>
                  <wp:docPr id="178"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7"/>
                          <pic:cNvPicPr>
                            <a:picLocks noChangeAspect="1" noChangeArrowheads="1"/>
                          </pic:cNvPicPr>
                        </pic:nvPicPr>
                        <pic:blipFill>
                          <a:blip r:embed="rId1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2100" cy="255126"/>
                          </a:xfrm>
                          <a:prstGeom prst="rect">
                            <a:avLst/>
                          </a:prstGeom>
                          <a:noFill/>
                          <a:ln>
                            <a:noFill/>
                          </a:ln>
                        </pic:spPr>
                      </pic:pic>
                    </a:graphicData>
                  </a:graphic>
                </wp:inline>
              </w:drawing>
            </w:r>
          </w:p>
          <w:p w:rsidR="00F501AF"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 xml:space="preserve">при </w:t>
            </w:r>
          </w:p>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Q &gt; 10 т</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220</w:t>
            </w:r>
          </w:p>
        </w:tc>
        <w:tc>
          <w:tcPr>
            <w:tcW w:w="8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450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630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1500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1750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2200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2500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2800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3500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3800</w:t>
            </w:r>
          </w:p>
        </w:tc>
      </w:tr>
    </w:tbl>
    <w:p w:rsidR="007F6E10" w:rsidRDefault="007F6E10" w:rsidP="007F6E10">
      <w:pPr>
        <w:pStyle w:val="ConsPlusNormal"/>
        <w:ind w:left="11057"/>
        <w:jc w:val="center"/>
        <w:outlineLvl w:val="1"/>
        <w:rPr>
          <w:rFonts w:ascii="Times New Roman" w:hAnsi="Times New Roman" w:cs="Times New Roman"/>
          <w:sz w:val="28"/>
          <w:szCs w:val="28"/>
        </w:rPr>
      </w:pPr>
      <w:bookmarkStart w:id="103" w:name="Par5318"/>
      <w:bookmarkEnd w:id="103"/>
      <w:r w:rsidRPr="00D52C23">
        <w:rPr>
          <w:rFonts w:ascii="Times New Roman" w:hAnsi="Times New Roman" w:cs="Times New Roman"/>
          <w:sz w:val="28"/>
          <w:szCs w:val="28"/>
        </w:rPr>
        <w:lastRenderedPageBreak/>
        <w:t xml:space="preserve">Приложение 23 </w:t>
      </w:r>
    </w:p>
    <w:p w:rsidR="007F6E10" w:rsidRPr="00AE6721" w:rsidRDefault="007F6E10" w:rsidP="007F6E10">
      <w:pPr>
        <w:pStyle w:val="ConsPlusNormal"/>
        <w:ind w:left="11057"/>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573E6A"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jc w:val="center"/>
        <w:rPr>
          <w:rFonts w:ascii="Times New Roman" w:hAnsi="Times New Roman" w:cs="Times New Roman"/>
          <w:b/>
          <w:sz w:val="28"/>
          <w:szCs w:val="28"/>
        </w:rPr>
      </w:pPr>
      <w:bookmarkStart w:id="104" w:name="Par5327"/>
      <w:bookmarkEnd w:id="104"/>
      <w:r w:rsidRPr="00937F37">
        <w:rPr>
          <w:rFonts w:ascii="Times New Roman" w:hAnsi="Times New Roman" w:cs="Times New Roman"/>
          <w:b/>
          <w:sz w:val="28"/>
          <w:szCs w:val="28"/>
        </w:rPr>
        <w:t>ЗНАЧЕНИЯ</w:t>
      </w:r>
      <w:r>
        <w:rPr>
          <w:rFonts w:ascii="Times New Roman" w:hAnsi="Times New Roman" w:cs="Times New Roman"/>
          <w:b/>
          <w:sz w:val="28"/>
          <w:szCs w:val="28"/>
        </w:rPr>
        <w:t xml:space="preserve"> </w:t>
      </w:r>
      <w:r w:rsidRPr="00937F37">
        <w:rPr>
          <w:rFonts w:ascii="Times New Roman" w:hAnsi="Times New Roman" w:cs="Times New Roman"/>
          <w:b/>
          <w:sz w:val="28"/>
          <w:szCs w:val="28"/>
        </w:rPr>
        <w:t xml:space="preserve">КОЭФФИЦИЕНТА </w:t>
      </w:r>
      <w:r>
        <w:rPr>
          <w:rFonts w:ascii="Times New Roman" w:hAnsi="Times New Roman" w:cs="Times New Roman"/>
          <w:b/>
          <w:noProof/>
          <w:position w:val="-12"/>
          <w:sz w:val="28"/>
          <w:szCs w:val="28"/>
        </w:rPr>
        <w:drawing>
          <wp:inline distT="0" distB="0" distL="0" distR="0">
            <wp:extent cx="238539" cy="304800"/>
            <wp:effectExtent l="0" t="0" r="9525" b="0"/>
            <wp:docPr id="179"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6"/>
                    <pic:cNvPicPr>
                      <a:picLocks noChangeAspect="1" noChangeArrowheads="1"/>
                    </pic:cNvPicPr>
                  </pic:nvPicPr>
                  <pic:blipFill>
                    <a:blip r:embed="rId1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086" cy="299110"/>
                    </a:xfrm>
                    <a:prstGeom prst="rect">
                      <a:avLst/>
                    </a:prstGeom>
                    <a:noFill/>
                    <a:ln>
                      <a:noFill/>
                    </a:ln>
                  </pic:spPr>
                </pic:pic>
              </a:graphicData>
            </a:graphic>
          </wp:inline>
        </w:drawing>
      </w:r>
      <w:r w:rsidRPr="00937F37">
        <w:rPr>
          <w:rFonts w:ascii="Times New Roman" w:hAnsi="Times New Roman" w:cs="Times New Roman"/>
          <w:b/>
          <w:sz w:val="28"/>
          <w:szCs w:val="28"/>
        </w:rPr>
        <w:t xml:space="preserve"> ДЛЯ РАСЧЕТА РАССТОЯНИЙ, </w:t>
      </w:r>
    </w:p>
    <w:p w:rsidR="007F6E10" w:rsidRPr="00937F37" w:rsidRDefault="007F6E10" w:rsidP="007F6E10">
      <w:pPr>
        <w:pStyle w:val="ConsPlusNormal"/>
        <w:jc w:val="center"/>
        <w:rPr>
          <w:rFonts w:ascii="Times New Roman" w:hAnsi="Times New Roman" w:cs="Times New Roman"/>
          <w:b/>
          <w:sz w:val="28"/>
          <w:szCs w:val="28"/>
        </w:rPr>
      </w:pPr>
      <w:r w:rsidRPr="00937F37">
        <w:rPr>
          <w:rFonts w:ascii="Times New Roman" w:hAnsi="Times New Roman" w:cs="Times New Roman"/>
          <w:b/>
          <w:sz w:val="28"/>
          <w:szCs w:val="28"/>
        </w:rPr>
        <w:t>БЕЗОПАСНЫХ</w:t>
      </w:r>
      <w:r>
        <w:rPr>
          <w:rFonts w:ascii="Times New Roman" w:hAnsi="Times New Roman" w:cs="Times New Roman"/>
          <w:b/>
          <w:sz w:val="28"/>
          <w:szCs w:val="28"/>
        </w:rPr>
        <w:t xml:space="preserve"> </w:t>
      </w:r>
      <w:r w:rsidRPr="00937F37">
        <w:rPr>
          <w:rFonts w:ascii="Times New Roman" w:hAnsi="Times New Roman" w:cs="Times New Roman"/>
          <w:b/>
          <w:sz w:val="28"/>
          <w:szCs w:val="28"/>
        </w:rPr>
        <w:t>ПО ПЕРЕДАЧЕ ДЕТОНАЦИИ</w:t>
      </w:r>
    </w:p>
    <w:p w:rsidR="007F6E10" w:rsidRPr="00AE6721" w:rsidRDefault="007F6E10" w:rsidP="007F6E10">
      <w:pPr>
        <w:pStyle w:val="ConsPlusNormal"/>
        <w:ind w:firstLine="540"/>
        <w:jc w:val="both"/>
        <w:rPr>
          <w:rFonts w:ascii="Times New Roman" w:hAnsi="Times New Roman" w:cs="Times New Roman"/>
          <w:sz w:val="28"/>
          <w:szCs w:val="28"/>
        </w:rPr>
      </w:pPr>
    </w:p>
    <w:tbl>
      <w:tblPr>
        <w:tblW w:w="14601" w:type="dxa"/>
        <w:tblInd w:w="-182" w:type="dxa"/>
        <w:tblLayout w:type="fixed"/>
        <w:tblCellMar>
          <w:top w:w="75" w:type="dxa"/>
          <w:left w:w="0" w:type="dxa"/>
          <w:bottom w:w="75" w:type="dxa"/>
          <w:right w:w="0" w:type="dxa"/>
        </w:tblCellMar>
        <w:tblLook w:val="0000"/>
      </w:tblPr>
      <w:tblGrid>
        <w:gridCol w:w="2836"/>
        <w:gridCol w:w="1559"/>
        <w:gridCol w:w="2977"/>
        <w:gridCol w:w="2551"/>
        <w:gridCol w:w="1218"/>
        <w:gridCol w:w="1050"/>
        <w:gridCol w:w="567"/>
        <w:gridCol w:w="709"/>
        <w:gridCol w:w="567"/>
        <w:gridCol w:w="567"/>
      </w:tblGrid>
      <w:tr w:rsidR="007F6E10" w:rsidRPr="00DF27D8" w:rsidTr="00F501AF">
        <w:tc>
          <w:tcPr>
            <w:tcW w:w="283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Взрывчатые материалы</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Местополо</w:t>
            </w:r>
            <w:r>
              <w:rPr>
                <w:rFonts w:ascii="Times New Roman" w:hAnsi="Times New Roman" w:cs="Times New Roman"/>
                <w:sz w:val="22"/>
                <w:szCs w:val="22"/>
              </w:rPr>
              <w:t>-</w:t>
            </w:r>
            <w:r w:rsidRPr="00DF27D8">
              <w:rPr>
                <w:rFonts w:ascii="Times New Roman" w:hAnsi="Times New Roman" w:cs="Times New Roman"/>
                <w:sz w:val="22"/>
                <w:szCs w:val="22"/>
              </w:rPr>
              <w:t>жение</w:t>
            </w:r>
          </w:p>
        </w:tc>
        <w:tc>
          <w:tcPr>
            <w:tcW w:w="55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Взрывчатые вещества на основе аммиачной селитры без нитроэфиров и взрывчатые вещества с содержанием нитроэфиров до 40</w:t>
            </w:r>
            <w:r>
              <w:rPr>
                <w:rFonts w:ascii="Times New Roman" w:hAnsi="Times New Roman" w:cs="Times New Roman"/>
                <w:sz w:val="22"/>
                <w:szCs w:val="22"/>
              </w:rPr>
              <w:t xml:space="preserve"> </w:t>
            </w:r>
            <w:r w:rsidRPr="00DF27D8">
              <w:rPr>
                <w:rFonts w:ascii="Times New Roman" w:hAnsi="Times New Roman" w:cs="Times New Roman"/>
                <w:sz w:val="22"/>
                <w:szCs w:val="22"/>
              </w:rPr>
              <w:t>%, детонирующий шнур (изделия, содержащие ДШ)</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Взрывчатые вещества с содержанием нитроэфиров 40</w:t>
            </w:r>
            <w:r>
              <w:rPr>
                <w:rFonts w:ascii="Times New Roman" w:hAnsi="Times New Roman" w:cs="Times New Roman"/>
                <w:sz w:val="22"/>
                <w:szCs w:val="22"/>
              </w:rPr>
              <w:t xml:space="preserve"> </w:t>
            </w:r>
            <w:r w:rsidRPr="00DF27D8">
              <w:rPr>
                <w:rFonts w:ascii="Times New Roman" w:hAnsi="Times New Roman" w:cs="Times New Roman"/>
                <w:sz w:val="22"/>
                <w:szCs w:val="22"/>
              </w:rPr>
              <w:t>% и более</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Тротил</w:t>
            </w:r>
          </w:p>
        </w:tc>
        <w:tc>
          <w:tcPr>
            <w:tcW w:w="11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Детонаторы</w:t>
            </w:r>
          </w:p>
        </w:tc>
      </w:tr>
      <w:tr w:rsidR="007F6E10" w:rsidRPr="00DF27D8" w:rsidTr="00F501AF">
        <w:tc>
          <w:tcPr>
            <w:tcW w:w="283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У</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У</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У</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О</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У</w:t>
            </w:r>
          </w:p>
        </w:tc>
      </w:tr>
      <w:tr w:rsidR="007F6E10" w:rsidRPr="00DF27D8" w:rsidTr="00F501AF">
        <w:tc>
          <w:tcPr>
            <w:tcW w:w="439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Активный заряд</w:t>
            </w:r>
          </w:p>
        </w:tc>
        <w:tc>
          <w:tcPr>
            <w:tcW w:w="10206"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Пассивный заряд</w:t>
            </w:r>
          </w:p>
        </w:tc>
      </w:tr>
      <w:tr w:rsidR="007F6E10" w:rsidRPr="00DF27D8" w:rsidTr="00F501AF">
        <w:tc>
          <w:tcPr>
            <w:tcW w:w="283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взрывчатые вещества на основе аммиачной селитры с содержанием нитроэфиров до 40</w:t>
            </w:r>
            <w:r>
              <w:rPr>
                <w:rFonts w:ascii="Times New Roman" w:hAnsi="Times New Roman" w:cs="Times New Roman"/>
                <w:sz w:val="22"/>
                <w:szCs w:val="22"/>
              </w:rPr>
              <w:t xml:space="preserve"> </w:t>
            </w:r>
            <w:r w:rsidRPr="00DF27D8">
              <w:rPr>
                <w:rFonts w:ascii="Times New Roman" w:hAnsi="Times New Roman" w:cs="Times New Roman"/>
                <w:sz w:val="22"/>
                <w:szCs w:val="22"/>
              </w:rPr>
              <w:t>%</w:t>
            </w:r>
          </w:p>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Детонирующий шнур, (изделия, содержащие ДШ)</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Открытый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0,8</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0,5</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1,1</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0,5</w:t>
            </w:r>
          </w:p>
        </w:tc>
      </w:tr>
      <w:tr w:rsidR="007F6E10" w:rsidRPr="00DF27D8" w:rsidTr="00F501AF">
        <w:tc>
          <w:tcPr>
            <w:tcW w:w="283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Углубленный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0,5</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0,3</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0,8</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0,3</w:t>
            </w:r>
          </w:p>
        </w:tc>
      </w:tr>
      <w:tr w:rsidR="007F6E10" w:rsidRPr="00DF27D8" w:rsidTr="00F501AF">
        <w:tc>
          <w:tcPr>
            <w:tcW w:w="283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взрывчатые вещества с содержанием нитроэфиров 40</w:t>
            </w:r>
            <w:r>
              <w:rPr>
                <w:rFonts w:ascii="Times New Roman" w:hAnsi="Times New Roman" w:cs="Times New Roman"/>
                <w:sz w:val="22"/>
                <w:szCs w:val="22"/>
              </w:rPr>
              <w:t xml:space="preserve"> </w:t>
            </w:r>
            <w:r w:rsidRPr="00DF27D8">
              <w:rPr>
                <w:rFonts w:ascii="Times New Roman" w:hAnsi="Times New Roman" w:cs="Times New Roman"/>
                <w:sz w:val="22"/>
                <w:szCs w:val="22"/>
              </w:rPr>
              <w:t>% и более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Открытый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2,3</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2,5</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r>
      <w:tr w:rsidR="007F6E10" w:rsidRPr="00DF27D8" w:rsidTr="00F501AF">
        <w:tc>
          <w:tcPr>
            <w:tcW w:w="283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Углубленный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0,6</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0,6</w:t>
            </w:r>
          </w:p>
        </w:tc>
      </w:tr>
      <w:tr w:rsidR="007F6E10" w:rsidRPr="00DF27D8" w:rsidTr="00F501AF">
        <w:trPr>
          <w:trHeight w:val="20"/>
        </w:trPr>
        <w:tc>
          <w:tcPr>
            <w:tcW w:w="283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Тротил</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Открытый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1,6</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1,9</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r>
      <w:tr w:rsidR="007F6E10" w:rsidRPr="00DF27D8" w:rsidTr="00F501AF">
        <w:trPr>
          <w:trHeight w:val="20"/>
        </w:trPr>
        <w:tc>
          <w:tcPr>
            <w:tcW w:w="283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Углубленный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0,6</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1,3</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0,9</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1,4</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1</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0,7</w:t>
            </w:r>
          </w:p>
        </w:tc>
      </w:tr>
      <w:tr w:rsidR="007F6E10" w:rsidRPr="00DF27D8" w:rsidTr="00F501AF">
        <w:trPr>
          <w:trHeight w:val="20"/>
        </w:trPr>
        <w:tc>
          <w:tcPr>
            <w:tcW w:w="283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Детонаторы</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Открытый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0,4</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0,25</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0,75</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0,7</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0,25</w:t>
            </w:r>
          </w:p>
        </w:tc>
      </w:tr>
      <w:tr w:rsidR="007F6E10" w:rsidRPr="00DF27D8" w:rsidTr="00F501AF">
        <w:trPr>
          <w:trHeight w:val="20"/>
        </w:trPr>
        <w:tc>
          <w:tcPr>
            <w:tcW w:w="283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2"/>
                <w:szCs w:val="22"/>
              </w:rPr>
            </w:pPr>
            <w:r w:rsidRPr="00DF27D8">
              <w:rPr>
                <w:rFonts w:ascii="Times New Roman" w:hAnsi="Times New Roman" w:cs="Times New Roman"/>
                <w:sz w:val="22"/>
                <w:szCs w:val="22"/>
              </w:rPr>
              <w:t>Углубленный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0,25</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0,2</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0,5</w:t>
            </w:r>
          </w:p>
        </w:tc>
        <w:tc>
          <w:tcPr>
            <w:tcW w:w="10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0,6</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0,25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2"/>
                <w:szCs w:val="22"/>
              </w:rPr>
            </w:pPr>
            <w:r w:rsidRPr="00DF27D8">
              <w:rPr>
                <w:rFonts w:ascii="Times New Roman" w:hAnsi="Times New Roman" w:cs="Times New Roman"/>
                <w:sz w:val="22"/>
                <w:szCs w:val="22"/>
              </w:rPr>
              <w:t>0,2</w:t>
            </w:r>
          </w:p>
        </w:tc>
      </w:tr>
    </w:tbl>
    <w:p w:rsidR="007F6E10" w:rsidRPr="00D52C23" w:rsidRDefault="007F6E10" w:rsidP="007F6E10">
      <w:pPr>
        <w:pStyle w:val="ConsPlusNormal"/>
        <w:ind w:firstLine="540"/>
        <w:jc w:val="both"/>
        <w:rPr>
          <w:rFonts w:ascii="Times New Roman" w:hAnsi="Times New Roman" w:cs="Times New Roman"/>
          <w:sz w:val="16"/>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Примечание. У - углубленный заряд; О - открытый заряд.</w:t>
      </w:r>
    </w:p>
    <w:p w:rsidR="007F6E10" w:rsidRDefault="007F6E10" w:rsidP="007F6E10">
      <w:pPr>
        <w:pStyle w:val="ConsPlusNormal"/>
        <w:ind w:left="10915"/>
        <w:jc w:val="center"/>
        <w:outlineLvl w:val="1"/>
        <w:rPr>
          <w:rFonts w:ascii="Times New Roman" w:hAnsi="Times New Roman" w:cs="Times New Roman"/>
          <w:sz w:val="28"/>
          <w:szCs w:val="28"/>
        </w:rPr>
      </w:pPr>
      <w:bookmarkStart w:id="105" w:name="Par5431"/>
      <w:bookmarkEnd w:id="105"/>
      <w:r w:rsidRPr="00D52C23">
        <w:rPr>
          <w:rFonts w:ascii="Times New Roman" w:hAnsi="Times New Roman" w:cs="Times New Roman"/>
          <w:sz w:val="28"/>
          <w:szCs w:val="28"/>
        </w:rPr>
        <w:lastRenderedPageBreak/>
        <w:t xml:space="preserve">Приложение 24 </w:t>
      </w:r>
    </w:p>
    <w:p w:rsidR="007F6E10" w:rsidRPr="00AE6721" w:rsidRDefault="007F6E10" w:rsidP="007F6E10">
      <w:pPr>
        <w:pStyle w:val="ConsPlusNormal"/>
        <w:ind w:left="10915"/>
        <w:jc w:val="center"/>
        <w:outlineLvl w:val="1"/>
        <w:rPr>
          <w:rFonts w:ascii="Times New Roman" w:hAnsi="Times New Roman" w:cs="Times New Roman"/>
          <w:sz w:val="28"/>
          <w:szCs w:val="28"/>
        </w:rPr>
      </w:pPr>
      <w:r>
        <w:rPr>
          <w:rFonts w:ascii="Times New Roman" w:hAnsi="Times New Roman" w:cs="Times New Roman"/>
          <w:sz w:val="28"/>
          <w:szCs w:val="28"/>
        </w:rPr>
        <w:t>к Правилам безопасности при взрывных работах</w:t>
      </w:r>
    </w:p>
    <w:p w:rsidR="007F6E10" w:rsidRPr="00573E6A" w:rsidRDefault="007F6E10" w:rsidP="007F6E10">
      <w:pPr>
        <w:pStyle w:val="ConsPlusNormal"/>
        <w:jc w:val="right"/>
        <w:outlineLvl w:val="1"/>
        <w:rPr>
          <w:rFonts w:ascii="Times New Roman" w:hAnsi="Times New Roman" w:cs="Times New Roman"/>
          <w:b/>
          <w:sz w:val="28"/>
          <w:szCs w:val="28"/>
        </w:rPr>
      </w:pPr>
    </w:p>
    <w:p w:rsidR="007F6E10" w:rsidRDefault="007F6E10" w:rsidP="007F6E10">
      <w:pPr>
        <w:pStyle w:val="ConsPlusNormal"/>
        <w:jc w:val="center"/>
        <w:rPr>
          <w:rFonts w:ascii="Times New Roman" w:hAnsi="Times New Roman" w:cs="Times New Roman"/>
          <w:b/>
          <w:sz w:val="28"/>
          <w:szCs w:val="28"/>
        </w:rPr>
      </w:pPr>
      <w:bookmarkStart w:id="106" w:name="Par5440"/>
      <w:bookmarkEnd w:id="106"/>
    </w:p>
    <w:p w:rsidR="007F6E10" w:rsidRDefault="007F6E10" w:rsidP="007F6E10">
      <w:pPr>
        <w:pStyle w:val="ConsPlusNormal"/>
        <w:spacing w:line="360" w:lineRule="auto"/>
        <w:jc w:val="center"/>
        <w:rPr>
          <w:rFonts w:ascii="Times New Roman" w:hAnsi="Times New Roman" w:cs="Times New Roman"/>
          <w:b/>
          <w:sz w:val="28"/>
          <w:szCs w:val="28"/>
        </w:rPr>
      </w:pPr>
      <w:r w:rsidRPr="00F139E9">
        <w:rPr>
          <w:rFonts w:ascii="Times New Roman" w:hAnsi="Times New Roman" w:cs="Times New Roman"/>
          <w:b/>
          <w:sz w:val="28"/>
          <w:szCs w:val="28"/>
        </w:rPr>
        <w:t>ЗНАЧЕНИЯ</w:t>
      </w:r>
    </w:p>
    <w:p w:rsidR="007F6E10" w:rsidRPr="00F139E9" w:rsidRDefault="007F6E10" w:rsidP="007F6E10">
      <w:pPr>
        <w:pStyle w:val="ConsPlusNormal"/>
        <w:jc w:val="center"/>
        <w:rPr>
          <w:rFonts w:ascii="Times New Roman" w:hAnsi="Times New Roman" w:cs="Times New Roman"/>
          <w:b/>
          <w:sz w:val="28"/>
          <w:szCs w:val="28"/>
        </w:rPr>
      </w:pPr>
      <w:r w:rsidRPr="00F139E9">
        <w:rPr>
          <w:rFonts w:ascii="Times New Roman" w:hAnsi="Times New Roman" w:cs="Times New Roman"/>
          <w:b/>
          <w:sz w:val="28"/>
          <w:szCs w:val="28"/>
        </w:rPr>
        <w:t>ДОПУСТИМЫХ РАССТОЯНИЙ ПО ПЕРЕДАЧЕ ДЕТОНАЦИИ</w:t>
      </w:r>
    </w:p>
    <w:p w:rsidR="007F6E10" w:rsidRPr="00F139E9" w:rsidRDefault="007F6E10" w:rsidP="007F6E10">
      <w:pPr>
        <w:pStyle w:val="ConsPlusNormal"/>
        <w:jc w:val="center"/>
        <w:rPr>
          <w:rFonts w:ascii="Times New Roman" w:hAnsi="Times New Roman" w:cs="Times New Roman"/>
          <w:b/>
          <w:sz w:val="28"/>
          <w:szCs w:val="28"/>
        </w:rPr>
      </w:pPr>
      <w:r w:rsidRPr="00F139E9">
        <w:rPr>
          <w:rFonts w:ascii="Times New Roman" w:hAnsi="Times New Roman" w:cs="Times New Roman"/>
          <w:b/>
          <w:sz w:val="28"/>
          <w:szCs w:val="28"/>
        </w:rPr>
        <w:t>МЕЖДУ ХРАНИЛИЩАМИ ВЗРЫВЧАТЫХ ВЕЩЕСТВ (</w:t>
      </w:r>
      <w:r>
        <w:rPr>
          <w:rFonts w:ascii="Times New Roman" w:hAnsi="Times New Roman" w:cs="Times New Roman"/>
          <w:b/>
          <w:noProof/>
          <w:position w:val="-12"/>
          <w:sz w:val="28"/>
          <w:szCs w:val="28"/>
        </w:rPr>
        <w:drawing>
          <wp:inline distT="0" distB="0" distL="0" distR="0">
            <wp:extent cx="206734" cy="333955"/>
            <wp:effectExtent l="0" t="0" r="0" b="0"/>
            <wp:docPr id="180"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5"/>
                    <pic:cNvPicPr>
                      <a:picLocks noChangeAspect="1" noChangeArrowheads="1"/>
                    </pic:cNvPicPr>
                  </pic:nvPicPr>
                  <pic:blipFill>
                    <a:blip r:embed="rId1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55" cy="335443"/>
                    </a:xfrm>
                    <a:prstGeom prst="rect">
                      <a:avLst/>
                    </a:prstGeom>
                    <a:noFill/>
                    <a:ln>
                      <a:noFill/>
                    </a:ln>
                  </pic:spPr>
                </pic:pic>
              </a:graphicData>
            </a:graphic>
          </wp:inline>
        </w:drawing>
      </w:r>
      <w:r w:rsidRPr="00F139E9">
        <w:rPr>
          <w:rFonts w:ascii="Times New Roman" w:hAnsi="Times New Roman" w:cs="Times New Roman"/>
          <w:b/>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 xml:space="preserve">Расчет произведен по </w:t>
      </w:r>
      <w:r w:rsidRPr="00F139E9">
        <w:rPr>
          <w:rFonts w:ascii="Times New Roman" w:hAnsi="Times New Roman" w:cs="Times New Roman"/>
          <w:sz w:val="28"/>
          <w:szCs w:val="28"/>
        </w:rPr>
        <w:t xml:space="preserve">формуле (19) </w:t>
      </w:r>
      <w:r w:rsidRPr="00AE6721">
        <w:rPr>
          <w:rFonts w:ascii="Times New Roman" w:hAnsi="Times New Roman" w:cs="Times New Roman"/>
          <w:sz w:val="28"/>
          <w:szCs w:val="28"/>
        </w:rPr>
        <w:t>при b = 1,6 м</w:t>
      </w:r>
    </w:p>
    <w:p w:rsidR="007F6E10" w:rsidRPr="00AE6721" w:rsidRDefault="007F6E10" w:rsidP="007F6E10">
      <w:pPr>
        <w:pStyle w:val="ConsPlusNormal"/>
        <w:jc w:val="center"/>
        <w:rPr>
          <w:rFonts w:ascii="Times New Roman" w:hAnsi="Times New Roman" w:cs="Times New Roman"/>
          <w:sz w:val="28"/>
          <w:szCs w:val="28"/>
        </w:rPr>
      </w:pPr>
    </w:p>
    <w:tbl>
      <w:tblPr>
        <w:tblW w:w="14272" w:type="dxa"/>
        <w:tblInd w:w="102" w:type="dxa"/>
        <w:tblLayout w:type="fixed"/>
        <w:tblCellMar>
          <w:top w:w="75" w:type="dxa"/>
          <w:left w:w="0" w:type="dxa"/>
          <w:bottom w:w="75" w:type="dxa"/>
          <w:right w:w="0" w:type="dxa"/>
        </w:tblCellMar>
        <w:tblLook w:val="0000"/>
      </w:tblPr>
      <w:tblGrid>
        <w:gridCol w:w="3969"/>
        <w:gridCol w:w="812"/>
        <w:gridCol w:w="3724"/>
        <w:gridCol w:w="961"/>
        <w:gridCol w:w="961"/>
        <w:gridCol w:w="961"/>
        <w:gridCol w:w="961"/>
        <w:gridCol w:w="961"/>
        <w:gridCol w:w="962"/>
      </w:tblGrid>
      <w:tr w:rsidR="007F6E10" w:rsidRPr="00DF27D8" w:rsidTr="00862E87">
        <w:trPr>
          <w:trHeight w:val="903"/>
        </w:trPr>
        <w:tc>
          <w:tcPr>
            <w:tcW w:w="396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Активный заряд</w:t>
            </w:r>
          </w:p>
        </w:tc>
        <w:tc>
          <w:tcPr>
            <w:tcW w:w="81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17796" cy="278295"/>
                  <wp:effectExtent l="0" t="0" r="0" b="7620"/>
                  <wp:docPr id="181"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4"/>
                          <pic:cNvPicPr>
                            <a:picLocks noChangeAspect="1" noChangeArrowheads="1"/>
                          </pic:cNvPicPr>
                        </pic:nvPicPr>
                        <pic:blipFill>
                          <a:blip r:embed="rId1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 cy="273844"/>
                          </a:xfrm>
                          <a:prstGeom prst="rect">
                            <a:avLst/>
                          </a:prstGeom>
                          <a:noFill/>
                          <a:ln>
                            <a:noFill/>
                          </a:ln>
                        </pic:spPr>
                      </pic:pic>
                    </a:graphicData>
                  </a:graphic>
                </wp:inline>
              </w:drawing>
            </w:r>
          </w:p>
        </w:tc>
        <w:tc>
          <w:tcPr>
            <w:tcW w:w="372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Пассивный заряд</w:t>
            </w:r>
          </w:p>
        </w:tc>
        <w:tc>
          <w:tcPr>
            <w:tcW w:w="576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Безопасные расстояния по передаче детонации (м) при вместимости хранилища (массе взрывчатых материалов), т</w:t>
            </w:r>
          </w:p>
        </w:tc>
      </w:tr>
      <w:tr w:rsidR="007F6E10" w:rsidRPr="00DF27D8" w:rsidTr="00862E87">
        <w:tc>
          <w:tcPr>
            <w:tcW w:w="396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81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372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w:t>
            </w:r>
          </w:p>
        </w:tc>
        <w:tc>
          <w:tcPr>
            <w:tcW w:w="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w:t>
            </w:r>
          </w:p>
        </w:tc>
        <w:tc>
          <w:tcPr>
            <w:tcW w:w="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240</w:t>
            </w:r>
          </w:p>
        </w:tc>
        <w:tc>
          <w:tcPr>
            <w:tcW w:w="9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420</w:t>
            </w:r>
          </w:p>
        </w:tc>
      </w:tr>
      <w:tr w:rsidR="007F6E10" w:rsidRPr="00DF27D8" w:rsidTr="00862E87">
        <w:tc>
          <w:tcPr>
            <w:tcW w:w="396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Pr>
                <w:rFonts w:ascii="Times New Roman" w:hAnsi="Times New Roman" w:cs="Times New Roman"/>
                <w:sz w:val="28"/>
                <w:szCs w:val="28"/>
              </w:rPr>
              <w:t>В</w:t>
            </w:r>
            <w:r w:rsidRPr="00DF27D8">
              <w:rPr>
                <w:rFonts w:ascii="Times New Roman" w:hAnsi="Times New Roman" w:cs="Times New Roman"/>
                <w:sz w:val="28"/>
                <w:szCs w:val="28"/>
              </w:rPr>
              <w:t>зрывчатые вещества на основе аммиачной селитры с нитроэфирами до 40</w:t>
            </w:r>
            <w:r>
              <w:rPr>
                <w:rFonts w:ascii="Times New Roman" w:hAnsi="Times New Roman" w:cs="Times New Roman"/>
                <w:sz w:val="28"/>
                <w:szCs w:val="28"/>
              </w:rPr>
              <w:t xml:space="preserve"> </w:t>
            </w:r>
            <w:r w:rsidRPr="00DF27D8">
              <w:rPr>
                <w:rFonts w:ascii="Times New Roman" w:hAnsi="Times New Roman" w:cs="Times New Roman"/>
                <w:sz w:val="28"/>
                <w:szCs w:val="28"/>
              </w:rPr>
              <w:t>%</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372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sz w:val="28"/>
                <w:szCs w:val="28"/>
              </w:rPr>
              <w:t>В</w:t>
            </w:r>
            <w:r w:rsidRPr="00DF27D8">
              <w:rPr>
                <w:rFonts w:ascii="Times New Roman" w:hAnsi="Times New Roman" w:cs="Times New Roman"/>
                <w:sz w:val="28"/>
                <w:szCs w:val="28"/>
              </w:rPr>
              <w:t>зрывчатые вещества на основе аммиачной селитры с нитроэфирами до 40</w:t>
            </w:r>
            <w:r>
              <w:rPr>
                <w:rFonts w:ascii="Times New Roman" w:hAnsi="Times New Roman" w:cs="Times New Roman"/>
                <w:sz w:val="28"/>
                <w:szCs w:val="28"/>
              </w:rPr>
              <w:t xml:space="preserve"> </w:t>
            </w:r>
            <w:r w:rsidRPr="00DF27D8">
              <w:rPr>
                <w:rFonts w:ascii="Times New Roman" w:hAnsi="Times New Roman" w:cs="Times New Roman"/>
                <w:sz w:val="28"/>
                <w:szCs w:val="28"/>
              </w:rPr>
              <w:t>%</w:t>
            </w: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56</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68</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0,5</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28</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43</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0,5</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28</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43</w:t>
            </w:r>
          </w:p>
        </w:tc>
      </w:tr>
      <w:tr w:rsidR="007F6E10" w:rsidRPr="00DF27D8" w:rsidTr="00862E87">
        <w:trPr>
          <w:trHeight w:val="583"/>
        </w:trPr>
        <w:tc>
          <w:tcPr>
            <w:tcW w:w="396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0,3</w:t>
            </w:r>
          </w:p>
        </w:tc>
        <w:tc>
          <w:tcPr>
            <w:tcW w:w="372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p w:rsidR="007F6E10" w:rsidRPr="00DF27D8" w:rsidRDefault="007F6E10" w:rsidP="00862E87">
            <w:pPr>
              <w:pStyle w:val="ConsPlusNormal"/>
              <w:jc w:val="both"/>
              <w:rPr>
                <w:rFonts w:ascii="Times New Roman" w:hAnsi="Times New Roman" w:cs="Times New Roman"/>
                <w:sz w:val="28"/>
                <w:szCs w:val="28"/>
              </w:rPr>
            </w:pP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21</w:t>
            </w:r>
          </w:p>
        </w:tc>
        <w:tc>
          <w:tcPr>
            <w:tcW w:w="96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26</w:t>
            </w:r>
          </w:p>
        </w:tc>
      </w:tr>
      <w:tr w:rsidR="007F6E10" w:rsidRPr="00DF27D8" w:rsidTr="00862E87">
        <w:tc>
          <w:tcPr>
            <w:tcW w:w="396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Pr>
                <w:rFonts w:ascii="Times New Roman" w:hAnsi="Times New Roman" w:cs="Times New Roman"/>
                <w:sz w:val="28"/>
                <w:szCs w:val="28"/>
              </w:rPr>
              <w:lastRenderedPageBreak/>
              <w:t>В</w:t>
            </w:r>
            <w:r w:rsidRPr="00DF27D8">
              <w:rPr>
                <w:rFonts w:ascii="Times New Roman" w:hAnsi="Times New Roman" w:cs="Times New Roman"/>
                <w:sz w:val="28"/>
                <w:szCs w:val="28"/>
              </w:rPr>
              <w:t>зрывчатые вещества на основе аммиачной селитры с нитроэфирами до 40</w:t>
            </w:r>
            <w:r>
              <w:rPr>
                <w:rFonts w:ascii="Times New Roman" w:hAnsi="Times New Roman" w:cs="Times New Roman"/>
                <w:sz w:val="28"/>
                <w:szCs w:val="28"/>
              </w:rPr>
              <w:t xml:space="preserve"> </w:t>
            </w:r>
            <w:r w:rsidRPr="00DF27D8">
              <w:rPr>
                <w:rFonts w:ascii="Times New Roman" w:hAnsi="Times New Roman" w:cs="Times New Roman"/>
                <w:sz w:val="28"/>
                <w:szCs w:val="28"/>
              </w:rPr>
              <w:t>%</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372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Тротил</w:t>
            </w: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58</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91</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110</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85</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85</w:t>
            </w:r>
          </w:p>
        </w:tc>
      </w:tr>
      <w:tr w:rsidR="007F6E10" w:rsidRPr="00DF27D8" w:rsidTr="00862E87">
        <w:tc>
          <w:tcPr>
            <w:tcW w:w="396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372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42</w:t>
            </w:r>
          </w:p>
        </w:tc>
        <w:tc>
          <w:tcPr>
            <w:tcW w:w="96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51</w:t>
            </w:r>
          </w:p>
        </w:tc>
      </w:tr>
      <w:tr w:rsidR="007F6E10" w:rsidRPr="00DF27D8" w:rsidTr="00862E87">
        <w:tc>
          <w:tcPr>
            <w:tcW w:w="396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Тротил</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372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Pr>
                <w:rFonts w:ascii="Times New Roman" w:hAnsi="Times New Roman" w:cs="Times New Roman"/>
                <w:sz w:val="28"/>
                <w:szCs w:val="28"/>
              </w:rPr>
              <w:t>В</w:t>
            </w:r>
            <w:r w:rsidRPr="00DF27D8">
              <w:rPr>
                <w:rFonts w:ascii="Times New Roman" w:hAnsi="Times New Roman" w:cs="Times New Roman"/>
                <w:sz w:val="28"/>
                <w:szCs w:val="28"/>
              </w:rPr>
              <w:t>зрывчатые вещества на основе аммиачной селитры с нитроэфирами до 40</w:t>
            </w:r>
            <w:r>
              <w:rPr>
                <w:rFonts w:ascii="Times New Roman" w:hAnsi="Times New Roman" w:cs="Times New Roman"/>
                <w:sz w:val="28"/>
                <w:szCs w:val="28"/>
              </w:rPr>
              <w:t xml:space="preserve"> </w:t>
            </w:r>
            <w:r w:rsidRPr="00DF27D8">
              <w:rPr>
                <w:rFonts w:ascii="Times New Roman" w:hAnsi="Times New Roman" w:cs="Times New Roman"/>
                <w:sz w:val="28"/>
                <w:szCs w:val="28"/>
              </w:rPr>
              <w:t>%</w:t>
            </w: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58</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91</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110</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85</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85</w:t>
            </w:r>
          </w:p>
        </w:tc>
      </w:tr>
      <w:tr w:rsidR="007F6E10" w:rsidRPr="00DF27D8" w:rsidTr="00862E87">
        <w:tc>
          <w:tcPr>
            <w:tcW w:w="396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372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42</w:t>
            </w:r>
          </w:p>
        </w:tc>
        <w:tc>
          <w:tcPr>
            <w:tcW w:w="96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51</w:t>
            </w:r>
          </w:p>
        </w:tc>
      </w:tr>
      <w:tr w:rsidR="007F6E10" w:rsidRPr="00DF27D8" w:rsidTr="00862E87">
        <w:tc>
          <w:tcPr>
            <w:tcW w:w="396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Тротил</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372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Тротил</w:t>
            </w: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962"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63</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84</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133</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160</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78</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98</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118</w:t>
            </w:r>
          </w:p>
        </w:tc>
      </w:tr>
      <w:tr w:rsidR="007F6E10" w:rsidRPr="00DF27D8" w:rsidTr="00862E87">
        <w:tc>
          <w:tcPr>
            <w:tcW w:w="396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81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372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Открытый</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46</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62</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78</w:t>
            </w:r>
          </w:p>
        </w:tc>
        <w:tc>
          <w:tcPr>
            <w:tcW w:w="96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98</w:t>
            </w:r>
          </w:p>
        </w:tc>
        <w:tc>
          <w:tcPr>
            <w:tcW w:w="962"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118</w:t>
            </w:r>
          </w:p>
        </w:tc>
      </w:tr>
      <w:tr w:rsidR="007F6E10" w:rsidRPr="00DF27D8" w:rsidTr="00862E87">
        <w:tc>
          <w:tcPr>
            <w:tcW w:w="396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 же</w:t>
            </w: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372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Углубленный</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36</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96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56</w:t>
            </w:r>
          </w:p>
        </w:tc>
        <w:tc>
          <w:tcPr>
            <w:tcW w:w="962"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68</w:t>
            </w:r>
          </w:p>
        </w:tc>
      </w:tr>
    </w:tbl>
    <w:p w:rsidR="007F6E10" w:rsidRPr="00AE6721" w:rsidRDefault="007F6E10" w:rsidP="007F6E10">
      <w:pPr>
        <w:pStyle w:val="ConsPlusNormal"/>
        <w:jc w:val="center"/>
        <w:rPr>
          <w:rFonts w:ascii="Times New Roman" w:hAnsi="Times New Roman" w:cs="Times New Roman"/>
          <w:sz w:val="28"/>
          <w:szCs w:val="28"/>
        </w:rPr>
        <w:sectPr w:rsidR="007F6E10" w:rsidRPr="00AE6721" w:rsidSect="00862E87">
          <w:headerReference w:type="default" r:id="rId141"/>
          <w:footerReference w:type="default" r:id="rId142"/>
          <w:pgSz w:w="16838" w:h="11906" w:orient="landscape"/>
          <w:pgMar w:top="1701" w:right="1103" w:bottom="709" w:left="1440" w:header="0" w:footer="567" w:gutter="0"/>
          <w:cols w:space="720"/>
          <w:noEndnote/>
          <w:docGrid w:linePitch="299"/>
        </w:sectPr>
      </w:pPr>
    </w:p>
    <w:p w:rsidR="007F6E10" w:rsidRPr="00876817" w:rsidRDefault="007F6E10" w:rsidP="007F6E10">
      <w:pPr>
        <w:pStyle w:val="ConsPlusNormal"/>
        <w:ind w:left="5812"/>
        <w:jc w:val="center"/>
        <w:outlineLvl w:val="1"/>
        <w:rPr>
          <w:rFonts w:ascii="Times New Roman" w:hAnsi="Times New Roman" w:cs="Times New Roman"/>
          <w:sz w:val="28"/>
          <w:szCs w:val="28"/>
        </w:rPr>
      </w:pPr>
      <w:bookmarkStart w:id="107" w:name="Par5641"/>
      <w:bookmarkEnd w:id="107"/>
      <w:r w:rsidRPr="00876817">
        <w:rPr>
          <w:rFonts w:ascii="Times New Roman" w:hAnsi="Times New Roman" w:cs="Times New Roman"/>
          <w:sz w:val="28"/>
          <w:szCs w:val="28"/>
        </w:rPr>
        <w:lastRenderedPageBreak/>
        <w:t xml:space="preserve">Приложение 25 </w:t>
      </w:r>
    </w:p>
    <w:p w:rsidR="007F6E10"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 xml:space="preserve">к Правилам безопасности </w:t>
      </w:r>
    </w:p>
    <w:p w:rsidR="007F6E10" w:rsidRPr="00AE6721" w:rsidRDefault="007F6E10" w:rsidP="007F6E10">
      <w:pPr>
        <w:pStyle w:val="ConsPlusNormal"/>
        <w:ind w:left="5812"/>
        <w:jc w:val="center"/>
        <w:outlineLvl w:val="1"/>
        <w:rPr>
          <w:rFonts w:ascii="Times New Roman" w:hAnsi="Times New Roman" w:cs="Times New Roman"/>
          <w:sz w:val="28"/>
          <w:szCs w:val="28"/>
        </w:rPr>
      </w:pPr>
      <w:r>
        <w:rPr>
          <w:rFonts w:ascii="Times New Roman" w:hAnsi="Times New Roman" w:cs="Times New Roman"/>
          <w:sz w:val="28"/>
          <w:szCs w:val="28"/>
        </w:rPr>
        <w:t>при взрывных работах</w:t>
      </w:r>
    </w:p>
    <w:p w:rsidR="007F6E10" w:rsidRPr="00F139E9" w:rsidRDefault="007F6E10" w:rsidP="007F6E10">
      <w:pPr>
        <w:pStyle w:val="ConsPlusNormal"/>
        <w:jc w:val="right"/>
        <w:outlineLvl w:val="1"/>
        <w:rPr>
          <w:rFonts w:ascii="Times New Roman" w:hAnsi="Times New Roman" w:cs="Times New Roman"/>
          <w:b/>
          <w:sz w:val="28"/>
          <w:szCs w:val="28"/>
        </w:rPr>
      </w:pPr>
    </w:p>
    <w:p w:rsidR="007F6E10" w:rsidRDefault="00F70195" w:rsidP="00F70195">
      <w:pPr>
        <w:pStyle w:val="ConsPlusNormal"/>
        <w:ind w:firstLine="540"/>
        <w:jc w:val="center"/>
        <w:rPr>
          <w:rFonts w:ascii="Times New Roman" w:hAnsi="Times New Roman" w:cs="Times New Roman"/>
          <w:b/>
          <w:sz w:val="28"/>
          <w:szCs w:val="28"/>
        </w:rPr>
      </w:pPr>
      <w:r w:rsidRPr="00F70195">
        <w:rPr>
          <w:rFonts w:ascii="Times New Roman" w:hAnsi="Times New Roman" w:cs="Times New Roman"/>
          <w:b/>
          <w:sz w:val="28"/>
          <w:szCs w:val="28"/>
        </w:rPr>
        <w:t>ПРИМЕРЫ</w:t>
      </w:r>
      <w:r>
        <w:rPr>
          <w:rFonts w:ascii="Times New Roman" w:hAnsi="Times New Roman" w:cs="Times New Roman"/>
          <w:b/>
          <w:sz w:val="28"/>
          <w:szCs w:val="28"/>
        </w:rPr>
        <w:t xml:space="preserve"> ПРОВЕДЕНИЯ РАСЧЕТОВ</w:t>
      </w:r>
    </w:p>
    <w:p w:rsidR="00F70195" w:rsidRPr="00F70195" w:rsidRDefault="00F70195" w:rsidP="00F70195">
      <w:pPr>
        <w:pStyle w:val="ConsPlusNormal"/>
        <w:ind w:firstLine="540"/>
        <w:jc w:val="center"/>
        <w:rPr>
          <w:rFonts w:ascii="Times New Roman" w:hAnsi="Times New Roman" w:cs="Times New Roman"/>
          <w:b/>
          <w:sz w:val="28"/>
          <w:szCs w:val="28"/>
        </w:rPr>
      </w:pPr>
    </w:p>
    <w:p w:rsidR="007F6E10" w:rsidRDefault="007F6E10" w:rsidP="007F6E10">
      <w:pPr>
        <w:pStyle w:val="ConsPlusNormal"/>
        <w:ind w:firstLine="708"/>
        <w:jc w:val="both"/>
        <w:outlineLvl w:val="2"/>
        <w:rPr>
          <w:rFonts w:ascii="Times New Roman" w:hAnsi="Times New Roman" w:cs="Times New Roman"/>
          <w:sz w:val="28"/>
          <w:szCs w:val="28"/>
        </w:rPr>
      </w:pPr>
      <w:bookmarkStart w:id="108" w:name="Par5650"/>
      <w:bookmarkEnd w:id="108"/>
      <w:r w:rsidRPr="00AE6721">
        <w:rPr>
          <w:rFonts w:ascii="Times New Roman" w:hAnsi="Times New Roman" w:cs="Times New Roman"/>
          <w:sz w:val="28"/>
          <w:szCs w:val="28"/>
        </w:rPr>
        <w:t>1. Примеры определения безопасных расстояний по разлету отдельных кусков породы</w:t>
      </w:r>
      <w:r>
        <w:rPr>
          <w:rFonts w:ascii="Times New Roman" w:hAnsi="Times New Roman" w:cs="Times New Roman"/>
          <w:sz w:val="28"/>
          <w:szCs w:val="28"/>
        </w:rPr>
        <w:t xml:space="preserve"> при взрывах скважинных зарядов</w:t>
      </w:r>
    </w:p>
    <w:p w:rsidR="007F6E10" w:rsidRPr="00AE6721" w:rsidRDefault="007F6E10" w:rsidP="007F6E10">
      <w:pPr>
        <w:pStyle w:val="ConsPlusNormal"/>
        <w:ind w:firstLine="708"/>
        <w:jc w:val="both"/>
        <w:outlineLvl w:val="2"/>
        <w:rPr>
          <w:rFonts w:ascii="Times New Roman" w:hAnsi="Times New Roman" w:cs="Times New Roman"/>
          <w:sz w:val="28"/>
          <w:szCs w:val="28"/>
        </w:rPr>
      </w:pPr>
    </w:p>
    <w:p w:rsidR="007F6E10" w:rsidRPr="00F139E9" w:rsidRDefault="007F6E10" w:rsidP="007F6E10">
      <w:pPr>
        <w:pStyle w:val="ConsPlusNormal"/>
        <w:ind w:firstLine="708"/>
        <w:jc w:val="both"/>
        <w:rPr>
          <w:rFonts w:ascii="Times New Roman" w:hAnsi="Times New Roman" w:cs="Times New Roman"/>
          <w:sz w:val="28"/>
          <w:szCs w:val="28"/>
        </w:rPr>
      </w:pPr>
      <w:r w:rsidRPr="00F139E9">
        <w:rPr>
          <w:rFonts w:ascii="Times New Roman" w:hAnsi="Times New Roman" w:cs="Times New Roman"/>
          <w:sz w:val="28"/>
          <w:szCs w:val="28"/>
        </w:rPr>
        <w:t xml:space="preserve">Определить </w:t>
      </w:r>
      <w:r>
        <w:rPr>
          <w:rFonts w:ascii="Times New Roman" w:hAnsi="Times New Roman" w:cs="Times New Roman"/>
          <w:noProof/>
          <w:position w:val="-14"/>
          <w:sz w:val="28"/>
          <w:szCs w:val="28"/>
        </w:rPr>
        <w:drawing>
          <wp:inline distT="0" distB="0" distL="0" distR="0">
            <wp:extent cx="413467" cy="305606"/>
            <wp:effectExtent l="0" t="0" r="0" b="0"/>
            <wp:docPr id="182"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3"/>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854" cy="300718"/>
                    </a:xfrm>
                    <a:prstGeom prst="rect">
                      <a:avLst/>
                    </a:prstGeom>
                    <a:noFill/>
                    <a:ln>
                      <a:noFill/>
                    </a:ln>
                  </pic:spPr>
                </pic:pic>
              </a:graphicData>
            </a:graphic>
          </wp:inline>
        </w:drawing>
      </w:r>
      <w:r w:rsidRPr="00F139E9">
        <w:rPr>
          <w:rFonts w:ascii="Times New Roman" w:hAnsi="Times New Roman" w:cs="Times New Roman"/>
          <w:sz w:val="28"/>
          <w:szCs w:val="28"/>
        </w:rPr>
        <w:t xml:space="preserve"> при взрывании породы на карьере для следующих параметров серии скважинных зарядов рыхления; коэффициент крепости взрываемых грунтов f = 12, высота уступа H = 8 м, диаметр скважины </w:t>
      </w:r>
      <w:r>
        <w:rPr>
          <w:rFonts w:ascii="Times New Roman" w:hAnsi="Times New Roman" w:cs="Times New Roman"/>
          <w:sz w:val="28"/>
          <w:szCs w:val="28"/>
        </w:rPr>
        <w:t xml:space="preserve">          </w:t>
      </w:r>
      <w:r w:rsidRPr="00F139E9">
        <w:rPr>
          <w:rFonts w:ascii="Times New Roman" w:hAnsi="Times New Roman" w:cs="Times New Roman"/>
          <w:sz w:val="28"/>
          <w:szCs w:val="28"/>
        </w:rPr>
        <w:t>d = 0,15 м, число рядов скважин 3.</w:t>
      </w:r>
    </w:p>
    <w:p w:rsidR="007F6E10" w:rsidRPr="00F139E9" w:rsidRDefault="007F6E10" w:rsidP="007F6E10">
      <w:pPr>
        <w:pStyle w:val="ConsPlusNormal"/>
        <w:ind w:firstLine="708"/>
        <w:jc w:val="both"/>
        <w:rPr>
          <w:rFonts w:ascii="Times New Roman" w:hAnsi="Times New Roman" w:cs="Times New Roman"/>
          <w:sz w:val="28"/>
          <w:szCs w:val="28"/>
        </w:rPr>
      </w:pPr>
      <w:r w:rsidRPr="00F139E9">
        <w:rPr>
          <w:rFonts w:ascii="Times New Roman" w:hAnsi="Times New Roman" w:cs="Times New Roman"/>
          <w:sz w:val="28"/>
          <w:szCs w:val="28"/>
        </w:rPr>
        <w:t xml:space="preserve">Параметры сетки скважин: расстояние между скважинами в ряду </w:t>
      </w:r>
      <w:r>
        <w:rPr>
          <w:rFonts w:ascii="Times New Roman" w:hAnsi="Times New Roman" w:cs="Times New Roman"/>
          <w:sz w:val="28"/>
          <w:szCs w:val="28"/>
        </w:rPr>
        <w:t xml:space="preserve">     </w:t>
      </w:r>
      <w:r w:rsidRPr="00F139E9">
        <w:rPr>
          <w:rFonts w:ascii="Times New Roman" w:hAnsi="Times New Roman" w:cs="Times New Roman"/>
          <w:sz w:val="28"/>
          <w:szCs w:val="28"/>
        </w:rPr>
        <w:t xml:space="preserve">4,5 м, расстояние между рядами 5 м, длина заряда </w:t>
      </w:r>
      <w:r>
        <w:rPr>
          <w:rFonts w:ascii="Times New Roman" w:hAnsi="Times New Roman" w:cs="Times New Roman"/>
          <w:noProof/>
          <w:position w:val="-12"/>
          <w:sz w:val="28"/>
          <w:szCs w:val="28"/>
        </w:rPr>
        <w:drawing>
          <wp:inline distT="0" distB="0" distL="0" distR="0">
            <wp:extent cx="102675" cy="262393"/>
            <wp:effectExtent l="0" t="0" r="0" b="4445"/>
            <wp:docPr id="183"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2"/>
                    <pic:cNvPicPr>
                      <a:picLocks noChangeAspect="1" noChangeArrowheads="1"/>
                    </pic:cNvPicPr>
                  </pic:nvPicPr>
                  <pic:blipFill>
                    <a:blip r:embed="rId1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33" cy="258196"/>
                    </a:xfrm>
                    <a:prstGeom prst="rect">
                      <a:avLst/>
                    </a:prstGeom>
                    <a:noFill/>
                    <a:ln>
                      <a:noFill/>
                    </a:ln>
                  </pic:spPr>
                </pic:pic>
              </a:graphicData>
            </a:graphic>
          </wp:inline>
        </w:drawing>
      </w:r>
      <w:r w:rsidRPr="00F139E9">
        <w:rPr>
          <w:rFonts w:ascii="Times New Roman" w:hAnsi="Times New Roman" w:cs="Times New Roman"/>
          <w:sz w:val="28"/>
          <w:szCs w:val="28"/>
        </w:rPr>
        <w:t xml:space="preserve"> = 6 м, глубина скважины L = 9,5 м.</w:t>
      </w:r>
    </w:p>
    <w:p w:rsidR="00DC2FB4" w:rsidRPr="00AE6721" w:rsidRDefault="007F6E10" w:rsidP="007F6E10">
      <w:pPr>
        <w:pStyle w:val="ConsPlusNormal"/>
        <w:ind w:firstLine="708"/>
        <w:jc w:val="both"/>
        <w:rPr>
          <w:rFonts w:ascii="Times New Roman" w:hAnsi="Times New Roman" w:cs="Times New Roman"/>
          <w:sz w:val="28"/>
          <w:szCs w:val="28"/>
        </w:rPr>
      </w:pPr>
      <w:r w:rsidRPr="00F139E9">
        <w:rPr>
          <w:rFonts w:ascii="Times New Roman" w:hAnsi="Times New Roman" w:cs="Times New Roman"/>
          <w:sz w:val="28"/>
          <w:szCs w:val="28"/>
        </w:rPr>
        <w:t>Верхняя часть скважины заполняется до устья забойки</w:t>
      </w:r>
      <w:r w:rsidR="00C47178">
        <w:rPr>
          <w:rFonts w:ascii="Times New Roman" w:hAnsi="Times New Roman" w:cs="Times New Roman"/>
          <w:sz w:val="28"/>
          <w:szCs w:val="28"/>
        </w:rPr>
        <w:t xml:space="preserve">                     </w:t>
      </w:r>
      <w:r w:rsidRPr="00F139E9">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192388" cy="278295"/>
            <wp:effectExtent l="0" t="0" r="0" b="7620"/>
            <wp:docPr id="184"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
                    <pic:cNvPicPr>
                      <a:picLocks noChangeAspect="1" noChangeArrowheads="1"/>
                    </pic:cNvPicPr>
                  </pic:nvPicPr>
                  <pic:blipFill>
                    <a:blip r:embed="rId1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834" cy="277494"/>
                    </a:xfrm>
                    <a:prstGeom prst="rect">
                      <a:avLst/>
                    </a:prstGeom>
                    <a:noFill/>
                    <a:ln>
                      <a:noFill/>
                    </a:ln>
                  </pic:spPr>
                </pic:pic>
              </a:graphicData>
            </a:graphic>
          </wp:inline>
        </w:drawing>
      </w:r>
      <w:r w:rsidRPr="00F139E9">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62393" cy="274321"/>
            <wp:effectExtent l="0" t="0" r="4445" b="0"/>
            <wp:docPr id="185"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1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195" cy="269932"/>
                    </a:xfrm>
                    <a:prstGeom prst="rect">
                      <a:avLst/>
                    </a:prstGeom>
                    <a:noFill/>
                    <a:ln>
                      <a:noFill/>
                    </a:ln>
                  </pic:spPr>
                </pic:pic>
              </a:graphicData>
            </a:graphic>
          </wp:inline>
        </w:drawing>
      </w:r>
      <w:r w:rsidRPr="00F139E9">
        <w:rPr>
          <w:rFonts w:ascii="Times New Roman" w:hAnsi="Times New Roman" w:cs="Times New Roman"/>
          <w:sz w:val="28"/>
          <w:szCs w:val="28"/>
        </w:rPr>
        <w:t xml:space="preserve">= 3,5 м; </w:t>
      </w:r>
      <w:r>
        <w:rPr>
          <w:rFonts w:ascii="Times New Roman" w:hAnsi="Times New Roman" w:cs="Times New Roman"/>
          <w:noProof/>
          <w:position w:val="-12"/>
          <w:sz w:val="28"/>
          <w:szCs w:val="28"/>
        </w:rPr>
        <w:drawing>
          <wp:inline distT="0" distB="0" distL="0" distR="0">
            <wp:extent cx="270345" cy="270345"/>
            <wp:effectExtent l="0" t="0" r="0" b="0"/>
            <wp:docPr id="186"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20" cy="266020"/>
                    </a:xfrm>
                    <a:prstGeom prst="rect">
                      <a:avLst/>
                    </a:prstGeom>
                    <a:noFill/>
                    <a:ln>
                      <a:noFill/>
                    </a:ln>
                  </pic:spPr>
                </pic:pic>
              </a:graphicData>
            </a:graphic>
          </wp:inline>
        </w:drawing>
      </w:r>
      <w:r w:rsidRPr="00F139E9">
        <w:rPr>
          <w:rFonts w:ascii="Times New Roman" w:hAnsi="Times New Roman" w:cs="Times New Roman"/>
          <w:sz w:val="28"/>
          <w:szCs w:val="28"/>
        </w:rPr>
        <w:t xml:space="preserve"> = 1. Коэффициент заполнения скважины взрывчатым веществом:</w:t>
      </w: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256306" cy="266234"/>
            <wp:effectExtent l="0" t="0" r="1270" b="635"/>
            <wp:docPr id="187"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9462" cy="266903"/>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Расстояние между скважинами a принимается равным 4,5 м (см. </w:t>
      </w:r>
      <w:r w:rsidRPr="00F139E9">
        <w:rPr>
          <w:rFonts w:ascii="Times New Roman" w:hAnsi="Times New Roman" w:cs="Times New Roman"/>
          <w:sz w:val="28"/>
          <w:szCs w:val="28"/>
        </w:rPr>
        <w:t>пункт 725</w:t>
      </w:r>
      <w:r w:rsidRPr="00AE6721">
        <w:rPr>
          <w:rFonts w:ascii="Times New Roman" w:hAnsi="Times New Roman" w:cs="Times New Roman"/>
          <w:sz w:val="28"/>
          <w:szCs w:val="28"/>
        </w:rPr>
        <w:t>).</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Расчетное значение </w:t>
      </w:r>
      <w:r>
        <w:rPr>
          <w:rFonts w:ascii="Times New Roman" w:hAnsi="Times New Roman" w:cs="Times New Roman"/>
          <w:noProof/>
          <w:position w:val="-14"/>
          <w:sz w:val="28"/>
          <w:szCs w:val="28"/>
        </w:rPr>
        <w:drawing>
          <wp:inline distT="0" distB="0" distL="0" distR="0">
            <wp:extent cx="373712" cy="302150"/>
            <wp:effectExtent l="0" t="0" r="0" b="3175"/>
            <wp:docPr id="188"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734" cy="297317"/>
                    </a:xfrm>
                    <a:prstGeom prst="rect">
                      <a:avLst/>
                    </a:prstGeom>
                    <a:noFill/>
                    <a:ln>
                      <a:noFill/>
                    </a:ln>
                  </pic:spPr>
                </pic:pic>
              </a:graphicData>
            </a:graphic>
          </wp:inline>
        </w:drawing>
      </w:r>
      <w:r w:rsidRPr="00AE6721">
        <w:rPr>
          <w:rFonts w:ascii="Times New Roman" w:hAnsi="Times New Roman" w:cs="Times New Roman"/>
          <w:sz w:val="28"/>
          <w:szCs w:val="28"/>
        </w:rPr>
        <w:t xml:space="preserve"> по </w:t>
      </w:r>
      <w:r w:rsidRPr="00F139E9">
        <w:rPr>
          <w:rFonts w:ascii="Times New Roman" w:hAnsi="Times New Roman" w:cs="Times New Roman"/>
          <w:sz w:val="28"/>
          <w:szCs w:val="28"/>
        </w:rPr>
        <w:t>формуле (1)</w:t>
      </w:r>
      <w:r w:rsidRPr="00AE6721">
        <w:rPr>
          <w:rFonts w:ascii="Times New Roman" w:hAnsi="Times New Roman" w:cs="Times New Roman"/>
          <w:sz w:val="28"/>
          <w:szCs w:val="28"/>
        </w:rPr>
        <w:t xml:space="preserve"> составляет:</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extent cx="3776870" cy="484451"/>
            <wp:effectExtent l="0" t="0" r="0" b="0"/>
            <wp:docPr id="189"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6870" cy="484451"/>
                    </a:xfrm>
                    <a:prstGeom prst="rect">
                      <a:avLst/>
                    </a:prstGeom>
                    <a:noFill/>
                    <a:ln>
                      <a:noFill/>
                    </a:ln>
                  </pic:spPr>
                </pic:pic>
              </a:graphicData>
            </a:graphic>
          </wp:inline>
        </w:drawing>
      </w:r>
      <w:r w:rsidRPr="00AE6721">
        <w:rPr>
          <w:rFonts w:ascii="Times New Roman" w:hAnsi="Times New Roman" w:cs="Times New Roman"/>
          <w:sz w:val="28"/>
          <w:szCs w:val="28"/>
        </w:rPr>
        <w:t xml:space="preserve"> 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Найденное расчетное значение безопасного расстояния </w:t>
      </w:r>
      <w:r>
        <w:rPr>
          <w:rFonts w:ascii="Times New Roman" w:hAnsi="Times New Roman" w:cs="Times New Roman"/>
          <w:noProof/>
          <w:position w:val="-14"/>
          <w:sz w:val="28"/>
          <w:szCs w:val="28"/>
        </w:rPr>
        <w:drawing>
          <wp:inline distT="0" distB="0" distL="0" distR="0">
            <wp:extent cx="333955" cy="286247"/>
            <wp:effectExtent l="0" t="0" r="0" b="0"/>
            <wp:docPr id="190"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614" cy="281669"/>
                    </a:xfrm>
                    <a:prstGeom prst="rect">
                      <a:avLst/>
                    </a:prstGeom>
                    <a:noFill/>
                    <a:ln>
                      <a:noFill/>
                    </a:ln>
                  </pic:spPr>
                </pic:pic>
              </a:graphicData>
            </a:graphic>
          </wp:inline>
        </w:drawing>
      </w:r>
      <w:r w:rsidRPr="00AE6721">
        <w:rPr>
          <w:rFonts w:ascii="Times New Roman" w:hAnsi="Times New Roman" w:cs="Times New Roman"/>
          <w:sz w:val="28"/>
          <w:szCs w:val="28"/>
        </w:rPr>
        <w:t xml:space="preserve"> = 350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Определить безопасное расстояние по разлету отдельных кусков породы при взрывании на косогоре с углом наклона к горизонту </w:t>
      </w:r>
      <w:r>
        <w:rPr>
          <w:rFonts w:ascii="Times New Roman" w:hAnsi="Times New Roman" w:cs="Times New Roman"/>
          <w:noProof/>
          <w:position w:val="-10"/>
          <w:sz w:val="28"/>
          <w:szCs w:val="28"/>
        </w:rPr>
        <w:drawing>
          <wp:inline distT="0" distB="0" distL="0" distR="0">
            <wp:extent cx="145773" cy="198781"/>
            <wp:effectExtent l="0" t="0" r="6985" b="0"/>
            <wp:docPr id="191"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1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94829"/>
                    </a:xfrm>
                    <a:prstGeom prst="rect">
                      <a:avLst/>
                    </a:prstGeom>
                    <a:noFill/>
                    <a:ln>
                      <a:noFill/>
                    </a:ln>
                  </pic:spPr>
                </pic:pic>
              </a:graphicData>
            </a:graphic>
          </wp:inline>
        </w:drawing>
      </w:r>
      <w:r w:rsidRPr="00AE6721">
        <w:rPr>
          <w:rFonts w:ascii="Times New Roman" w:hAnsi="Times New Roman" w:cs="Times New Roman"/>
          <w:sz w:val="28"/>
          <w:szCs w:val="28"/>
        </w:rPr>
        <w:t xml:space="preserve"> = 30°. Радиус опасной зоны </w:t>
      </w:r>
      <w:r>
        <w:rPr>
          <w:rFonts w:ascii="Times New Roman" w:hAnsi="Times New Roman" w:cs="Times New Roman"/>
          <w:noProof/>
          <w:position w:val="-14"/>
          <w:sz w:val="28"/>
          <w:szCs w:val="28"/>
        </w:rPr>
        <w:drawing>
          <wp:inline distT="0" distB="0" distL="0" distR="0">
            <wp:extent cx="326003" cy="278296"/>
            <wp:effectExtent l="0" t="0" r="0" b="7620"/>
            <wp:docPr id="192"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789" cy="273845"/>
                    </a:xfrm>
                    <a:prstGeom prst="rect">
                      <a:avLst/>
                    </a:prstGeom>
                    <a:noFill/>
                    <a:ln>
                      <a:noFill/>
                    </a:ln>
                  </pic:spPr>
                </pic:pic>
              </a:graphicData>
            </a:graphic>
          </wp:inline>
        </w:drawing>
      </w:r>
      <w:r w:rsidRPr="00AE6721">
        <w:rPr>
          <w:rFonts w:ascii="Times New Roman" w:hAnsi="Times New Roman" w:cs="Times New Roman"/>
          <w:sz w:val="28"/>
          <w:szCs w:val="28"/>
        </w:rPr>
        <w:t xml:space="preserve"> = 250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Коэффициент, учитывающий рельеф местности, определяется по </w:t>
      </w:r>
      <w:r w:rsidRPr="00F139E9">
        <w:rPr>
          <w:rFonts w:ascii="Times New Roman" w:hAnsi="Times New Roman" w:cs="Times New Roman"/>
          <w:sz w:val="28"/>
          <w:szCs w:val="28"/>
        </w:rPr>
        <w:t>формуле (3)</w:t>
      </w:r>
      <w:r w:rsidRPr="00AE6721">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1757238" cy="283650"/>
            <wp:effectExtent l="0" t="0" r="0" b="2540"/>
            <wp:docPr id="193"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1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1474" cy="282720"/>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Безопасное расстояние рассчитывается по </w:t>
      </w:r>
      <w:r w:rsidRPr="00F139E9">
        <w:rPr>
          <w:rFonts w:ascii="Times New Roman" w:hAnsi="Times New Roman" w:cs="Times New Roman"/>
          <w:sz w:val="28"/>
          <w:szCs w:val="28"/>
        </w:rPr>
        <w:t>формуле (2):</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sidRPr="00E86769">
        <w:rPr>
          <w:rFonts w:ascii="Times New Roman" w:hAnsi="Times New Roman" w:cs="Times New Roman"/>
          <w:i/>
          <w:sz w:val="28"/>
          <w:szCs w:val="28"/>
          <w:lang w:val="en-US"/>
        </w:rPr>
        <w:t>R</w:t>
      </w:r>
      <w:r w:rsidRPr="007F6E10">
        <w:rPr>
          <w:rFonts w:ascii="Times New Roman" w:hAnsi="Times New Roman" w:cs="Times New Roman"/>
          <w:i/>
          <w:sz w:val="28"/>
          <w:szCs w:val="28"/>
          <w:vertAlign w:val="subscript"/>
        </w:rPr>
        <w:t xml:space="preserve"> </w:t>
      </w:r>
      <w:r w:rsidRPr="00E86769">
        <w:rPr>
          <w:rFonts w:ascii="Times New Roman" w:hAnsi="Times New Roman" w:cs="Times New Roman"/>
          <w:i/>
          <w:sz w:val="28"/>
          <w:szCs w:val="28"/>
          <w:vertAlign w:val="subscript"/>
          <w:lang w:val="ky-KG"/>
        </w:rPr>
        <w:t>разл</w:t>
      </w:r>
      <w:r>
        <w:rPr>
          <w:rFonts w:ascii="Times New Roman" w:hAnsi="Times New Roman" w:cs="Times New Roman"/>
          <w:sz w:val="28"/>
          <w:szCs w:val="28"/>
          <w:lang w:val="ky-KG"/>
        </w:rPr>
        <w:t xml:space="preserve"> </w:t>
      </w:r>
      <w:r>
        <w:rPr>
          <w:rFonts w:ascii="Times New Roman" w:hAnsi="Times New Roman" w:cs="Times New Roman"/>
          <w:sz w:val="28"/>
          <w:szCs w:val="28"/>
        </w:rPr>
        <w:t xml:space="preserve">= 250 </w:t>
      </w:r>
      <w:r w:rsidR="00DC2FB4">
        <w:rPr>
          <w:rFonts w:ascii="Times New Roman" w:hAnsi="Times New Roman" w:cs="Times New Roman"/>
          <w:sz w:val="28"/>
          <w:szCs w:val="28"/>
        </w:rPr>
        <w:t xml:space="preserve">∙ </w:t>
      </w:r>
      <w:r>
        <w:rPr>
          <w:rFonts w:ascii="Times New Roman" w:hAnsi="Times New Roman" w:cs="Times New Roman"/>
          <w:sz w:val="28"/>
          <w:szCs w:val="28"/>
        </w:rPr>
        <w:t>1,58 = 394</w:t>
      </w:r>
      <w:r>
        <w:rPr>
          <w:rFonts w:ascii="Times New Roman" w:hAnsi="Times New Roman" w:cs="Times New Roman"/>
          <w:noProof/>
          <w:position w:val="-14"/>
          <w:sz w:val="28"/>
          <w:szCs w:val="28"/>
        </w:rPr>
        <w:t xml:space="preserve"> </w:t>
      </w:r>
      <w:r>
        <w:rPr>
          <w:rFonts w:ascii="Times New Roman" w:hAnsi="Times New Roman" w:cs="Times New Roman"/>
          <w:sz w:val="28"/>
          <w:szCs w:val="28"/>
        </w:rPr>
        <w:t>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Найденное по </w:t>
      </w:r>
      <w:r w:rsidRPr="00F139E9">
        <w:rPr>
          <w:rFonts w:ascii="Times New Roman" w:hAnsi="Times New Roman" w:cs="Times New Roman"/>
          <w:sz w:val="28"/>
          <w:szCs w:val="28"/>
        </w:rPr>
        <w:t xml:space="preserve">формуле (2) </w:t>
      </w:r>
      <w:r w:rsidRPr="00AE6721">
        <w:rPr>
          <w:rFonts w:ascii="Times New Roman" w:hAnsi="Times New Roman" w:cs="Times New Roman"/>
          <w:sz w:val="28"/>
          <w:szCs w:val="28"/>
        </w:rPr>
        <w:t xml:space="preserve">расчетное значение </w:t>
      </w:r>
      <w:r>
        <w:rPr>
          <w:rFonts w:ascii="Times New Roman" w:hAnsi="Times New Roman" w:cs="Times New Roman"/>
          <w:noProof/>
          <w:position w:val="-14"/>
          <w:sz w:val="28"/>
          <w:szCs w:val="28"/>
        </w:rPr>
        <w:drawing>
          <wp:inline distT="0" distB="0" distL="0" distR="0">
            <wp:extent cx="381663" cy="274320"/>
            <wp:effectExtent l="0" t="0" r="0" b="0"/>
            <wp:docPr id="195"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5010" cy="276726"/>
                    </a:xfrm>
                    <a:prstGeom prst="rect">
                      <a:avLst/>
                    </a:prstGeom>
                    <a:noFill/>
                    <a:ln>
                      <a:noFill/>
                    </a:ln>
                  </pic:spPr>
                </pic:pic>
              </a:graphicData>
            </a:graphic>
          </wp:inline>
        </w:drawing>
      </w:r>
      <w:r w:rsidRPr="00AE6721">
        <w:rPr>
          <w:rFonts w:ascii="Times New Roman" w:hAnsi="Times New Roman" w:cs="Times New Roman"/>
          <w:sz w:val="28"/>
          <w:szCs w:val="28"/>
        </w:rPr>
        <w:t xml:space="preserve"> = 400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 xml:space="preserve">Определить безопасное расстояние по разлету кусков породы при взрыве серии скважинных зарядов рыхления в условиях превышения верхней отметки взрываемого участка над участками границы опасной зоны на H = 50 м. Расчетное значение радиуса опасной зоны </w:t>
      </w:r>
      <w:r>
        <w:rPr>
          <w:rFonts w:ascii="Times New Roman" w:hAnsi="Times New Roman" w:cs="Times New Roman"/>
          <w:noProof/>
          <w:position w:val="-14"/>
          <w:sz w:val="28"/>
          <w:szCs w:val="28"/>
        </w:rPr>
        <w:drawing>
          <wp:inline distT="0" distB="0" distL="0" distR="0">
            <wp:extent cx="341906" cy="286247"/>
            <wp:effectExtent l="0" t="0" r="0" b="0"/>
            <wp:docPr id="196"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435" cy="281667"/>
                    </a:xfrm>
                    <a:prstGeom prst="rect">
                      <a:avLst/>
                    </a:prstGeom>
                    <a:noFill/>
                    <a:ln>
                      <a:noFill/>
                    </a:ln>
                  </pic:spPr>
                </pic:pic>
              </a:graphicData>
            </a:graphic>
          </wp:inline>
        </w:drawing>
      </w:r>
      <w:r w:rsidRPr="00AE6721">
        <w:rPr>
          <w:rFonts w:ascii="Times New Roman" w:hAnsi="Times New Roman" w:cs="Times New Roman"/>
          <w:sz w:val="28"/>
          <w:szCs w:val="28"/>
        </w:rPr>
        <w:t xml:space="preserve"> = 200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Определяем коэффициент, учитывающий рельеф местности, по </w:t>
      </w:r>
      <w:r w:rsidRPr="00F139E9">
        <w:rPr>
          <w:rFonts w:ascii="Times New Roman" w:hAnsi="Times New Roman" w:cs="Times New Roman"/>
          <w:sz w:val="28"/>
          <w:szCs w:val="28"/>
        </w:rPr>
        <w:t>формуле (4):</w:t>
      </w: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134341" cy="588396"/>
            <wp:effectExtent l="0" t="0" r="0" b="2540"/>
            <wp:docPr id="197"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9091" cy="591165"/>
                    </a:xfrm>
                    <a:prstGeom prst="rect">
                      <a:avLst/>
                    </a:prstGeom>
                    <a:noFill/>
                    <a:ln>
                      <a:noFill/>
                    </a:ln>
                  </pic:spPr>
                </pic:pic>
              </a:graphicData>
            </a:graphic>
          </wp:inline>
        </w:drawing>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Расчетное безопасное расстояние по разлету отдельных кусков породы по </w:t>
      </w:r>
      <w:r w:rsidRPr="00F139E9">
        <w:rPr>
          <w:rFonts w:ascii="Times New Roman" w:hAnsi="Times New Roman" w:cs="Times New Roman"/>
          <w:sz w:val="28"/>
          <w:szCs w:val="28"/>
        </w:rPr>
        <w:t xml:space="preserve">формуле (2) </w:t>
      </w:r>
      <w:r>
        <w:rPr>
          <w:rFonts w:ascii="Times New Roman" w:hAnsi="Times New Roman" w:cs="Times New Roman"/>
          <w:noProof/>
          <w:position w:val="-14"/>
          <w:sz w:val="28"/>
          <w:szCs w:val="28"/>
        </w:rPr>
        <w:drawing>
          <wp:inline distT="0" distB="0" distL="0" distR="0">
            <wp:extent cx="376132" cy="270344"/>
            <wp:effectExtent l="0" t="0" r="5080" b="0"/>
            <wp:docPr id="198"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4598" cy="276429"/>
                    </a:xfrm>
                    <a:prstGeom prst="rect">
                      <a:avLst/>
                    </a:prstGeom>
                    <a:noFill/>
                    <a:ln>
                      <a:noFill/>
                    </a:ln>
                  </pic:spPr>
                </pic:pic>
              </a:graphicData>
            </a:graphic>
          </wp:inline>
        </w:drawing>
      </w:r>
      <w:r w:rsidRPr="00AE6721">
        <w:rPr>
          <w:rFonts w:ascii="Times New Roman" w:hAnsi="Times New Roman" w:cs="Times New Roman"/>
          <w:sz w:val="28"/>
          <w:szCs w:val="28"/>
        </w:rPr>
        <w:t xml:space="preserve"> = 200 </w:t>
      </w:r>
      <w:r w:rsidR="00DB5DBB">
        <w:rPr>
          <w:rFonts w:ascii="Times New Roman" w:hAnsi="Times New Roman" w:cs="Times New Roman"/>
          <w:sz w:val="28"/>
          <w:szCs w:val="28"/>
        </w:rPr>
        <w:t>∙</w:t>
      </w:r>
      <w:r w:rsidRPr="00AE6721">
        <w:rPr>
          <w:rFonts w:ascii="Times New Roman" w:hAnsi="Times New Roman" w:cs="Times New Roman"/>
          <w:sz w:val="28"/>
          <w:szCs w:val="28"/>
        </w:rPr>
        <w:t xml:space="preserve"> 1,21 = 248 м. Окончательное безопасное расстояние </w:t>
      </w:r>
      <w:r>
        <w:rPr>
          <w:rFonts w:ascii="Times New Roman" w:hAnsi="Times New Roman" w:cs="Times New Roman"/>
          <w:noProof/>
          <w:position w:val="-14"/>
          <w:sz w:val="28"/>
          <w:szCs w:val="28"/>
        </w:rPr>
        <w:drawing>
          <wp:inline distT="0" distB="0" distL="0" distR="0">
            <wp:extent cx="381663" cy="294199"/>
            <wp:effectExtent l="0" t="0" r="0" b="0"/>
            <wp:docPr id="199"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1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147" cy="299968"/>
                    </a:xfrm>
                    <a:prstGeom prst="rect">
                      <a:avLst/>
                    </a:prstGeom>
                    <a:noFill/>
                    <a:ln>
                      <a:noFill/>
                    </a:ln>
                  </pic:spPr>
                </pic:pic>
              </a:graphicData>
            </a:graphic>
          </wp:inline>
        </w:drawing>
      </w:r>
      <w:r w:rsidRPr="00AE6721">
        <w:rPr>
          <w:rFonts w:ascii="Times New Roman" w:hAnsi="Times New Roman" w:cs="Times New Roman"/>
          <w:sz w:val="28"/>
          <w:szCs w:val="28"/>
        </w:rPr>
        <w:t xml:space="preserve"> принимается равным 250 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708"/>
        <w:jc w:val="both"/>
        <w:outlineLvl w:val="2"/>
        <w:rPr>
          <w:rFonts w:ascii="Times New Roman" w:hAnsi="Times New Roman" w:cs="Times New Roman"/>
          <w:sz w:val="28"/>
          <w:szCs w:val="28"/>
        </w:rPr>
      </w:pPr>
      <w:bookmarkStart w:id="109" w:name="Par5681"/>
      <w:bookmarkEnd w:id="109"/>
      <w:r w:rsidRPr="00AE6721">
        <w:rPr>
          <w:rFonts w:ascii="Times New Roman" w:hAnsi="Times New Roman" w:cs="Times New Roman"/>
          <w:sz w:val="28"/>
          <w:szCs w:val="28"/>
        </w:rPr>
        <w:t xml:space="preserve">2. Примеры определения радиусов зон, опасных по разлету отдельных кусков взорванной породы </w:t>
      </w:r>
      <w:r>
        <w:rPr>
          <w:rFonts w:ascii="Times New Roman" w:hAnsi="Times New Roman" w:cs="Times New Roman"/>
          <w:noProof/>
          <w:position w:val="-14"/>
          <w:sz w:val="28"/>
          <w:szCs w:val="28"/>
        </w:rPr>
        <w:drawing>
          <wp:inline distT="0" distB="0" distL="0" distR="0">
            <wp:extent cx="357809" cy="310101"/>
            <wp:effectExtent l="0" t="0" r="0" b="0"/>
            <wp:docPr id="200"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085" cy="305140"/>
                    </a:xfrm>
                    <a:prstGeom prst="rect">
                      <a:avLst/>
                    </a:prstGeom>
                    <a:noFill/>
                    <a:ln>
                      <a:noFill/>
                    </a:ln>
                  </pic:spPr>
                </pic:pic>
              </a:graphicData>
            </a:graphic>
          </wp:inline>
        </w:drawing>
      </w:r>
      <w:r>
        <w:rPr>
          <w:rFonts w:ascii="Times New Roman" w:hAnsi="Times New Roman" w:cs="Times New Roman"/>
          <w:sz w:val="28"/>
          <w:szCs w:val="28"/>
        </w:rPr>
        <w:t xml:space="preserve"> при производстве взрывов</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Определить </w:t>
      </w:r>
      <w:r>
        <w:rPr>
          <w:rFonts w:ascii="Times New Roman" w:hAnsi="Times New Roman" w:cs="Times New Roman"/>
          <w:noProof/>
          <w:position w:val="-14"/>
          <w:sz w:val="28"/>
          <w:szCs w:val="28"/>
        </w:rPr>
        <w:drawing>
          <wp:inline distT="0" distB="0" distL="0" distR="0">
            <wp:extent cx="341906" cy="310101"/>
            <wp:effectExtent l="0" t="0" r="0" b="0"/>
            <wp:docPr id="201"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437" cy="305141"/>
                    </a:xfrm>
                    <a:prstGeom prst="rect">
                      <a:avLst/>
                    </a:prstGeom>
                    <a:noFill/>
                    <a:ln>
                      <a:noFill/>
                    </a:ln>
                  </pic:spPr>
                </pic:pic>
              </a:graphicData>
            </a:graphic>
          </wp:inline>
        </w:drawing>
      </w:r>
      <w:r w:rsidRPr="00AE6721">
        <w:rPr>
          <w:rFonts w:ascii="Times New Roman" w:hAnsi="Times New Roman" w:cs="Times New Roman"/>
          <w:sz w:val="28"/>
          <w:szCs w:val="28"/>
        </w:rPr>
        <w:t xml:space="preserve"> при взрыве на выброс серии зарядов с линией наименьшего сопротивления W = 8 - 11,4 м и показателем действия взрыва n = 2.</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Для расчета </w:t>
      </w:r>
      <w:r>
        <w:rPr>
          <w:rFonts w:ascii="Times New Roman" w:hAnsi="Times New Roman" w:cs="Times New Roman"/>
          <w:noProof/>
          <w:position w:val="-14"/>
          <w:sz w:val="28"/>
          <w:szCs w:val="28"/>
        </w:rPr>
        <w:drawing>
          <wp:inline distT="0" distB="0" distL="0" distR="0">
            <wp:extent cx="318052" cy="286247"/>
            <wp:effectExtent l="0" t="0" r="6350" b="0"/>
            <wp:docPr id="202"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965" cy="281669"/>
                    </a:xfrm>
                    <a:prstGeom prst="rect">
                      <a:avLst/>
                    </a:prstGeom>
                    <a:noFill/>
                    <a:ln>
                      <a:noFill/>
                    </a:ln>
                  </pic:spPr>
                </pic:pic>
              </a:graphicData>
            </a:graphic>
          </wp:inline>
        </w:drawing>
      </w:r>
      <w:r w:rsidRPr="00AE6721">
        <w:rPr>
          <w:rFonts w:ascii="Times New Roman" w:hAnsi="Times New Roman" w:cs="Times New Roman"/>
          <w:sz w:val="28"/>
          <w:szCs w:val="28"/>
        </w:rPr>
        <w:t xml:space="preserve"> принимают за исходную линию наименьшего сопротивления </w:t>
      </w:r>
      <w:r>
        <w:rPr>
          <w:rFonts w:ascii="Times New Roman" w:hAnsi="Times New Roman" w:cs="Times New Roman"/>
          <w:noProof/>
          <w:position w:val="-12"/>
          <w:sz w:val="28"/>
          <w:szCs w:val="28"/>
        </w:rPr>
        <w:drawing>
          <wp:inline distT="0" distB="0" distL="0" distR="0">
            <wp:extent cx="373712" cy="268605"/>
            <wp:effectExtent l="0" t="0" r="7620" b="0"/>
            <wp:docPr id="203"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1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6990" cy="270961"/>
                    </a:xfrm>
                    <a:prstGeom prst="rect">
                      <a:avLst/>
                    </a:prstGeom>
                    <a:noFill/>
                    <a:ln>
                      <a:noFill/>
                    </a:ln>
                  </pic:spPr>
                </pic:pic>
              </a:graphicData>
            </a:graphic>
          </wp:inline>
        </w:drawing>
      </w:r>
      <w:r w:rsidRPr="00AE6721">
        <w:rPr>
          <w:rFonts w:ascii="Times New Roman" w:hAnsi="Times New Roman" w:cs="Times New Roman"/>
          <w:sz w:val="28"/>
          <w:szCs w:val="28"/>
        </w:rPr>
        <w:t>= 11,4 м и округляют ее (в большую сторону) до 12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По </w:t>
      </w:r>
      <w:r w:rsidRPr="00F139E9">
        <w:rPr>
          <w:rFonts w:ascii="Times New Roman" w:hAnsi="Times New Roman" w:cs="Times New Roman"/>
          <w:sz w:val="28"/>
          <w:szCs w:val="28"/>
        </w:rPr>
        <w:t xml:space="preserve">приложению 20 </w:t>
      </w:r>
      <w:r>
        <w:rPr>
          <w:rFonts w:ascii="Times New Roman" w:hAnsi="Times New Roman" w:cs="Times New Roman"/>
          <w:sz w:val="28"/>
          <w:szCs w:val="28"/>
        </w:rPr>
        <w:t xml:space="preserve">к Правилам безопасности при взрывных работах  </w:t>
      </w:r>
      <w:r w:rsidRPr="00AE6721">
        <w:rPr>
          <w:rFonts w:ascii="Times New Roman" w:hAnsi="Times New Roman" w:cs="Times New Roman"/>
          <w:sz w:val="28"/>
          <w:szCs w:val="28"/>
        </w:rPr>
        <w:t>в графе, относящейся к зарядам с показателями действия взрыва n = 2 на горизонтальной строке, соответствующей 12 м, находят значение радиуса опасной зоны для людей по разлету отдельных кусков взорванной породы:</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922351" cy="246490"/>
            <wp:effectExtent l="0" t="0" r="0" b="1270"/>
            <wp:docPr id="204"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1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4030" cy="246939"/>
                    </a:xfrm>
                    <a:prstGeom prst="rect">
                      <a:avLst/>
                    </a:prstGeom>
                    <a:noFill/>
                    <a:ln>
                      <a:noFill/>
                    </a:ln>
                  </pic:spPr>
                </pic:pic>
              </a:graphicData>
            </a:graphic>
          </wp:inline>
        </w:drawing>
      </w:r>
      <w:r w:rsidRPr="00AE6721">
        <w:rPr>
          <w:rFonts w:ascii="Times New Roman" w:hAnsi="Times New Roman" w:cs="Times New Roman"/>
          <w:sz w:val="28"/>
          <w:szCs w:val="28"/>
        </w:rPr>
        <w:t xml:space="preserve"> м</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Определить </w:t>
      </w:r>
      <w:r>
        <w:rPr>
          <w:rFonts w:ascii="Times New Roman" w:hAnsi="Times New Roman" w:cs="Times New Roman"/>
          <w:noProof/>
          <w:position w:val="-14"/>
          <w:sz w:val="28"/>
          <w:szCs w:val="28"/>
        </w:rPr>
        <w:drawing>
          <wp:inline distT="0" distB="0" distL="0" distR="0">
            <wp:extent cx="333954" cy="278295"/>
            <wp:effectExtent l="0" t="0" r="0" b="7620"/>
            <wp:docPr id="455"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614" cy="273845"/>
                    </a:xfrm>
                    <a:prstGeom prst="rect">
                      <a:avLst/>
                    </a:prstGeom>
                    <a:noFill/>
                    <a:ln>
                      <a:noFill/>
                    </a:ln>
                  </pic:spPr>
                </pic:pic>
              </a:graphicData>
            </a:graphic>
          </wp:inline>
        </w:drawing>
      </w:r>
      <w:r w:rsidRPr="00AE6721">
        <w:rPr>
          <w:rFonts w:ascii="Times New Roman" w:hAnsi="Times New Roman" w:cs="Times New Roman"/>
          <w:sz w:val="28"/>
          <w:szCs w:val="28"/>
        </w:rPr>
        <w:t xml:space="preserve"> при взрыве на выброс серии зарядов для образования выемки, имеющей по длине неодинаковую глубину.</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Проектом производства взрыва приняты следующие значения показателей действия взрыва: для зарядов с W = 7 - 8 м, n = 2,5; для зарядов с W = 9 - 12 м, n = 2.</w:t>
      </w:r>
    </w:p>
    <w:p w:rsidR="007F6E10" w:rsidRPr="00F139E9"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Вначале определяют </w:t>
      </w:r>
      <w:r>
        <w:rPr>
          <w:rFonts w:ascii="Times New Roman" w:hAnsi="Times New Roman" w:cs="Times New Roman"/>
          <w:noProof/>
          <w:position w:val="-14"/>
          <w:sz w:val="28"/>
          <w:szCs w:val="28"/>
        </w:rPr>
        <w:drawing>
          <wp:inline distT="0" distB="0" distL="0" distR="0">
            <wp:extent cx="333954" cy="278295"/>
            <wp:effectExtent l="0" t="0" r="0" b="7620"/>
            <wp:docPr id="206"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614" cy="273845"/>
                    </a:xfrm>
                    <a:prstGeom prst="rect">
                      <a:avLst/>
                    </a:prstGeom>
                    <a:noFill/>
                    <a:ln>
                      <a:noFill/>
                    </a:ln>
                  </pic:spPr>
                </pic:pic>
              </a:graphicData>
            </a:graphic>
          </wp:inline>
        </w:drawing>
      </w:r>
      <w:r w:rsidRPr="00AE6721">
        <w:rPr>
          <w:rFonts w:ascii="Times New Roman" w:hAnsi="Times New Roman" w:cs="Times New Roman"/>
          <w:sz w:val="28"/>
          <w:szCs w:val="28"/>
        </w:rPr>
        <w:t xml:space="preserve"> для зарядов с W = 12 м при n = 2. По </w:t>
      </w:r>
      <w:r w:rsidRPr="00F139E9">
        <w:rPr>
          <w:rFonts w:ascii="Times New Roman" w:hAnsi="Times New Roman" w:cs="Times New Roman"/>
          <w:sz w:val="28"/>
          <w:szCs w:val="28"/>
        </w:rPr>
        <w:t xml:space="preserve">приложению 20 </w:t>
      </w:r>
      <w:r>
        <w:rPr>
          <w:rFonts w:ascii="Times New Roman" w:hAnsi="Times New Roman" w:cs="Times New Roman"/>
          <w:sz w:val="28"/>
          <w:szCs w:val="28"/>
        </w:rPr>
        <w:t xml:space="preserve">к Правилам безопасности при взрывных работах  </w:t>
      </w:r>
      <w:r w:rsidRPr="00F139E9">
        <w:rPr>
          <w:rFonts w:ascii="Times New Roman" w:hAnsi="Times New Roman" w:cs="Times New Roman"/>
          <w:sz w:val="28"/>
          <w:szCs w:val="28"/>
        </w:rPr>
        <w:t xml:space="preserve">устанавливают, что для данных параметров </w:t>
      </w:r>
      <w:r>
        <w:rPr>
          <w:rFonts w:ascii="Times New Roman" w:hAnsi="Times New Roman" w:cs="Times New Roman"/>
          <w:noProof/>
          <w:position w:val="-14"/>
          <w:sz w:val="28"/>
          <w:szCs w:val="28"/>
        </w:rPr>
        <w:drawing>
          <wp:inline distT="0" distB="0" distL="0" distR="0">
            <wp:extent cx="333954" cy="278295"/>
            <wp:effectExtent l="0" t="0" r="0" b="7620"/>
            <wp:docPr id="456"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614" cy="273845"/>
                    </a:xfrm>
                    <a:prstGeom prst="rect">
                      <a:avLst/>
                    </a:prstGeom>
                    <a:noFill/>
                    <a:ln>
                      <a:noFill/>
                    </a:ln>
                  </pic:spPr>
                </pic:pic>
              </a:graphicData>
            </a:graphic>
          </wp:inline>
        </w:drawing>
      </w:r>
      <w:r w:rsidRPr="00F139E9">
        <w:rPr>
          <w:rFonts w:ascii="Times New Roman" w:hAnsi="Times New Roman" w:cs="Times New Roman"/>
          <w:sz w:val="28"/>
          <w:szCs w:val="28"/>
        </w:rPr>
        <w:t xml:space="preserve"> для людей должен быть принят равным 900 м.</w:t>
      </w:r>
    </w:p>
    <w:p w:rsidR="007F6E10" w:rsidRPr="00AE6721" w:rsidRDefault="007F6E10" w:rsidP="007F6E10">
      <w:pPr>
        <w:pStyle w:val="ConsPlusNormal"/>
        <w:ind w:firstLine="708"/>
        <w:jc w:val="both"/>
        <w:rPr>
          <w:rFonts w:ascii="Times New Roman" w:hAnsi="Times New Roman" w:cs="Times New Roman"/>
          <w:sz w:val="28"/>
          <w:szCs w:val="28"/>
        </w:rPr>
      </w:pPr>
      <w:r w:rsidRPr="00F139E9">
        <w:rPr>
          <w:rFonts w:ascii="Times New Roman" w:hAnsi="Times New Roman" w:cs="Times New Roman"/>
          <w:sz w:val="28"/>
          <w:szCs w:val="28"/>
        </w:rPr>
        <w:t xml:space="preserve">Затем определяют </w:t>
      </w:r>
      <w:r>
        <w:rPr>
          <w:rFonts w:ascii="Times New Roman" w:hAnsi="Times New Roman" w:cs="Times New Roman"/>
          <w:noProof/>
          <w:position w:val="-14"/>
          <w:sz w:val="28"/>
          <w:szCs w:val="28"/>
        </w:rPr>
        <w:drawing>
          <wp:inline distT="0" distB="0" distL="0" distR="0">
            <wp:extent cx="333954" cy="278295"/>
            <wp:effectExtent l="0" t="0" r="0" b="7620"/>
            <wp:docPr id="457"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614" cy="273845"/>
                    </a:xfrm>
                    <a:prstGeom prst="rect">
                      <a:avLst/>
                    </a:prstGeom>
                    <a:noFill/>
                    <a:ln>
                      <a:noFill/>
                    </a:ln>
                  </pic:spPr>
                </pic:pic>
              </a:graphicData>
            </a:graphic>
          </wp:inline>
        </w:drawing>
      </w:r>
      <w:r w:rsidRPr="00F139E9">
        <w:rPr>
          <w:rFonts w:ascii="Times New Roman" w:hAnsi="Times New Roman" w:cs="Times New Roman"/>
          <w:sz w:val="28"/>
          <w:szCs w:val="28"/>
        </w:rPr>
        <w:t xml:space="preserve"> для зарядов с n = 2,5 и </w:t>
      </w:r>
      <w:r>
        <w:rPr>
          <w:rFonts w:ascii="Times New Roman" w:hAnsi="Times New Roman" w:cs="Times New Roman"/>
          <w:noProof/>
          <w:position w:val="-12"/>
          <w:sz w:val="28"/>
          <w:szCs w:val="28"/>
        </w:rPr>
        <w:drawing>
          <wp:inline distT="0" distB="0" distL="0" distR="0">
            <wp:extent cx="365760" cy="262890"/>
            <wp:effectExtent l="0" t="0" r="0" b="3810"/>
            <wp:docPr id="209"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6"/>
                    <pic:cNvPicPr>
                      <a:picLocks noChangeAspect="1" noChangeArrowheads="1"/>
                    </pic:cNvPicPr>
                  </pic:nvPicPr>
                  <pic:blipFill>
                    <a:blip r:embed="rId1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968" cy="265196"/>
                    </a:xfrm>
                    <a:prstGeom prst="rect">
                      <a:avLst/>
                    </a:prstGeom>
                    <a:noFill/>
                    <a:ln>
                      <a:noFill/>
                    </a:ln>
                  </pic:spPr>
                </pic:pic>
              </a:graphicData>
            </a:graphic>
          </wp:inline>
        </w:drawing>
      </w:r>
      <w:r w:rsidRPr="00F139E9">
        <w:rPr>
          <w:rFonts w:ascii="Times New Roman" w:hAnsi="Times New Roman" w:cs="Times New Roman"/>
          <w:sz w:val="28"/>
          <w:szCs w:val="28"/>
        </w:rPr>
        <w:t xml:space="preserve"> = 8 м. По той же таблице </w:t>
      </w:r>
      <w:r w:rsidRPr="00AE6721">
        <w:rPr>
          <w:rFonts w:ascii="Times New Roman" w:hAnsi="Times New Roman" w:cs="Times New Roman"/>
          <w:sz w:val="28"/>
          <w:szCs w:val="28"/>
        </w:rPr>
        <w:t xml:space="preserve">устанавливают, что для данных параметров </w:t>
      </w:r>
      <w:r>
        <w:rPr>
          <w:rFonts w:ascii="Times New Roman" w:hAnsi="Times New Roman" w:cs="Times New Roman"/>
          <w:noProof/>
          <w:position w:val="-14"/>
          <w:sz w:val="28"/>
          <w:szCs w:val="28"/>
        </w:rPr>
        <w:drawing>
          <wp:inline distT="0" distB="0" distL="0" distR="0">
            <wp:extent cx="333954" cy="278295"/>
            <wp:effectExtent l="0" t="0" r="0" b="7620"/>
            <wp:docPr id="458"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614" cy="273845"/>
                    </a:xfrm>
                    <a:prstGeom prst="rect">
                      <a:avLst/>
                    </a:prstGeom>
                    <a:noFill/>
                    <a:ln>
                      <a:noFill/>
                    </a:ln>
                  </pic:spPr>
                </pic:pic>
              </a:graphicData>
            </a:graphic>
          </wp:inline>
        </w:drawing>
      </w:r>
      <w:r w:rsidRPr="00AE6721">
        <w:rPr>
          <w:rFonts w:ascii="Times New Roman" w:hAnsi="Times New Roman" w:cs="Times New Roman"/>
          <w:sz w:val="28"/>
          <w:szCs w:val="28"/>
        </w:rPr>
        <w:t xml:space="preserve"> составляет </w:t>
      </w:r>
      <w:r>
        <w:rPr>
          <w:rFonts w:ascii="Times New Roman" w:hAnsi="Times New Roman" w:cs="Times New Roman"/>
          <w:sz w:val="28"/>
          <w:szCs w:val="28"/>
        </w:rPr>
        <w:t xml:space="preserve">     </w:t>
      </w:r>
      <w:r w:rsidRPr="00AE6721">
        <w:rPr>
          <w:rFonts w:ascii="Times New Roman" w:hAnsi="Times New Roman" w:cs="Times New Roman"/>
          <w:sz w:val="28"/>
          <w:szCs w:val="28"/>
        </w:rPr>
        <w:t>1000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lastRenderedPageBreak/>
        <w:t xml:space="preserve">Сопоставление полученных значений </w:t>
      </w:r>
      <w:r>
        <w:rPr>
          <w:rFonts w:ascii="Times New Roman" w:hAnsi="Times New Roman" w:cs="Times New Roman"/>
          <w:noProof/>
          <w:position w:val="-14"/>
          <w:sz w:val="28"/>
          <w:szCs w:val="28"/>
        </w:rPr>
        <w:drawing>
          <wp:inline distT="0" distB="0" distL="0" distR="0">
            <wp:extent cx="349857" cy="286247"/>
            <wp:effectExtent l="0" t="0" r="0" b="0"/>
            <wp:docPr id="211"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4"/>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262" cy="281669"/>
                    </a:xfrm>
                    <a:prstGeom prst="rect">
                      <a:avLst/>
                    </a:prstGeom>
                    <a:noFill/>
                    <a:ln>
                      <a:noFill/>
                    </a:ln>
                  </pic:spPr>
                </pic:pic>
              </a:graphicData>
            </a:graphic>
          </wp:inline>
        </w:drawing>
      </w:r>
      <w:r w:rsidRPr="00AE6721">
        <w:rPr>
          <w:rFonts w:ascii="Times New Roman" w:hAnsi="Times New Roman" w:cs="Times New Roman"/>
          <w:sz w:val="28"/>
          <w:szCs w:val="28"/>
        </w:rPr>
        <w:t xml:space="preserve"> показывает, что проектом производства взрыва должны быть предусмотрены значения радиусов опасных зон по разлету отдельных кусков взорванной породы не менее 1000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Для расширения дороги требуется обрушить уступ серией камерных зарядов рыхления с W =11 - 16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Для вычисления </w:t>
      </w:r>
      <w:r>
        <w:rPr>
          <w:rFonts w:ascii="Times New Roman" w:hAnsi="Times New Roman" w:cs="Times New Roman"/>
          <w:noProof/>
          <w:position w:val="-14"/>
          <w:sz w:val="28"/>
          <w:szCs w:val="28"/>
        </w:rPr>
        <w:drawing>
          <wp:inline distT="0" distB="0" distL="0" distR="0">
            <wp:extent cx="318052" cy="270344"/>
            <wp:effectExtent l="0" t="0" r="6350" b="0"/>
            <wp:docPr id="212"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3"/>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965" cy="266020"/>
                    </a:xfrm>
                    <a:prstGeom prst="rect">
                      <a:avLst/>
                    </a:prstGeom>
                    <a:noFill/>
                    <a:ln>
                      <a:noFill/>
                    </a:ln>
                  </pic:spPr>
                </pic:pic>
              </a:graphicData>
            </a:graphic>
          </wp:inline>
        </w:drawing>
      </w:r>
      <w:r w:rsidRPr="00AE6721">
        <w:rPr>
          <w:rFonts w:ascii="Times New Roman" w:hAnsi="Times New Roman" w:cs="Times New Roman"/>
          <w:sz w:val="28"/>
          <w:szCs w:val="28"/>
        </w:rPr>
        <w:t xml:space="preserve"> принимают к расчету заряд с </w:t>
      </w:r>
      <w:r>
        <w:rPr>
          <w:rFonts w:ascii="Times New Roman" w:hAnsi="Times New Roman" w:cs="Times New Roman"/>
          <w:noProof/>
          <w:position w:val="-12"/>
          <w:sz w:val="28"/>
          <w:szCs w:val="28"/>
        </w:rPr>
        <w:drawing>
          <wp:inline distT="0" distB="0" distL="0" distR="0">
            <wp:extent cx="357809" cy="257175"/>
            <wp:effectExtent l="0" t="0" r="4445" b="0"/>
            <wp:docPr id="213"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2"/>
                    <pic:cNvPicPr>
                      <a:picLocks noChangeAspect="1" noChangeArrowheads="1"/>
                    </pic:cNvPicPr>
                  </pic:nvPicPr>
                  <pic:blipFill>
                    <a:blip r:embed="rId1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947" cy="259431"/>
                    </a:xfrm>
                    <a:prstGeom prst="rect">
                      <a:avLst/>
                    </a:prstGeom>
                    <a:noFill/>
                    <a:ln>
                      <a:noFill/>
                    </a:ln>
                  </pic:spPr>
                </pic:pic>
              </a:graphicData>
            </a:graphic>
          </wp:inline>
        </w:drawing>
      </w:r>
      <w:r w:rsidRPr="00AE6721">
        <w:rPr>
          <w:rFonts w:ascii="Times New Roman" w:hAnsi="Times New Roman" w:cs="Times New Roman"/>
          <w:sz w:val="28"/>
          <w:szCs w:val="28"/>
        </w:rPr>
        <w:t xml:space="preserve"> = 16 м и определяют для этого заряда условную линию наименьшего сопротивления:</w:t>
      </w:r>
    </w:p>
    <w:p w:rsidR="007F6E10" w:rsidRPr="00AE6721" w:rsidRDefault="007F6E10" w:rsidP="007F6E10">
      <w:pPr>
        <w:pStyle w:val="ConsPlusNormal"/>
        <w:ind w:firstLine="708"/>
        <w:jc w:val="both"/>
        <w:rPr>
          <w:rFonts w:ascii="Times New Roman" w:hAnsi="Times New Roman" w:cs="Times New Roman"/>
          <w:sz w:val="28"/>
          <w:szCs w:val="28"/>
        </w:rPr>
      </w:pPr>
      <w:r w:rsidRPr="00E86769">
        <w:rPr>
          <w:rFonts w:ascii="Times New Roman" w:hAnsi="Times New Roman" w:cs="Times New Roman"/>
          <w:i/>
          <w:sz w:val="28"/>
          <w:szCs w:val="28"/>
          <w:lang w:val="en-US"/>
        </w:rPr>
        <w:t>W</w:t>
      </w:r>
      <w:r w:rsidRPr="00E86769">
        <w:rPr>
          <w:rFonts w:ascii="Times New Roman" w:hAnsi="Times New Roman" w:cs="Times New Roman"/>
          <w:i/>
          <w:sz w:val="28"/>
          <w:szCs w:val="28"/>
          <w:vertAlign w:val="subscript"/>
          <w:lang w:val="ky-KG"/>
        </w:rPr>
        <w:t>нв</w:t>
      </w:r>
      <w:r>
        <w:rPr>
          <w:rFonts w:ascii="Times New Roman" w:hAnsi="Times New Roman" w:cs="Times New Roman"/>
          <w:sz w:val="28"/>
          <w:szCs w:val="28"/>
          <w:lang w:val="ky-KG"/>
        </w:rPr>
        <w:t xml:space="preserve"> </w:t>
      </w:r>
      <w:r>
        <w:rPr>
          <w:rFonts w:ascii="Times New Roman" w:hAnsi="Times New Roman" w:cs="Times New Roman"/>
          <w:sz w:val="28"/>
          <w:szCs w:val="28"/>
        </w:rPr>
        <w:t xml:space="preserve">= 5 </w:t>
      </w:r>
      <w:r w:rsidR="00DC2FB4">
        <w:rPr>
          <w:rFonts w:ascii="Times New Roman" w:hAnsi="Times New Roman" w:cs="Times New Roman"/>
          <w:sz w:val="28"/>
          <w:szCs w:val="28"/>
        </w:rPr>
        <w:t>∙</w:t>
      </w:r>
      <w:r>
        <w:rPr>
          <w:rFonts w:ascii="Times New Roman" w:hAnsi="Times New Roman" w:cs="Times New Roman"/>
          <w:sz w:val="28"/>
          <w:szCs w:val="28"/>
        </w:rPr>
        <w:t xml:space="preserve"> </w:t>
      </w:r>
      <w:r w:rsidRPr="00E86769">
        <w:rPr>
          <w:rFonts w:ascii="Times New Roman" w:hAnsi="Times New Roman" w:cs="Times New Roman"/>
          <w:i/>
          <w:sz w:val="28"/>
          <w:szCs w:val="28"/>
          <w:lang w:val="en-US"/>
        </w:rPr>
        <w:t>W</w:t>
      </w:r>
      <w:r w:rsidRPr="00E86769">
        <w:rPr>
          <w:rFonts w:ascii="Times New Roman" w:hAnsi="Times New Roman" w:cs="Times New Roman"/>
          <w:i/>
          <w:sz w:val="28"/>
          <w:szCs w:val="28"/>
          <w:vertAlign w:val="subscript"/>
          <w:lang w:val="en-US"/>
        </w:rPr>
        <w:t>max</w:t>
      </w:r>
      <w:r w:rsidRPr="00E86769">
        <w:rPr>
          <w:rFonts w:ascii="Times New Roman" w:hAnsi="Times New Roman" w:cs="Times New Roman"/>
          <w:sz w:val="28"/>
          <w:szCs w:val="28"/>
        </w:rPr>
        <w:t xml:space="preserve"> / 7 = 5 </w:t>
      </w:r>
      <w:r w:rsidR="00DC2FB4" w:rsidRPr="00DC2FB4">
        <w:rPr>
          <w:rFonts w:ascii="Times New Roman" w:hAnsi="Times New Roman" w:cs="Times New Roman"/>
          <w:sz w:val="28"/>
          <w:szCs w:val="28"/>
        </w:rPr>
        <w:t>∙</w:t>
      </w:r>
      <w:r w:rsidRPr="00E86769">
        <w:rPr>
          <w:rFonts w:ascii="Times New Roman" w:hAnsi="Times New Roman" w:cs="Times New Roman"/>
          <w:sz w:val="28"/>
          <w:szCs w:val="28"/>
        </w:rPr>
        <w:t xml:space="preserve"> 16 / 7 = 11,4</w:t>
      </w:r>
      <w:r w:rsidRPr="00AE6721">
        <w:rPr>
          <w:rFonts w:ascii="Times New Roman" w:hAnsi="Times New Roman" w:cs="Times New Roman"/>
          <w:sz w:val="28"/>
          <w:szCs w:val="28"/>
        </w:rPr>
        <w:t xml:space="preserve"> м, или округленно (в большую сторону) 12 м.</w:t>
      </w:r>
    </w:p>
    <w:p w:rsidR="007F6E10"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Значения радиусов опасных зон по разлету отдельных кусков взорванной породы для зарядов нормального выброса с </w:t>
      </w:r>
      <w:r>
        <w:rPr>
          <w:rFonts w:ascii="Times New Roman" w:hAnsi="Times New Roman" w:cs="Times New Roman"/>
          <w:noProof/>
          <w:position w:val="-12"/>
          <w:sz w:val="28"/>
          <w:szCs w:val="28"/>
        </w:rPr>
        <w:drawing>
          <wp:inline distT="0" distB="0" distL="0" distR="0">
            <wp:extent cx="250166" cy="250166"/>
            <wp:effectExtent l="0" t="0" r="0" b="0"/>
            <wp:docPr id="215"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0"/>
                    <pic:cNvPicPr>
                      <a:picLocks noChangeAspect="1" noChangeArrowheads="1"/>
                    </pic:cNvPicPr>
                  </pic:nvPicPr>
                  <pic:blipFill>
                    <a:blip r:embed="rId1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372" cy="250372"/>
                    </a:xfrm>
                    <a:prstGeom prst="rect">
                      <a:avLst/>
                    </a:prstGeom>
                    <a:noFill/>
                    <a:ln>
                      <a:noFill/>
                    </a:ln>
                  </pic:spPr>
                </pic:pic>
              </a:graphicData>
            </a:graphic>
          </wp:inline>
        </w:drawing>
      </w:r>
      <w:r w:rsidRPr="00AE6721">
        <w:rPr>
          <w:rFonts w:ascii="Times New Roman" w:hAnsi="Times New Roman" w:cs="Times New Roman"/>
          <w:sz w:val="28"/>
          <w:szCs w:val="28"/>
        </w:rPr>
        <w:t xml:space="preserve">, равной 12 м, находят по </w:t>
      </w:r>
      <w:r w:rsidRPr="00F139E9">
        <w:rPr>
          <w:rFonts w:ascii="Times New Roman" w:hAnsi="Times New Roman" w:cs="Times New Roman"/>
          <w:sz w:val="28"/>
          <w:szCs w:val="28"/>
        </w:rPr>
        <w:t>приложению 20</w:t>
      </w:r>
      <w:r w:rsidRPr="00AE6721">
        <w:rPr>
          <w:rFonts w:ascii="Times New Roman" w:hAnsi="Times New Roman" w:cs="Times New Roman"/>
          <w:sz w:val="28"/>
          <w:szCs w:val="28"/>
        </w:rPr>
        <w:t xml:space="preserve"> в графах со значениями радиусов </w:t>
      </w:r>
      <w:r>
        <w:rPr>
          <w:rFonts w:ascii="Times New Roman" w:hAnsi="Times New Roman" w:cs="Times New Roman"/>
          <w:noProof/>
          <w:position w:val="-14"/>
          <w:sz w:val="28"/>
          <w:szCs w:val="28"/>
        </w:rPr>
        <w:drawing>
          <wp:inline distT="0" distB="0" distL="0" distR="0">
            <wp:extent cx="318053" cy="278295"/>
            <wp:effectExtent l="0" t="0" r="6350" b="7620"/>
            <wp:docPr id="216"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9"/>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966" cy="273844"/>
                    </a:xfrm>
                    <a:prstGeom prst="rect">
                      <a:avLst/>
                    </a:prstGeom>
                    <a:noFill/>
                    <a:ln>
                      <a:noFill/>
                    </a:ln>
                  </pic:spPr>
                </pic:pic>
              </a:graphicData>
            </a:graphic>
          </wp:inline>
        </w:drawing>
      </w:r>
      <w:r w:rsidRPr="00AE6721">
        <w:rPr>
          <w:rFonts w:ascii="Times New Roman" w:hAnsi="Times New Roman" w:cs="Times New Roman"/>
          <w:sz w:val="28"/>
          <w:szCs w:val="28"/>
        </w:rPr>
        <w:t xml:space="preserve"> при </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n = 1. Для заданных параметров (W = 12 м) искомая величина </w:t>
      </w:r>
      <w:r>
        <w:rPr>
          <w:rFonts w:ascii="Times New Roman" w:hAnsi="Times New Roman" w:cs="Times New Roman"/>
          <w:noProof/>
          <w:position w:val="-14"/>
          <w:sz w:val="28"/>
          <w:szCs w:val="28"/>
        </w:rPr>
        <w:drawing>
          <wp:inline distT="0" distB="0" distL="0" distR="0">
            <wp:extent cx="326003" cy="270344"/>
            <wp:effectExtent l="0" t="0" r="0" b="0"/>
            <wp:docPr id="217"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8"/>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788" cy="266019"/>
                    </a:xfrm>
                    <a:prstGeom prst="rect">
                      <a:avLst/>
                    </a:prstGeom>
                    <a:noFill/>
                    <a:ln>
                      <a:noFill/>
                    </a:ln>
                  </pic:spPr>
                </pic:pic>
              </a:graphicData>
            </a:graphic>
          </wp:inline>
        </w:drawing>
      </w:r>
      <w:r w:rsidRPr="00AE6721">
        <w:rPr>
          <w:rFonts w:ascii="Times New Roman" w:hAnsi="Times New Roman" w:cs="Times New Roman"/>
          <w:sz w:val="28"/>
          <w:szCs w:val="28"/>
        </w:rPr>
        <w:t xml:space="preserve"> = 500 м.</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Default="007F6E10" w:rsidP="007F6E10">
      <w:pPr>
        <w:pStyle w:val="ConsPlusNormal"/>
        <w:ind w:firstLine="708"/>
        <w:jc w:val="both"/>
        <w:outlineLvl w:val="2"/>
        <w:rPr>
          <w:rFonts w:ascii="Times New Roman" w:hAnsi="Times New Roman" w:cs="Times New Roman"/>
          <w:sz w:val="28"/>
          <w:szCs w:val="28"/>
        </w:rPr>
      </w:pPr>
      <w:bookmarkStart w:id="110" w:name="Par5699"/>
      <w:bookmarkEnd w:id="110"/>
      <w:r w:rsidRPr="00AE6721">
        <w:rPr>
          <w:rFonts w:ascii="Times New Roman" w:hAnsi="Times New Roman" w:cs="Times New Roman"/>
          <w:sz w:val="28"/>
          <w:szCs w:val="28"/>
        </w:rPr>
        <w:t>3. Пример определения вместимости хранилища взрывчатых веществ, находящегося на заданных рас</w:t>
      </w:r>
      <w:r>
        <w:rPr>
          <w:rFonts w:ascii="Times New Roman" w:hAnsi="Times New Roman" w:cs="Times New Roman"/>
          <w:sz w:val="28"/>
          <w:szCs w:val="28"/>
        </w:rPr>
        <w:t>стояниях от охраняемых объектов</w:t>
      </w:r>
    </w:p>
    <w:p w:rsidR="007F6E10" w:rsidRPr="00AE6721" w:rsidRDefault="007F6E10" w:rsidP="007F6E10">
      <w:pPr>
        <w:pStyle w:val="ConsPlusNormal"/>
        <w:ind w:firstLine="708"/>
        <w:jc w:val="both"/>
        <w:outlineLvl w:val="2"/>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Определить предельную вместимость хранилища взрывчатых веществ, если от места его расположения в 900 м наход</w:t>
      </w:r>
      <w:r>
        <w:rPr>
          <w:rFonts w:ascii="Times New Roman" w:hAnsi="Times New Roman" w:cs="Times New Roman"/>
          <w:sz w:val="28"/>
          <w:szCs w:val="28"/>
        </w:rPr>
        <w:t>и</w:t>
      </w:r>
      <w:r w:rsidRPr="00AE6721">
        <w:rPr>
          <w:rFonts w:ascii="Times New Roman" w:hAnsi="Times New Roman" w:cs="Times New Roman"/>
          <w:sz w:val="28"/>
          <w:szCs w:val="28"/>
        </w:rPr>
        <w:t>тся здание железобетонного элеватора и в 1400 м - рабочий поселок. Рассмотреть варианты открытого расположения на поверхности.</w:t>
      </w:r>
    </w:p>
    <w:p w:rsidR="007F6E10"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Из </w:t>
      </w:r>
      <w:r w:rsidRPr="00F139E9">
        <w:rPr>
          <w:rFonts w:ascii="Times New Roman" w:hAnsi="Times New Roman" w:cs="Times New Roman"/>
          <w:sz w:val="28"/>
          <w:szCs w:val="28"/>
        </w:rPr>
        <w:t>пункта 2</w:t>
      </w:r>
      <w:r w:rsidRPr="00AE6721">
        <w:rPr>
          <w:rFonts w:ascii="Times New Roman" w:hAnsi="Times New Roman" w:cs="Times New Roman"/>
          <w:sz w:val="28"/>
          <w:szCs w:val="28"/>
        </w:rPr>
        <w:t xml:space="preserve"> приложения 2</w:t>
      </w:r>
      <w:r>
        <w:rPr>
          <w:rFonts w:ascii="Times New Roman" w:hAnsi="Times New Roman" w:cs="Times New Roman"/>
          <w:sz w:val="28"/>
          <w:szCs w:val="28"/>
        </w:rPr>
        <w:t>1</w:t>
      </w: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к Правилам безопасности при взрывных работах  </w:t>
      </w:r>
      <w:r w:rsidRPr="00AE6721">
        <w:rPr>
          <w:rFonts w:ascii="Times New Roman" w:hAnsi="Times New Roman" w:cs="Times New Roman"/>
          <w:sz w:val="28"/>
          <w:szCs w:val="28"/>
        </w:rPr>
        <w:t>находим, что необвалованное хранилище взрывчатых веществ на расстоянии 1400 м от рабочего поселка не может содержать более 100 т взрывчатых веществ, а для безопасности элеватора (приложение 2</w:t>
      </w:r>
      <w:r>
        <w:rPr>
          <w:rFonts w:ascii="Times New Roman" w:hAnsi="Times New Roman" w:cs="Times New Roman"/>
          <w:sz w:val="28"/>
          <w:szCs w:val="28"/>
        </w:rPr>
        <w:t>2</w:t>
      </w:r>
      <w:r w:rsidRPr="00AE6721">
        <w:rPr>
          <w:rFonts w:ascii="Times New Roman" w:hAnsi="Times New Roman" w:cs="Times New Roman"/>
          <w:sz w:val="28"/>
          <w:szCs w:val="28"/>
        </w:rPr>
        <w:t xml:space="preserve">, </w:t>
      </w:r>
      <w:r w:rsidRPr="00F139E9">
        <w:rPr>
          <w:rFonts w:ascii="Times New Roman" w:hAnsi="Times New Roman" w:cs="Times New Roman"/>
          <w:sz w:val="28"/>
          <w:szCs w:val="28"/>
        </w:rPr>
        <w:t>пункт 1</w:t>
      </w:r>
      <w:r w:rsidRPr="00AE6721">
        <w:rPr>
          <w:rFonts w:ascii="Times New Roman" w:hAnsi="Times New Roman" w:cs="Times New Roman"/>
          <w:sz w:val="28"/>
          <w:szCs w:val="28"/>
        </w:rPr>
        <w:t>) могут быть взяты значительно большие массы взрывчатых веществ и, следовательно, выбор вместимости хранилища должен проводиться исходя из безопасности рабочего поселка.</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Default="007F6E10" w:rsidP="007F6E10">
      <w:pPr>
        <w:pStyle w:val="ConsPlusNormal"/>
        <w:ind w:firstLine="708"/>
        <w:jc w:val="both"/>
        <w:outlineLvl w:val="2"/>
        <w:rPr>
          <w:rFonts w:ascii="Times New Roman" w:hAnsi="Times New Roman" w:cs="Times New Roman"/>
          <w:sz w:val="28"/>
          <w:szCs w:val="28"/>
        </w:rPr>
      </w:pPr>
      <w:bookmarkStart w:id="111" w:name="Par5704"/>
      <w:bookmarkEnd w:id="111"/>
      <w:r w:rsidRPr="00AE6721">
        <w:rPr>
          <w:rFonts w:ascii="Times New Roman" w:hAnsi="Times New Roman" w:cs="Times New Roman"/>
          <w:sz w:val="28"/>
          <w:szCs w:val="28"/>
        </w:rPr>
        <w:t xml:space="preserve">4. Примеры расчета радиусов зон, безопасных по действию УВВ на застекление </w:t>
      </w:r>
      <w:r>
        <w:rPr>
          <w:rFonts w:ascii="Times New Roman" w:hAnsi="Times New Roman" w:cs="Times New Roman"/>
          <w:sz w:val="28"/>
          <w:szCs w:val="28"/>
        </w:rPr>
        <w:t>при взрывах на открытых работах</w:t>
      </w:r>
    </w:p>
    <w:p w:rsidR="007F6E10" w:rsidRPr="00AE6721" w:rsidRDefault="007F6E10" w:rsidP="007F6E10">
      <w:pPr>
        <w:pStyle w:val="ConsPlusNormal"/>
        <w:ind w:firstLine="708"/>
        <w:jc w:val="both"/>
        <w:outlineLvl w:val="2"/>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Определить радиус опасной зоны по действию УВВ при взрыве наружного заряда массой 84 кг без забойки. Взрываемые породы - известняки IV группы по строительным нормам.</w:t>
      </w:r>
    </w:p>
    <w:p w:rsidR="007F6E10" w:rsidRPr="00F139E9"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Поскольку масса заряда </w:t>
      </w:r>
      <w:r>
        <w:rPr>
          <w:rFonts w:ascii="Times New Roman" w:hAnsi="Times New Roman" w:cs="Times New Roman"/>
          <w:noProof/>
          <w:position w:val="-12"/>
          <w:sz w:val="28"/>
          <w:szCs w:val="28"/>
        </w:rPr>
        <w:drawing>
          <wp:inline distT="0" distB="0" distL="0" distR="0">
            <wp:extent cx="230243" cy="278296"/>
            <wp:effectExtent l="0" t="0" r="0" b="7620"/>
            <wp:docPr id="218"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7"/>
                    <pic:cNvPicPr>
                      <a:picLocks noChangeAspect="1" noChangeArrowheads="1"/>
                    </pic:cNvPicPr>
                  </pic:nvPicPr>
                  <pic:blipFill>
                    <a:blip r:embed="rId1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899" cy="274255"/>
                    </a:xfrm>
                    <a:prstGeom prst="rect">
                      <a:avLst/>
                    </a:prstGeom>
                    <a:noFill/>
                    <a:ln>
                      <a:noFill/>
                    </a:ln>
                  </pic:spPr>
                </pic:pic>
              </a:graphicData>
            </a:graphic>
          </wp:inline>
        </w:drawing>
      </w:r>
      <w:r w:rsidRPr="00AE6721">
        <w:rPr>
          <w:rFonts w:ascii="Times New Roman" w:hAnsi="Times New Roman" w:cs="Times New Roman"/>
          <w:sz w:val="28"/>
          <w:szCs w:val="28"/>
        </w:rPr>
        <w:t xml:space="preserve"> = 84 кг (&lt;</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1000 кг), для определения радиуса опасной зоны воспользуемся </w:t>
      </w:r>
      <w:r w:rsidRPr="00F139E9">
        <w:rPr>
          <w:rFonts w:ascii="Times New Roman" w:hAnsi="Times New Roman" w:cs="Times New Roman"/>
          <w:sz w:val="28"/>
          <w:szCs w:val="28"/>
        </w:rPr>
        <w:t>формулой (13).</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При положительной температуре воздуха</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2409245" cy="286247"/>
            <wp:effectExtent l="0" t="0" r="0" b="0"/>
            <wp:docPr id="219"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6"/>
                    <pic:cNvPicPr>
                      <a:picLocks noChangeAspect="1" noChangeArrowheads="1"/>
                    </pic:cNvPicPr>
                  </pic:nvPicPr>
                  <pic:blipFill>
                    <a:blip r:embed="rId1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5841" cy="285843"/>
                    </a:xfrm>
                    <a:prstGeom prst="rect">
                      <a:avLst/>
                    </a:prstGeom>
                    <a:noFill/>
                    <a:ln>
                      <a:noFill/>
                    </a:ln>
                  </pic:spPr>
                </pic:pic>
              </a:graphicData>
            </a:graphic>
          </wp:inline>
        </w:drawing>
      </w:r>
      <w:r w:rsidRPr="00AE6721">
        <w:rPr>
          <w:rFonts w:ascii="Times New Roman" w:hAnsi="Times New Roman" w:cs="Times New Roman"/>
          <w:sz w:val="28"/>
          <w:szCs w:val="28"/>
        </w:rPr>
        <w:t xml:space="preserve"> м</w:t>
      </w:r>
    </w:p>
    <w:p w:rsidR="007F6E10" w:rsidRPr="00CB65E7" w:rsidRDefault="007F6E10" w:rsidP="007F6E10">
      <w:pPr>
        <w:pStyle w:val="ConsPlusNormal"/>
        <w:ind w:firstLine="708"/>
        <w:jc w:val="both"/>
        <w:rPr>
          <w:rFonts w:ascii="Times New Roman" w:hAnsi="Times New Roman" w:cs="Times New Roman"/>
          <w:sz w:val="28"/>
          <w:szCs w:val="28"/>
        </w:rPr>
      </w:pPr>
      <w:r w:rsidRPr="00CB65E7">
        <w:rPr>
          <w:rFonts w:ascii="Times New Roman" w:hAnsi="Times New Roman" w:cs="Times New Roman"/>
          <w:sz w:val="28"/>
          <w:szCs w:val="28"/>
        </w:rPr>
        <w:lastRenderedPageBreak/>
        <w:t>При отрицательной температуре воздуха радиус опасной зоны должен быть у</w:t>
      </w:r>
      <w:r>
        <w:rPr>
          <w:rFonts w:ascii="Times New Roman" w:hAnsi="Times New Roman" w:cs="Times New Roman"/>
          <w:sz w:val="28"/>
          <w:szCs w:val="28"/>
        </w:rPr>
        <w:t>величен в 1,5 раза (см. пункт 76</w:t>
      </w:r>
      <w:r w:rsidRPr="00CB65E7">
        <w:rPr>
          <w:rFonts w:ascii="Times New Roman" w:hAnsi="Times New Roman" w:cs="Times New Roman"/>
          <w:sz w:val="28"/>
          <w:szCs w:val="28"/>
        </w:rPr>
        <w:t xml:space="preserve">9 </w:t>
      </w:r>
      <w:r>
        <w:rPr>
          <w:rFonts w:ascii="Times New Roman" w:hAnsi="Times New Roman" w:cs="Times New Roman"/>
          <w:sz w:val="28"/>
          <w:szCs w:val="28"/>
        </w:rPr>
        <w:t>Правил безопасности при взрывных работах</w:t>
      </w:r>
      <w:r w:rsidRPr="00CB65E7">
        <w:rPr>
          <w:rFonts w:ascii="Times New Roman" w:hAnsi="Times New Roman" w:cs="Times New Roman"/>
          <w:sz w:val="28"/>
          <w:szCs w:val="28"/>
        </w:rPr>
        <w:t xml:space="preserve">) и </w:t>
      </w:r>
      <w:r>
        <w:rPr>
          <w:rFonts w:ascii="Times New Roman" w:hAnsi="Times New Roman" w:cs="Times New Roman"/>
          <w:noProof/>
          <w:position w:val="-12"/>
          <w:sz w:val="28"/>
          <w:szCs w:val="28"/>
        </w:rPr>
        <w:drawing>
          <wp:inline distT="0" distB="0" distL="0" distR="0">
            <wp:extent cx="198783" cy="292944"/>
            <wp:effectExtent l="0" t="0" r="0" b="0"/>
            <wp:docPr id="220"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5"/>
                    <pic:cNvPicPr>
                      <a:picLocks noChangeAspect="1" noChangeArrowheads="1"/>
                    </pic:cNvPicPr>
                  </pic:nvPicPr>
                  <pic:blipFill>
                    <a:blip r:embed="rId1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603" cy="288257"/>
                    </a:xfrm>
                    <a:prstGeom prst="rect">
                      <a:avLst/>
                    </a:prstGeom>
                    <a:noFill/>
                    <a:ln>
                      <a:noFill/>
                    </a:ln>
                  </pic:spPr>
                </pic:pic>
              </a:graphicData>
            </a:graphic>
          </wp:inline>
        </w:drawing>
      </w:r>
      <w:r w:rsidRPr="00CB65E7">
        <w:rPr>
          <w:rFonts w:ascii="Times New Roman" w:hAnsi="Times New Roman" w:cs="Times New Roman"/>
          <w:sz w:val="28"/>
          <w:szCs w:val="28"/>
        </w:rPr>
        <w:t xml:space="preserve"> составит 894 м.</w:t>
      </w:r>
    </w:p>
    <w:p w:rsidR="007F6E10" w:rsidRPr="00AE6721" w:rsidRDefault="007F6E10" w:rsidP="007F6E10">
      <w:pPr>
        <w:pStyle w:val="ConsPlusNormal"/>
        <w:ind w:firstLine="708"/>
        <w:jc w:val="both"/>
        <w:rPr>
          <w:rFonts w:ascii="Times New Roman" w:hAnsi="Times New Roman" w:cs="Times New Roman"/>
          <w:sz w:val="28"/>
          <w:szCs w:val="28"/>
        </w:rPr>
      </w:pPr>
      <w:r w:rsidRPr="00CB65E7">
        <w:rPr>
          <w:rFonts w:ascii="Times New Roman" w:hAnsi="Times New Roman" w:cs="Times New Roman"/>
          <w:sz w:val="28"/>
          <w:szCs w:val="28"/>
        </w:rPr>
        <w:t xml:space="preserve">Определить радиус опасной зоны по действию УВВ при взрыве серии скважинных зарядов общей массой 25 228 кг. Заряды (одной и той же массы в каждой скважине) взрывают тремя группами с интервалом замедления между ними 25 мс. В первой группе взрывают 20, во второй - 40, в третьей - 10 скважин. Диаметр скважин 0,22 м, глубина скважин 15 м, длина забойки 4,4 м. Взрываемые породы представлены гранитами </w:t>
      </w:r>
      <w:r>
        <w:rPr>
          <w:rFonts w:ascii="Times New Roman" w:hAnsi="Times New Roman" w:cs="Times New Roman"/>
          <w:sz w:val="28"/>
          <w:szCs w:val="28"/>
        </w:rPr>
        <w:t xml:space="preserve">           </w:t>
      </w:r>
      <w:r w:rsidRPr="00CB65E7">
        <w:rPr>
          <w:rFonts w:ascii="Times New Roman" w:hAnsi="Times New Roman" w:cs="Times New Roman"/>
          <w:sz w:val="28"/>
          <w:szCs w:val="28"/>
        </w:rPr>
        <w:t>X группы по строительным нормам. Взрывные работы проводятся при отрицательной температуре воздуха.</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Поскольку взрывание проводится с интервалом замедления между группами 25 мс, к расчету принимается группа с максимальным числом скважин N = 40. Длина заряда 10,6 м больше 12 диаметров скважин, поэтому эквивалентный заряд определяется по </w:t>
      </w:r>
      <w:r w:rsidRPr="00CB65E7">
        <w:rPr>
          <w:rFonts w:ascii="Times New Roman" w:hAnsi="Times New Roman" w:cs="Times New Roman"/>
          <w:sz w:val="28"/>
          <w:szCs w:val="28"/>
        </w:rPr>
        <w:t xml:space="preserve">формуле (17). </w:t>
      </w:r>
      <w:r w:rsidRPr="00AE6721">
        <w:rPr>
          <w:rFonts w:ascii="Times New Roman" w:hAnsi="Times New Roman" w:cs="Times New Roman"/>
          <w:sz w:val="28"/>
          <w:szCs w:val="28"/>
        </w:rPr>
        <w:t>Значения расчетных параметров будут следующие:</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center"/>
        <w:rPr>
          <w:rFonts w:ascii="Times New Roman" w:hAnsi="Times New Roman" w:cs="Times New Roman"/>
          <w:sz w:val="28"/>
          <w:szCs w:val="28"/>
        </w:rPr>
      </w:pPr>
      <w:r w:rsidRPr="00AE6721">
        <w:rPr>
          <w:rFonts w:ascii="Times New Roman" w:hAnsi="Times New Roman" w:cs="Times New Roman"/>
          <w:sz w:val="28"/>
          <w:szCs w:val="28"/>
        </w:rPr>
        <w:t xml:space="preserve">Р = 34 кг/м; </w:t>
      </w:r>
      <w:r>
        <w:rPr>
          <w:rFonts w:ascii="Times New Roman" w:hAnsi="Times New Roman" w:cs="Times New Roman"/>
          <w:noProof/>
          <w:position w:val="-12"/>
          <w:sz w:val="28"/>
          <w:szCs w:val="28"/>
        </w:rPr>
        <w:drawing>
          <wp:inline distT="0" distB="0" distL="0" distR="0">
            <wp:extent cx="540688" cy="270345"/>
            <wp:effectExtent l="0" t="0" r="0" b="0"/>
            <wp:docPr id="221"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1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713" cy="270857"/>
                    </a:xfrm>
                    <a:prstGeom prst="rect">
                      <a:avLst/>
                    </a:prstGeom>
                    <a:noFill/>
                    <a:ln>
                      <a:noFill/>
                    </a:ln>
                  </pic:spPr>
                </pic:pic>
              </a:graphicData>
            </a:graphic>
          </wp:inline>
        </w:drawing>
      </w:r>
      <w:r w:rsidRPr="00AE6721">
        <w:rPr>
          <w:rFonts w:ascii="Times New Roman" w:hAnsi="Times New Roman" w:cs="Times New Roman"/>
          <w:sz w:val="28"/>
          <w:szCs w:val="28"/>
        </w:rPr>
        <w:t xml:space="preserve"> = 20 и </w:t>
      </w:r>
      <w:r>
        <w:rPr>
          <w:rFonts w:ascii="Times New Roman" w:hAnsi="Times New Roman" w:cs="Times New Roman"/>
          <w:noProof/>
          <w:position w:val="-12"/>
          <w:sz w:val="28"/>
          <w:szCs w:val="28"/>
        </w:rPr>
        <w:drawing>
          <wp:inline distT="0" distB="0" distL="0" distR="0">
            <wp:extent cx="222637" cy="284480"/>
            <wp:effectExtent l="0" t="0" r="6350" b="1270"/>
            <wp:docPr id="222"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3"/>
                    <pic:cNvPicPr>
                      <a:picLocks noChangeAspect="1" noChangeArrowheads="1"/>
                    </pic:cNvPicPr>
                  </pic:nvPicPr>
                  <pic:blipFill>
                    <a:blip r:embed="rId1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6" cy="279930"/>
                    </a:xfrm>
                    <a:prstGeom prst="rect">
                      <a:avLst/>
                    </a:prstGeom>
                    <a:noFill/>
                    <a:ln>
                      <a:noFill/>
                    </a:ln>
                  </pic:spPr>
                </pic:pic>
              </a:graphicData>
            </a:graphic>
          </wp:inline>
        </w:drawing>
      </w:r>
      <w:r w:rsidRPr="00AE6721">
        <w:rPr>
          <w:rFonts w:ascii="Times New Roman" w:hAnsi="Times New Roman" w:cs="Times New Roman"/>
          <w:sz w:val="28"/>
          <w:szCs w:val="28"/>
        </w:rPr>
        <w:t xml:space="preserve"> = 0,002</w:t>
      </w:r>
      <w:r>
        <w:rPr>
          <w:rFonts w:ascii="Times New Roman" w:hAnsi="Times New Roman" w:cs="Times New Roman"/>
          <w:sz w:val="28"/>
          <w:szCs w:val="28"/>
        </w:rPr>
        <w:t>.</w:t>
      </w:r>
    </w:p>
    <w:p w:rsidR="007F6E10" w:rsidRPr="00AE6721" w:rsidRDefault="007F6E10" w:rsidP="007F6E10">
      <w:pPr>
        <w:pStyle w:val="ConsPlusNormal"/>
        <w:ind w:firstLine="708"/>
        <w:jc w:val="center"/>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Эквивалентный заряд</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466491" cy="264825"/>
            <wp:effectExtent l="0" t="0" r="635" b="1905"/>
            <wp:docPr id="223"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spect="1" noChangeArrowheads="1"/>
                    </pic:cNvPicPr>
                  </pic:nvPicPr>
                  <pic:blipFill rotWithShape="1">
                    <a:blip r:embed="rId1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67134"/>
                    <a:stretch/>
                  </pic:blipFill>
                  <pic:spPr bwMode="auto">
                    <a:xfrm>
                      <a:off x="0" y="0"/>
                      <a:ext cx="1465750" cy="26469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12 </w:t>
      </w:r>
      <w:r w:rsidR="00DC2FB4">
        <w:rPr>
          <w:rFonts w:ascii="Times New Roman" w:hAnsi="Times New Roman" w:cs="Times New Roman"/>
          <w:sz w:val="28"/>
          <w:szCs w:val="28"/>
        </w:rPr>
        <w:t>∙</w:t>
      </w:r>
      <w:r>
        <w:rPr>
          <w:rFonts w:ascii="Times New Roman" w:hAnsi="Times New Roman" w:cs="Times New Roman"/>
          <w:sz w:val="28"/>
          <w:szCs w:val="28"/>
        </w:rPr>
        <w:t xml:space="preserve"> 34 </w:t>
      </w:r>
      <w:r w:rsidR="00DC2FB4">
        <w:rPr>
          <w:rFonts w:ascii="Times New Roman" w:hAnsi="Times New Roman" w:cs="Times New Roman"/>
          <w:sz w:val="28"/>
          <w:szCs w:val="28"/>
        </w:rPr>
        <w:t>∙</w:t>
      </w:r>
      <w:r>
        <w:rPr>
          <w:rFonts w:ascii="Times New Roman" w:hAnsi="Times New Roman" w:cs="Times New Roman"/>
          <w:sz w:val="28"/>
          <w:szCs w:val="28"/>
        </w:rPr>
        <w:t xml:space="preserve"> 0,22 </w:t>
      </w:r>
      <w:r w:rsidR="00DC2FB4">
        <w:rPr>
          <w:rFonts w:ascii="Times New Roman" w:hAnsi="Times New Roman" w:cs="Times New Roman"/>
          <w:sz w:val="28"/>
          <w:szCs w:val="28"/>
        </w:rPr>
        <w:t>∙</w:t>
      </w:r>
      <w:r>
        <w:rPr>
          <w:rFonts w:ascii="Times New Roman" w:hAnsi="Times New Roman" w:cs="Times New Roman"/>
          <w:sz w:val="28"/>
          <w:szCs w:val="28"/>
        </w:rPr>
        <w:t xml:space="preserve"> 0,002 </w:t>
      </w:r>
      <w:r w:rsidR="00DC2FB4">
        <w:rPr>
          <w:rFonts w:ascii="Times New Roman" w:hAnsi="Times New Roman" w:cs="Times New Roman"/>
          <w:sz w:val="28"/>
          <w:szCs w:val="28"/>
        </w:rPr>
        <w:t>∙</w:t>
      </w:r>
      <w:r>
        <w:rPr>
          <w:rFonts w:ascii="Times New Roman" w:hAnsi="Times New Roman" w:cs="Times New Roman"/>
          <w:sz w:val="28"/>
          <w:szCs w:val="28"/>
        </w:rPr>
        <w:t xml:space="preserve"> 40 = 7,2 </w:t>
      </w:r>
      <w:r w:rsidRPr="00AE6721">
        <w:rPr>
          <w:rFonts w:ascii="Times New Roman" w:hAnsi="Times New Roman" w:cs="Times New Roman"/>
          <w:sz w:val="28"/>
          <w:szCs w:val="28"/>
        </w:rPr>
        <w:t>кг</w:t>
      </w:r>
      <w:r>
        <w:rPr>
          <w:rFonts w:ascii="Times New Roman" w:hAnsi="Times New Roman" w:cs="Times New Roman"/>
          <w:sz w:val="28"/>
          <w:szCs w:val="28"/>
        </w:rPr>
        <w:t>.</w:t>
      </w:r>
    </w:p>
    <w:p w:rsidR="007F6E10" w:rsidRPr="00AE6721" w:rsidRDefault="007F6E10" w:rsidP="007F6E10">
      <w:pPr>
        <w:pStyle w:val="ConsPlusNormal"/>
        <w:ind w:firstLine="708"/>
        <w:jc w:val="center"/>
        <w:rPr>
          <w:rFonts w:ascii="Times New Roman" w:hAnsi="Times New Roman" w:cs="Times New Roman"/>
          <w:sz w:val="28"/>
          <w:szCs w:val="28"/>
        </w:rPr>
      </w:pPr>
    </w:p>
    <w:p w:rsidR="007F6E10" w:rsidRDefault="007F6E10" w:rsidP="007F6E10">
      <w:pPr>
        <w:pStyle w:val="ConsPlusNormal"/>
        <w:ind w:firstLine="708"/>
        <w:jc w:val="both"/>
        <w:rPr>
          <w:rFonts w:ascii="Times New Roman" w:hAnsi="Times New Roman" w:cs="Times New Roman"/>
          <w:sz w:val="28"/>
          <w:szCs w:val="28"/>
        </w:rPr>
      </w:pPr>
      <w:r w:rsidRPr="00CB65E7">
        <w:rPr>
          <w:rFonts w:ascii="Times New Roman" w:hAnsi="Times New Roman" w:cs="Times New Roman"/>
          <w:sz w:val="28"/>
          <w:szCs w:val="28"/>
        </w:rPr>
        <w:t xml:space="preserve">Для определения радиуса опасной зоны воспользуемся формулой (13). Радиус опасной зоны (для гранитов X группы) согласно пункту </w:t>
      </w:r>
      <w:r>
        <w:rPr>
          <w:rFonts w:ascii="Times New Roman" w:hAnsi="Times New Roman" w:cs="Times New Roman"/>
          <w:sz w:val="28"/>
          <w:szCs w:val="28"/>
        </w:rPr>
        <w:t>746</w:t>
      </w:r>
      <w:r w:rsidRPr="00CB65E7">
        <w:rPr>
          <w:rFonts w:ascii="Times New Roman" w:hAnsi="Times New Roman" w:cs="Times New Roman"/>
          <w:sz w:val="28"/>
          <w:szCs w:val="28"/>
        </w:rPr>
        <w:t xml:space="preserve"> </w:t>
      </w:r>
      <w:r>
        <w:rPr>
          <w:rFonts w:ascii="Times New Roman" w:hAnsi="Times New Roman" w:cs="Times New Roman"/>
          <w:sz w:val="28"/>
          <w:szCs w:val="28"/>
        </w:rPr>
        <w:t>Правил</w:t>
      </w:r>
      <w:r w:rsidRPr="00CB65E7">
        <w:rPr>
          <w:rFonts w:ascii="Times New Roman" w:hAnsi="Times New Roman" w:cs="Times New Roman"/>
          <w:sz w:val="28"/>
          <w:szCs w:val="28"/>
        </w:rPr>
        <w:t xml:space="preserve"> </w:t>
      </w:r>
      <w:r>
        <w:rPr>
          <w:rFonts w:ascii="Times New Roman" w:hAnsi="Times New Roman" w:cs="Times New Roman"/>
          <w:sz w:val="28"/>
          <w:szCs w:val="28"/>
        </w:rPr>
        <w:t xml:space="preserve">безопасности при взрывных работах  </w:t>
      </w:r>
      <w:r w:rsidRPr="00CB65E7">
        <w:rPr>
          <w:rFonts w:ascii="Times New Roman" w:hAnsi="Times New Roman" w:cs="Times New Roman"/>
          <w:sz w:val="28"/>
          <w:szCs w:val="28"/>
        </w:rPr>
        <w:t xml:space="preserve">должен быть увеличен в </w:t>
      </w:r>
      <w:r w:rsidR="00B1497A">
        <w:rPr>
          <w:rFonts w:ascii="Times New Roman" w:hAnsi="Times New Roman" w:cs="Times New Roman"/>
          <w:sz w:val="28"/>
          <w:szCs w:val="28"/>
        </w:rPr>
        <w:t xml:space="preserve">     </w:t>
      </w:r>
      <w:r w:rsidRPr="00CB65E7">
        <w:rPr>
          <w:rFonts w:ascii="Times New Roman" w:hAnsi="Times New Roman" w:cs="Times New Roman"/>
          <w:sz w:val="28"/>
          <w:szCs w:val="28"/>
        </w:rPr>
        <w:t xml:space="preserve">1,5 раза. С учетом крепости пород, интервала замедления между группами (см. пункт </w:t>
      </w:r>
      <w:r>
        <w:rPr>
          <w:rFonts w:ascii="Times New Roman" w:hAnsi="Times New Roman" w:cs="Times New Roman"/>
          <w:sz w:val="28"/>
          <w:szCs w:val="28"/>
        </w:rPr>
        <w:t>76</w:t>
      </w:r>
      <w:r w:rsidRPr="00CB65E7">
        <w:rPr>
          <w:rFonts w:ascii="Times New Roman" w:hAnsi="Times New Roman" w:cs="Times New Roman"/>
          <w:sz w:val="28"/>
          <w:szCs w:val="28"/>
        </w:rPr>
        <w:t xml:space="preserve">8 </w:t>
      </w:r>
      <w:r>
        <w:rPr>
          <w:rFonts w:ascii="Times New Roman" w:hAnsi="Times New Roman" w:cs="Times New Roman"/>
          <w:sz w:val="28"/>
          <w:szCs w:val="28"/>
        </w:rPr>
        <w:t>Правил безопасности при взрывных работах</w:t>
      </w:r>
      <w:r w:rsidRPr="00CB65E7">
        <w:rPr>
          <w:rFonts w:ascii="Times New Roman" w:hAnsi="Times New Roman" w:cs="Times New Roman"/>
          <w:sz w:val="28"/>
          <w:szCs w:val="28"/>
        </w:rPr>
        <w:t xml:space="preserve">) и отрицательной температуры воздуха (см. пункт </w:t>
      </w:r>
      <w:r>
        <w:rPr>
          <w:rFonts w:ascii="Times New Roman" w:hAnsi="Times New Roman" w:cs="Times New Roman"/>
          <w:sz w:val="28"/>
          <w:szCs w:val="28"/>
        </w:rPr>
        <w:t>76</w:t>
      </w:r>
      <w:r w:rsidRPr="00CB65E7">
        <w:rPr>
          <w:rFonts w:ascii="Times New Roman" w:hAnsi="Times New Roman" w:cs="Times New Roman"/>
          <w:sz w:val="28"/>
          <w:szCs w:val="28"/>
        </w:rPr>
        <w:t xml:space="preserve">9 </w:t>
      </w:r>
      <w:r>
        <w:rPr>
          <w:rFonts w:ascii="Times New Roman" w:hAnsi="Times New Roman" w:cs="Times New Roman"/>
          <w:sz w:val="28"/>
          <w:szCs w:val="28"/>
        </w:rPr>
        <w:t>Правил бе</w:t>
      </w:r>
      <w:r w:rsidR="00D52C04">
        <w:rPr>
          <w:rFonts w:ascii="Times New Roman" w:hAnsi="Times New Roman" w:cs="Times New Roman"/>
          <w:sz w:val="28"/>
          <w:szCs w:val="28"/>
        </w:rPr>
        <w:t>зопасности при взрывных работах</w:t>
      </w:r>
      <w:r w:rsidRPr="00CB65E7">
        <w:rPr>
          <w:rFonts w:ascii="Times New Roman" w:hAnsi="Times New Roman" w:cs="Times New Roman"/>
          <w:sz w:val="28"/>
          <w:szCs w:val="28"/>
        </w:rPr>
        <w:t>)</w:t>
      </w:r>
    </w:p>
    <w:p w:rsidR="007F6E10" w:rsidRPr="00AE6721" w:rsidRDefault="007F6E10" w:rsidP="007F6E10">
      <w:pPr>
        <w:pStyle w:val="ConsPlusNormal"/>
        <w:ind w:firstLine="708"/>
        <w:jc w:val="center"/>
        <w:rPr>
          <w:rFonts w:ascii="Times New Roman" w:hAnsi="Times New Roman" w:cs="Times New Roman"/>
          <w:sz w:val="28"/>
          <w:szCs w:val="28"/>
        </w:rPr>
      </w:pPr>
      <w:r w:rsidRPr="00E86769">
        <w:rPr>
          <w:rFonts w:ascii="Times New Roman" w:hAnsi="Times New Roman" w:cs="Times New Roman"/>
          <w:i/>
          <w:sz w:val="28"/>
          <w:szCs w:val="28"/>
          <w:lang w:val="en-US"/>
        </w:rPr>
        <w:t>r</w:t>
      </w:r>
      <w:r w:rsidRPr="00E86769">
        <w:rPr>
          <w:rFonts w:ascii="Times New Roman" w:hAnsi="Times New Roman" w:cs="Times New Roman"/>
          <w:i/>
          <w:sz w:val="28"/>
          <w:szCs w:val="28"/>
          <w:vertAlign w:val="subscript"/>
          <w:lang w:val="ky-KG"/>
        </w:rPr>
        <w:t>в</w:t>
      </w:r>
      <w:r>
        <w:rPr>
          <w:rFonts w:ascii="Times New Roman" w:hAnsi="Times New Roman" w:cs="Times New Roman"/>
          <w:sz w:val="28"/>
          <w:szCs w:val="28"/>
        </w:rPr>
        <w:t xml:space="preserve"> = 65 </w:t>
      </w:r>
      <w:r w:rsidR="00DC2FB4">
        <w:rPr>
          <w:rFonts w:ascii="Times New Roman" w:hAnsi="Times New Roman" w:cs="Times New Roman"/>
          <w:sz w:val="28"/>
          <w:szCs w:val="28"/>
        </w:rPr>
        <w:t>∙</w:t>
      </w:r>
      <w:r>
        <w:rPr>
          <w:rFonts w:ascii="Times New Roman" w:hAnsi="Times New Roman" w:cs="Times New Roman"/>
          <w:sz w:val="28"/>
          <w:szCs w:val="28"/>
        </w:rPr>
        <w:t xml:space="preserve"> 1,5 </w:t>
      </w:r>
      <w:r w:rsidR="00DC2FB4">
        <w:rPr>
          <w:rFonts w:ascii="Times New Roman" w:hAnsi="Times New Roman" w:cs="Times New Roman"/>
          <w:sz w:val="28"/>
          <w:szCs w:val="28"/>
        </w:rPr>
        <w:t>∙</w:t>
      </w:r>
      <w:r>
        <w:rPr>
          <w:rFonts w:ascii="Times New Roman" w:hAnsi="Times New Roman" w:cs="Times New Roman"/>
          <w:sz w:val="28"/>
          <w:szCs w:val="28"/>
        </w:rPr>
        <w:t xml:space="preserve"> 1,5 </w:t>
      </w:r>
      <w:r w:rsidR="00DC2FB4">
        <w:rPr>
          <w:rFonts w:ascii="Times New Roman" w:hAnsi="Times New Roman" w:cs="Times New Roman"/>
          <w:sz w:val="28"/>
          <w:szCs w:val="28"/>
        </w:rPr>
        <w:t>∙</w:t>
      </w:r>
      <w:r>
        <w:rPr>
          <w:rFonts w:ascii="Times New Roman" w:hAnsi="Times New Roman" w:cs="Times New Roman"/>
          <w:sz w:val="28"/>
          <w:szCs w:val="28"/>
        </w:rPr>
        <w:t xml:space="preserve"> 1,5 </w:t>
      </w:r>
      <w:r w:rsidR="00DC2FB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923080" cy="293298"/>
            <wp:effectExtent l="0" t="0" r="0" b="0"/>
            <wp:docPr id="224"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
                    <pic:cNvPicPr>
                      <a:picLocks noChangeAspect="1" noChangeArrowheads="1"/>
                    </pic:cNvPicPr>
                  </pic:nvPicPr>
                  <pic:blipFill rotWithShape="1">
                    <a:blip r:embed="rId1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0764"/>
                    <a:stretch/>
                  </pic:blipFill>
                  <pic:spPr bwMode="auto">
                    <a:xfrm>
                      <a:off x="0" y="0"/>
                      <a:ext cx="939612" cy="29855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м</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both"/>
        <w:outlineLvl w:val="2"/>
        <w:rPr>
          <w:rFonts w:ascii="Times New Roman" w:hAnsi="Times New Roman" w:cs="Times New Roman"/>
          <w:sz w:val="28"/>
          <w:szCs w:val="28"/>
        </w:rPr>
      </w:pPr>
      <w:bookmarkStart w:id="112" w:name="Par5726"/>
      <w:bookmarkEnd w:id="112"/>
      <w:r w:rsidRPr="00AE6721">
        <w:rPr>
          <w:rFonts w:ascii="Times New Roman" w:hAnsi="Times New Roman" w:cs="Times New Roman"/>
          <w:sz w:val="28"/>
          <w:szCs w:val="28"/>
        </w:rPr>
        <w:t>5. Примеры расчета безопасных р</w:t>
      </w:r>
      <w:r>
        <w:rPr>
          <w:rFonts w:ascii="Times New Roman" w:hAnsi="Times New Roman" w:cs="Times New Roman"/>
          <w:sz w:val="28"/>
          <w:szCs w:val="28"/>
        </w:rPr>
        <w:t>асстояний по передаче детонации</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Определить безопасное расстояние </w:t>
      </w:r>
      <w:r>
        <w:rPr>
          <w:rFonts w:ascii="Times New Roman" w:hAnsi="Times New Roman" w:cs="Times New Roman"/>
          <w:noProof/>
          <w:position w:val="-12"/>
          <w:sz w:val="28"/>
          <w:szCs w:val="28"/>
        </w:rPr>
        <w:drawing>
          <wp:inline distT="0" distB="0" distL="0" distR="0">
            <wp:extent cx="286247" cy="291402"/>
            <wp:effectExtent l="0" t="0" r="0" b="0"/>
            <wp:docPr id="225"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886" cy="292053"/>
                    </a:xfrm>
                    <a:prstGeom prst="rect">
                      <a:avLst/>
                    </a:prstGeom>
                    <a:noFill/>
                    <a:ln>
                      <a:noFill/>
                    </a:ln>
                  </pic:spPr>
                </pic:pic>
              </a:graphicData>
            </a:graphic>
          </wp:inline>
        </w:drawing>
      </w:r>
      <w:r w:rsidRPr="00AE6721">
        <w:rPr>
          <w:rFonts w:ascii="Times New Roman" w:hAnsi="Times New Roman" w:cs="Times New Roman"/>
          <w:sz w:val="28"/>
          <w:szCs w:val="28"/>
        </w:rPr>
        <w:t>по передаче детонации между двумя хранилищами, из которых одно обвалованное, предназначено для 120 т тротила, второе - необвалованное для 240 т гранулита.</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Для хранилища гранулита при передаче детонации к обвалованному хранилищу тротила находим по таблице </w:t>
      </w:r>
      <w:r w:rsidRPr="00CB65E7">
        <w:rPr>
          <w:rFonts w:ascii="Times New Roman" w:hAnsi="Times New Roman" w:cs="Times New Roman"/>
          <w:sz w:val="28"/>
          <w:szCs w:val="28"/>
        </w:rPr>
        <w:t xml:space="preserve">приложения 23 </w:t>
      </w:r>
      <w:r>
        <w:rPr>
          <w:rFonts w:ascii="Times New Roman" w:hAnsi="Times New Roman" w:cs="Times New Roman"/>
          <w:sz w:val="28"/>
          <w:szCs w:val="28"/>
        </w:rPr>
        <w:t xml:space="preserve">к Правилам безопасности при взрывных работах </w:t>
      </w:r>
      <w:r>
        <w:rPr>
          <w:rFonts w:ascii="Times New Roman" w:hAnsi="Times New Roman" w:cs="Times New Roman"/>
          <w:noProof/>
          <w:position w:val="-12"/>
          <w:sz w:val="28"/>
          <w:szCs w:val="28"/>
        </w:rPr>
        <w:drawing>
          <wp:inline distT="0" distB="0" distL="0" distR="0">
            <wp:extent cx="214686" cy="274320"/>
            <wp:effectExtent l="0" t="0" r="0" b="0"/>
            <wp:docPr id="226"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1" cy="269931"/>
                    </a:xfrm>
                    <a:prstGeom prst="rect">
                      <a:avLst/>
                    </a:prstGeom>
                    <a:noFill/>
                    <a:ln>
                      <a:noFill/>
                    </a:ln>
                  </pic:spPr>
                </pic:pic>
              </a:graphicData>
            </a:graphic>
          </wp:inline>
        </w:drawing>
      </w:r>
      <w:r w:rsidRPr="00AE6721">
        <w:rPr>
          <w:rFonts w:ascii="Times New Roman" w:hAnsi="Times New Roman" w:cs="Times New Roman"/>
          <w:sz w:val="28"/>
          <w:szCs w:val="28"/>
        </w:rPr>
        <w:t xml:space="preserve"> = 1. Аналогично при передаче детонации от тротила к гранулиту</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21945" cy="283596"/>
            <wp:effectExtent l="0" t="0" r="6985" b="2540"/>
            <wp:docPr id="227"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395" cy="279060"/>
                    </a:xfrm>
                    <a:prstGeom prst="rect">
                      <a:avLst/>
                    </a:prstGeom>
                    <a:noFill/>
                    <a:ln>
                      <a:noFill/>
                    </a:ln>
                  </pic:spPr>
                </pic:pic>
              </a:graphicData>
            </a:graphic>
          </wp:inline>
        </w:drawing>
      </w:r>
      <w:r w:rsidRPr="00AE6721">
        <w:rPr>
          <w:rFonts w:ascii="Times New Roman" w:hAnsi="Times New Roman" w:cs="Times New Roman"/>
          <w:sz w:val="28"/>
          <w:szCs w:val="28"/>
        </w:rPr>
        <w:t xml:space="preserve"> = 1, b = 1,6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Ввиду того</w:t>
      </w:r>
      <w:r>
        <w:rPr>
          <w:rFonts w:ascii="Times New Roman" w:hAnsi="Times New Roman" w:cs="Times New Roman"/>
          <w:sz w:val="28"/>
          <w:szCs w:val="28"/>
        </w:rPr>
        <w:t>,</w:t>
      </w:r>
      <w:r w:rsidRPr="00AE6721">
        <w:rPr>
          <w:rFonts w:ascii="Times New Roman" w:hAnsi="Times New Roman" w:cs="Times New Roman"/>
          <w:sz w:val="28"/>
          <w:szCs w:val="28"/>
        </w:rPr>
        <w:t xml:space="preserve"> что в хранилищах размещают разные взрывчатые </w:t>
      </w:r>
      <w:r w:rsidRPr="00AE6721">
        <w:rPr>
          <w:rFonts w:ascii="Times New Roman" w:hAnsi="Times New Roman" w:cs="Times New Roman"/>
          <w:sz w:val="28"/>
          <w:szCs w:val="28"/>
        </w:rPr>
        <w:lastRenderedPageBreak/>
        <w:t xml:space="preserve">вещества, определение </w:t>
      </w:r>
      <w:r>
        <w:rPr>
          <w:rFonts w:ascii="Times New Roman" w:hAnsi="Times New Roman" w:cs="Times New Roman"/>
          <w:noProof/>
          <w:position w:val="-12"/>
          <w:sz w:val="28"/>
          <w:szCs w:val="28"/>
        </w:rPr>
        <w:drawing>
          <wp:inline distT="0" distB="0" distL="0" distR="0">
            <wp:extent cx="243651" cy="262393"/>
            <wp:effectExtent l="0" t="0" r="0" b="4445"/>
            <wp:docPr id="228"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181" cy="259733"/>
                    </a:xfrm>
                    <a:prstGeom prst="rect">
                      <a:avLst/>
                    </a:prstGeom>
                    <a:noFill/>
                    <a:ln>
                      <a:noFill/>
                    </a:ln>
                  </pic:spPr>
                </pic:pic>
              </a:graphicData>
            </a:graphic>
          </wp:inline>
        </w:drawing>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следовало бы выполнять для каждого хранилища раздельно и принять большее значение </w:t>
      </w:r>
      <w:r>
        <w:rPr>
          <w:rFonts w:ascii="Times New Roman" w:hAnsi="Times New Roman" w:cs="Times New Roman"/>
          <w:noProof/>
          <w:position w:val="-12"/>
          <w:sz w:val="28"/>
          <w:szCs w:val="28"/>
        </w:rPr>
        <w:drawing>
          <wp:inline distT="0" distB="0" distL="0" distR="0">
            <wp:extent cx="158075" cy="246491"/>
            <wp:effectExtent l="0" t="0" r="0" b="1270"/>
            <wp:docPr id="229"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043" cy="244882"/>
                    </a:xfrm>
                    <a:prstGeom prst="rect">
                      <a:avLst/>
                    </a:prstGeom>
                    <a:noFill/>
                    <a:ln>
                      <a:noFill/>
                    </a:ln>
                  </pic:spPr>
                </pic:pic>
              </a:graphicData>
            </a:graphic>
          </wp:inline>
        </w:drawing>
      </w:r>
      <w:r w:rsidRPr="00AE6721">
        <w:rPr>
          <w:rFonts w:ascii="Times New Roman" w:hAnsi="Times New Roman" w:cs="Times New Roman"/>
          <w:sz w:val="28"/>
          <w:szCs w:val="28"/>
        </w:rPr>
        <w:t xml:space="preserve">. Однако в нашем случае, когда значения </w:t>
      </w:r>
      <w:r>
        <w:rPr>
          <w:rFonts w:ascii="Times New Roman" w:hAnsi="Times New Roman" w:cs="Times New Roman"/>
          <w:noProof/>
          <w:position w:val="-12"/>
          <w:sz w:val="28"/>
          <w:szCs w:val="28"/>
        </w:rPr>
        <w:drawing>
          <wp:inline distT="0" distB="0" distL="0" distR="0">
            <wp:extent cx="230113" cy="244724"/>
            <wp:effectExtent l="0" t="0" r="0" b="3175"/>
            <wp:docPr id="230"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5"/>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430" cy="240808"/>
                    </a:xfrm>
                    <a:prstGeom prst="rect">
                      <a:avLst/>
                    </a:prstGeom>
                    <a:noFill/>
                    <a:ln>
                      <a:noFill/>
                    </a:ln>
                  </pic:spPr>
                </pic:pic>
              </a:graphicData>
            </a:graphic>
          </wp:inline>
        </w:drawing>
      </w:r>
      <w:r w:rsidRPr="00AE6721">
        <w:rPr>
          <w:rFonts w:ascii="Times New Roman" w:hAnsi="Times New Roman" w:cs="Times New Roman"/>
          <w:sz w:val="28"/>
          <w:szCs w:val="28"/>
        </w:rPr>
        <w:t xml:space="preserve"> для двух хранилищ равны между собой, этого можно не делать, достаточно принять большее хранилище за активный заряд. При этом безопасное расстояние</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440611" cy="267419"/>
            <wp:effectExtent l="0" t="0" r="0" b="0"/>
            <wp:docPr id="47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rotWithShape="1">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7687"/>
                    <a:stretch/>
                  </pic:blipFill>
                  <pic:spPr bwMode="auto">
                    <a:xfrm>
                      <a:off x="0" y="0"/>
                      <a:ext cx="1455560" cy="27019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DC2FB4">
        <w:rPr>
          <w:rFonts w:ascii="Times New Roman" w:hAnsi="Times New Roman" w:cs="Times New Roman"/>
          <w:sz w:val="28"/>
          <w:szCs w:val="28"/>
        </w:rPr>
        <w:t xml:space="preserve">∙ </w:t>
      </w:r>
      <w:r w:rsidR="00DC2FB4">
        <w:rPr>
          <w:rFonts w:ascii="Times New Roman" w:hAnsi="Times New Roman" w:cs="Times New Roman"/>
          <w:noProof/>
          <w:position w:val="-12"/>
          <w:sz w:val="28"/>
          <w:szCs w:val="28"/>
        </w:rPr>
        <w:drawing>
          <wp:inline distT="0" distB="0" distL="0" distR="0">
            <wp:extent cx="767751" cy="267419"/>
            <wp:effectExtent l="0" t="0" r="0" b="0"/>
            <wp:docPr id="475"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rotWithShape="1">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7887" r="29563"/>
                    <a:stretch/>
                  </pic:blipFill>
                  <pic:spPr bwMode="auto">
                    <a:xfrm>
                      <a:off x="0" y="0"/>
                      <a:ext cx="775718" cy="27019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w:t>
      </w:r>
      <w:r w:rsidR="00DC2FB4">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816703" cy="267419"/>
            <wp:effectExtent l="0" t="0" r="0" b="0"/>
            <wp:docPr id="231"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rotWithShape="1">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6012"/>
                    <a:stretch/>
                  </pic:blipFill>
                  <pic:spPr bwMode="auto">
                    <a:xfrm>
                      <a:off x="0" y="0"/>
                      <a:ext cx="825178" cy="27019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м</w:t>
      </w:r>
      <w:r>
        <w:rPr>
          <w:rFonts w:ascii="Times New Roman" w:hAnsi="Times New Roman" w:cs="Times New Roman"/>
          <w:sz w:val="28"/>
          <w:szCs w:val="28"/>
        </w:rPr>
        <w:t>.</w:t>
      </w:r>
    </w:p>
    <w:p w:rsidR="007F6E10" w:rsidRPr="00AE6721" w:rsidRDefault="007F6E10" w:rsidP="007F6E10">
      <w:pPr>
        <w:pStyle w:val="ConsPlusNormal"/>
        <w:ind w:firstLine="708"/>
        <w:jc w:val="center"/>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На территории склада взрывчатых материалов необходимо разместить открытое хранилище тротила на 120 т и открытое хранилище на 500000 электродетонаторов (капсюлей-детонаторов). Определить безопасное расстояние по передаче детонации </w:t>
      </w:r>
      <w:r>
        <w:rPr>
          <w:rFonts w:ascii="Times New Roman" w:hAnsi="Times New Roman" w:cs="Times New Roman"/>
          <w:noProof/>
          <w:position w:val="-12"/>
          <w:sz w:val="28"/>
          <w:szCs w:val="28"/>
        </w:rPr>
        <w:drawing>
          <wp:inline distT="0" distB="0" distL="0" distR="0">
            <wp:extent cx="246490" cy="294198"/>
            <wp:effectExtent l="0" t="0" r="0" b="0"/>
            <wp:docPr id="232"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3"/>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731" cy="292099"/>
                    </a:xfrm>
                    <a:prstGeom prst="rect">
                      <a:avLst/>
                    </a:prstGeom>
                    <a:noFill/>
                    <a:ln>
                      <a:noFill/>
                    </a:ln>
                  </pic:spPr>
                </pic:pic>
              </a:graphicData>
            </a:graphic>
          </wp:inline>
        </w:drawing>
      </w:r>
      <w:r w:rsidRPr="00AE6721">
        <w:rPr>
          <w:rFonts w:ascii="Times New Roman" w:hAnsi="Times New Roman" w:cs="Times New Roman"/>
          <w:sz w:val="28"/>
          <w:szCs w:val="28"/>
        </w:rPr>
        <w:t xml:space="preserve"> между хранилищами.</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Определим массу взрывчатых веществ (кг), содержащихся в электродетонаторах</w:t>
      </w:r>
      <w:r>
        <w:rPr>
          <w:rFonts w:ascii="Times New Roman" w:hAnsi="Times New Roman" w:cs="Times New Roman"/>
          <w:sz w:val="28"/>
          <w:szCs w:val="28"/>
        </w:rPr>
        <w:t>:</w:t>
      </w:r>
    </w:p>
    <w:p w:rsidR="007F6E10" w:rsidRPr="00AE6721"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795130" cy="278296"/>
            <wp:effectExtent l="0" t="0" r="0" b="7620"/>
            <wp:docPr id="233"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8528" cy="282985"/>
                    </a:xfrm>
                    <a:prstGeom prst="rect">
                      <a:avLst/>
                    </a:prstGeom>
                    <a:noFill/>
                    <a:ln>
                      <a:noFill/>
                    </a:ln>
                  </pic:spPr>
                </pic:pic>
              </a:graphicData>
            </a:graphic>
          </wp:inline>
        </w:drawing>
      </w:r>
      <w:r w:rsidRPr="00AE6721">
        <w:rPr>
          <w:rFonts w:ascii="Times New Roman" w:hAnsi="Times New Roman" w:cs="Times New Roman"/>
          <w:sz w:val="28"/>
          <w:szCs w:val="28"/>
        </w:rPr>
        <w:t>,</w:t>
      </w:r>
      <w:r w:rsidRPr="00732E19">
        <w:rPr>
          <w:rFonts w:ascii="Times New Roman" w:hAnsi="Times New Roman" w:cs="Times New Roman"/>
          <w:sz w:val="28"/>
          <w:szCs w:val="28"/>
        </w:rPr>
        <w:t xml:space="preserve"> </w:t>
      </w:r>
      <w:r w:rsidRPr="00AE6721">
        <w:rPr>
          <w:rFonts w:ascii="Times New Roman" w:hAnsi="Times New Roman" w:cs="Times New Roman"/>
          <w:sz w:val="28"/>
          <w:szCs w:val="28"/>
        </w:rPr>
        <w:t>где</w:t>
      </w:r>
    </w:p>
    <w:p w:rsidR="007F6E10" w:rsidRPr="00AE6721" w:rsidRDefault="007F6E10" w:rsidP="007F6E10">
      <w:pPr>
        <w:pStyle w:val="ConsPlusNormal"/>
        <w:ind w:firstLine="708"/>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58417" cy="330200"/>
            <wp:effectExtent l="0" t="0" r="0" b="0"/>
            <wp:docPr id="234"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1"/>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362" cy="369741"/>
                    </a:xfrm>
                    <a:prstGeom prst="rect">
                      <a:avLst/>
                    </a:prstGeom>
                    <a:noFill/>
                    <a:ln>
                      <a:noFill/>
                    </a:ln>
                  </pic:spPr>
                </pic:pic>
              </a:graphicData>
            </a:graphic>
          </wp:inline>
        </w:drawing>
      </w:r>
      <w:r w:rsidRPr="00AE6721">
        <w:rPr>
          <w:rFonts w:ascii="Times New Roman" w:hAnsi="Times New Roman" w:cs="Times New Roman"/>
          <w:sz w:val="28"/>
          <w:szCs w:val="28"/>
        </w:rPr>
        <w:t xml:space="preserve"> = 0,0015 кг - масса взрывчатых веществ в одном электродетонаторе;</w:t>
      </w:r>
    </w:p>
    <w:p w:rsidR="007F6E10" w:rsidRPr="00AE6721" w:rsidRDefault="007F6E10" w:rsidP="007F6E1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n - число электродетонаторов,</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948906" cy="250166"/>
            <wp:effectExtent l="0" t="0" r="3810" b="0"/>
            <wp:docPr id="235"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pic:cNvPicPr>
                      <a:picLocks noChangeAspect="1" noChangeArrowheads="1"/>
                    </pic:cNvPicPr>
                  </pic:nvPicPr>
                  <pic:blipFill rotWithShape="1">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33" r="55614"/>
                    <a:stretch/>
                  </pic:blipFill>
                  <pic:spPr bwMode="auto">
                    <a:xfrm>
                      <a:off x="0" y="0"/>
                      <a:ext cx="961274" cy="25342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DC2FB4">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1059539" cy="258792"/>
            <wp:effectExtent l="0" t="0" r="7620" b="0"/>
            <wp:docPr id="473"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pic:cNvPicPr>
                      <a:picLocks noChangeAspect="1" noChangeArrowheads="1"/>
                    </pic:cNvPicPr>
                  </pic:nvPicPr>
                  <pic:blipFill rotWithShape="1">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0439"/>
                    <a:stretch/>
                  </pic:blipFill>
                  <pic:spPr bwMode="auto">
                    <a:xfrm>
                      <a:off x="0" y="0"/>
                      <a:ext cx="1073349" cy="26216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кг</w:t>
      </w:r>
      <w:r>
        <w:rPr>
          <w:rFonts w:ascii="Times New Roman" w:hAnsi="Times New Roman" w:cs="Times New Roman"/>
          <w:sz w:val="28"/>
          <w:szCs w:val="28"/>
        </w:rPr>
        <w:t>.</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CB65E7">
        <w:rPr>
          <w:rFonts w:ascii="Times New Roman" w:hAnsi="Times New Roman" w:cs="Times New Roman"/>
          <w:sz w:val="28"/>
          <w:szCs w:val="28"/>
        </w:rPr>
        <w:t xml:space="preserve">Согласно пункту 754 </w:t>
      </w:r>
      <w:r>
        <w:rPr>
          <w:rFonts w:ascii="Times New Roman" w:hAnsi="Times New Roman" w:cs="Times New Roman"/>
          <w:sz w:val="28"/>
          <w:szCs w:val="28"/>
        </w:rPr>
        <w:t>Правил,</w:t>
      </w:r>
      <w:r w:rsidRPr="00CB65E7">
        <w:rPr>
          <w:rFonts w:ascii="Times New Roman" w:hAnsi="Times New Roman" w:cs="Times New Roman"/>
          <w:sz w:val="28"/>
          <w:szCs w:val="28"/>
        </w:rPr>
        <w:t xml:space="preserve"> за активный заряд принимаем хранилище с электродетонаторами. По таблице приложения 23 </w:t>
      </w:r>
      <w:r>
        <w:rPr>
          <w:rFonts w:ascii="Times New Roman" w:hAnsi="Times New Roman" w:cs="Times New Roman"/>
          <w:sz w:val="28"/>
          <w:szCs w:val="28"/>
        </w:rPr>
        <w:t>к Правилам безопасности при взрывных работах</w:t>
      </w:r>
      <w:r w:rsidRPr="00CB65E7">
        <w:rPr>
          <w:rFonts w:ascii="Times New Roman" w:hAnsi="Times New Roman" w:cs="Times New Roman"/>
          <w:sz w:val="28"/>
          <w:szCs w:val="28"/>
        </w:rPr>
        <w:t xml:space="preserve"> находим значение </w:t>
      </w:r>
      <w:r>
        <w:rPr>
          <w:rFonts w:ascii="Times New Roman" w:hAnsi="Times New Roman" w:cs="Times New Roman"/>
          <w:noProof/>
          <w:position w:val="-12"/>
          <w:sz w:val="28"/>
          <w:szCs w:val="28"/>
        </w:rPr>
        <w:drawing>
          <wp:inline distT="0" distB="0" distL="0" distR="0">
            <wp:extent cx="171450" cy="219075"/>
            <wp:effectExtent l="0" t="0" r="0" b="9525"/>
            <wp:docPr id="236"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9"/>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CB65E7">
        <w:rPr>
          <w:rFonts w:ascii="Times New Roman" w:hAnsi="Times New Roman" w:cs="Times New Roman"/>
          <w:sz w:val="28"/>
          <w:szCs w:val="28"/>
        </w:rPr>
        <w:t xml:space="preserve"> = 0,7 для условий </w:t>
      </w:r>
      <w:r w:rsidRPr="00AE6721">
        <w:rPr>
          <w:rFonts w:ascii="Times New Roman" w:hAnsi="Times New Roman" w:cs="Times New Roman"/>
          <w:sz w:val="28"/>
          <w:szCs w:val="28"/>
        </w:rPr>
        <w:t>передачи детонации от открытого заряда детонаторов к открытому заряду тротила; b = 1,6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Безопасное расстояние по передаче детонации без учета противопожарного разрыва и размещения хранилищ</w:t>
      </w:r>
      <w:r>
        <w:rPr>
          <w:rFonts w:ascii="Times New Roman" w:hAnsi="Times New Roman" w:cs="Times New Roman"/>
          <w:sz w:val="28"/>
          <w:szCs w:val="28"/>
        </w:rPr>
        <w:t>:</w:t>
      </w:r>
    </w:p>
    <w:p w:rsidR="007F6E10" w:rsidRDefault="007F6E10" w:rsidP="007F6E10">
      <w:pPr>
        <w:pStyle w:val="ConsPlusNormal"/>
        <w:ind w:firstLine="708"/>
        <w:jc w:val="center"/>
        <w:rPr>
          <w:rFonts w:ascii="Times New Roman" w:hAnsi="Times New Roman" w:cs="Times New Roman"/>
          <w:sz w:val="28"/>
          <w:szCs w:val="28"/>
        </w:rPr>
      </w:pPr>
    </w:p>
    <w:p w:rsidR="007F6E10"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043796" cy="266128"/>
            <wp:effectExtent l="0" t="0" r="4445" b="635"/>
            <wp:docPr id="472"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pic:cNvPicPr>
                      <a:picLocks noChangeAspect="1" noChangeArrowheads="1"/>
                    </pic:cNvPicPr>
                  </pic:nvPicPr>
                  <pic:blipFill rotWithShape="1">
                    <a:blip r:embed="rId1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5982"/>
                    <a:stretch/>
                  </pic:blipFill>
                  <pic:spPr bwMode="auto">
                    <a:xfrm>
                      <a:off x="0" y="0"/>
                      <a:ext cx="1046415" cy="2667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DC2FB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698740" cy="266128"/>
            <wp:effectExtent l="0" t="0" r="0" b="635"/>
            <wp:docPr id="237"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pic:cNvPicPr>
                      <a:picLocks noChangeAspect="1" noChangeArrowheads="1"/>
                    </pic:cNvPicPr>
                  </pic:nvPicPr>
                  <pic:blipFill rotWithShape="1">
                    <a:blip r:embed="rId1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3839"/>
                    <a:stretch/>
                  </pic:blipFill>
                  <pic:spPr bwMode="auto">
                    <a:xfrm>
                      <a:off x="0" y="0"/>
                      <a:ext cx="700493" cy="2667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м</w:t>
      </w:r>
      <w:r>
        <w:rPr>
          <w:rFonts w:ascii="Times New Roman" w:hAnsi="Times New Roman" w:cs="Times New Roman"/>
          <w:sz w:val="28"/>
          <w:szCs w:val="28"/>
        </w:rPr>
        <w:t>.</w:t>
      </w:r>
    </w:p>
    <w:p w:rsidR="007F6E10" w:rsidRPr="00D52EB8" w:rsidRDefault="007F6E10" w:rsidP="007F6E10">
      <w:pPr>
        <w:pStyle w:val="ConsPlusNormal"/>
        <w:ind w:firstLine="708"/>
        <w:jc w:val="center"/>
        <w:rPr>
          <w:rFonts w:ascii="Times New Roman" w:hAnsi="Times New Roman" w:cs="Times New Roman"/>
          <w:sz w:val="4"/>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Определить безопасное расстояние по передаче детонации </w:t>
      </w:r>
      <w:r>
        <w:rPr>
          <w:rFonts w:ascii="Times New Roman" w:hAnsi="Times New Roman" w:cs="Times New Roman"/>
          <w:noProof/>
          <w:position w:val="-12"/>
          <w:sz w:val="28"/>
          <w:szCs w:val="28"/>
        </w:rPr>
        <w:drawing>
          <wp:inline distT="0" distB="0" distL="0" distR="0">
            <wp:extent cx="163656" cy="266148"/>
            <wp:effectExtent l="0" t="0" r="8255" b="635"/>
            <wp:docPr id="238"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7"/>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966" cy="266652"/>
                    </a:xfrm>
                    <a:prstGeom prst="rect">
                      <a:avLst/>
                    </a:prstGeom>
                    <a:noFill/>
                    <a:ln>
                      <a:noFill/>
                    </a:ln>
                  </pic:spPr>
                </pic:pic>
              </a:graphicData>
            </a:graphic>
          </wp:inline>
        </w:drawing>
      </w:r>
      <w:r w:rsidRPr="00AE6721">
        <w:rPr>
          <w:rFonts w:ascii="Times New Roman" w:hAnsi="Times New Roman" w:cs="Times New Roman"/>
          <w:sz w:val="28"/>
          <w:szCs w:val="28"/>
        </w:rPr>
        <w:t xml:space="preserve"> между открытым существующим хранилищем 420 т граммонита и проектируемым обвалованным хранилищем для 40 т тротила. Территория склада позволяет разместить хранилище тротила на удалении не более 45 м от хранилища граммонита.</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Принимая за активный заряд хранилище на 420 т граммонита и определив по </w:t>
      </w:r>
      <w:r w:rsidRPr="00CB65E7">
        <w:rPr>
          <w:rFonts w:ascii="Times New Roman" w:hAnsi="Times New Roman" w:cs="Times New Roman"/>
          <w:sz w:val="28"/>
          <w:szCs w:val="28"/>
        </w:rPr>
        <w:t xml:space="preserve">таблице приложения 23 </w:t>
      </w:r>
      <w:r>
        <w:rPr>
          <w:rFonts w:ascii="Times New Roman" w:hAnsi="Times New Roman" w:cs="Times New Roman"/>
          <w:sz w:val="28"/>
          <w:szCs w:val="28"/>
        </w:rPr>
        <w:t>к Правилам безопасности при взрывных работах</w:t>
      </w:r>
      <w:r w:rsidRPr="00CB65E7">
        <w:rPr>
          <w:rFonts w:ascii="Times New Roman" w:hAnsi="Times New Roman" w:cs="Times New Roman"/>
          <w:sz w:val="28"/>
          <w:szCs w:val="28"/>
        </w:rPr>
        <w:t xml:space="preserve"> значение </w:t>
      </w:r>
      <w:r>
        <w:rPr>
          <w:rFonts w:ascii="Times New Roman" w:hAnsi="Times New Roman" w:cs="Times New Roman"/>
          <w:noProof/>
          <w:position w:val="-12"/>
          <w:sz w:val="28"/>
          <w:szCs w:val="28"/>
        </w:rPr>
        <w:drawing>
          <wp:inline distT="0" distB="0" distL="0" distR="0">
            <wp:extent cx="171450" cy="219075"/>
            <wp:effectExtent l="0" t="0" r="0" b="9525"/>
            <wp:docPr id="239"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CB65E7">
        <w:rPr>
          <w:rFonts w:ascii="Times New Roman" w:hAnsi="Times New Roman" w:cs="Times New Roman"/>
          <w:sz w:val="28"/>
          <w:szCs w:val="28"/>
        </w:rPr>
        <w:t xml:space="preserve"> = 1, </w:t>
      </w:r>
      <w:r w:rsidRPr="00AE6721">
        <w:rPr>
          <w:rFonts w:ascii="Times New Roman" w:hAnsi="Times New Roman" w:cs="Times New Roman"/>
          <w:sz w:val="28"/>
          <w:szCs w:val="28"/>
        </w:rPr>
        <w:t>вычисляем при b = 1,6 м безопасное расстояние по передаче детонации:</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112808" cy="276045"/>
            <wp:effectExtent l="0" t="0" r="0" b="0"/>
            <wp:docPr id="240"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pic:cNvPicPr>
                      <a:picLocks noChangeAspect="1" noChangeArrowheads="1"/>
                    </pic:cNvPicPr>
                  </pic:nvPicPr>
                  <pic:blipFill rotWithShape="1">
                    <a:blip r:embed="rId1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6914" b="-770"/>
                    <a:stretch/>
                  </pic:blipFill>
                  <pic:spPr bwMode="auto">
                    <a:xfrm>
                      <a:off x="0" y="0"/>
                      <a:ext cx="1136720" cy="28197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w:t>
      </w:r>
      <w:r w:rsidR="00DC2FB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819509" cy="273937"/>
            <wp:effectExtent l="0" t="0" r="0" b="0"/>
            <wp:docPr id="469"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pic:cNvPicPr>
                      <a:picLocks noChangeAspect="1" noChangeArrowheads="1"/>
                    </pic:cNvPicPr>
                  </pic:nvPicPr>
                  <pic:blipFill rotWithShape="1">
                    <a:blip r:embed="rId1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0905"/>
                    <a:stretch/>
                  </pic:blipFill>
                  <pic:spPr bwMode="auto">
                    <a:xfrm>
                      <a:off x="0" y="0"/>
                      <a:ext cx="837118" cy="27982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w:t>
      </w:r>
      <w:r w:rsidRPr="00AE6721">
        <w:rPr>
          <w:rFonts w:ascii="Times New Roman" w:hAnsi="Times New Roman" w:cs="Times New Roman"/>
          <w:sz w:val="28"/>
          <w:szCs w:val="28"/>
        </w:rPr>
        <w:t>м</w:t>
      </w:r>
      <w:r>
        <w:rPr>
          <w:rFonts w:ascii="Times New Roman" w:hAnsi="Times New Roman" w:cs="Times New Roman"/>
          <w:sz w:val="28"/>
          <w:szCs w:val="28"/>
        </w:rPr>
        <w:t>.</w:t>
      </w:r>
    </w:p>
    <w:p w:rsidR="007F6E10"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Если принять за активный заряд хранилище 40 т тротила (</w:t>
      </w:r>
      <w:r>
        <w:rPr>
          <w:rFonts w:ascii="Times New Roman" w:hAnsi="Times New Roman" w:cs="Times New Roman"/>
          <w:noProof/>
          <w:position w:val="-12"/>
          <w:sz w:val="28"/>
          <w:szCs w:val="28"/>
        </w:rPr>
        <w:drawing>
          <wp:inline distT="0" distB="0" distL="0" distR="0">
            <wp:extent cx="171450" cy="219075"/>
            <wp:effectExtent l="0" t="0" r="0" b="9525"/>
            <wp:docPr id="241"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1, </w:t>
      </w:r>
      <w:r w:rsidR="00B1497A">
        <w:rPr>
          <w:rFonts w:ascii="Times New Roman" w:hAnsi="Times New Roman" w:cs="Times New Roman"/>
          <w:sz w:val="28"/>
          <w:szCs w:val="28"/>
        </w:rPr>
        <w:t xml:space="preserve">       </w:t>
      </w:r>
      <w:r w:rsidRPr="00AE6721">
        <w:rPr>
          <w:rFonts w:ascii="Times New Roman" w:hAnsi="Times New Roman" w:cs="Times New Roman"/>
          <w:sz w:val="28"/>
          <w:szCs w:val="28"/>
        </w:rPr>
        <w:t>b = 1,6), то</w:t>
      </w:r>
      <w:r>
        <w:rPr>
          <w:rFonts w:ascii="Times New Roman" w:hAnsi="Times New Roman" w:cs="Times New Roman"/>
          <w:sz w:val="28"/>
          <w:szCs w:val="28"/>
        </w:rPr>
        <w:t>:</w:t>
      </w:r>
    </w:p>
    <w:p w:rsidR="007F6E10" w:rsidRPr="00AE6721"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009291" cy="276045"/>
            <wp:effectExtent l="0" t="0" r="635" b="0"/>
            <wp:docPr id="470"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rotWithShape="1">
                    <a:blip r:embed="rId1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0345"/>
                    <a:stretch/>
                  </pic:blipFill>
                  <pic:spPr bwMode="auto">
                    <a:xfrm>
                      <a:off x="0" y="0"/>
                      <a:ext cx="1022867" cy="27975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w:t>
      </w:r>
      <w:r w:rsidR="00DC2FB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833512" cy="276045"/>
            <wp:effectExtent l="0" t="0" r="0" b="0"/>
            <wp:docPr id="242"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rotWithShape="1">
                    <a:blip r:embed="rId1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8993"/>
                    <a:stretch/>
                  </pic:blipFill>
                  <pic:spPr bwMode="auto">
                    <a:xfrm>
                      <a:off x="0" y="0"/>
                      <a:ext cx="844723" cy="27975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м</w:t>
      </w:r>
    </w:p>
    <w:p w:rsidR="007F6E10" w:rsidRPr="00AE6721" w:rsidRDefault="007F6E10" w:rsidP="007F6E10">
      <w:pPr>
        <w:pStyle w:val="ConsPlusNormal"/>
        <w:ind w:firstLine="708"/>
        <w:jc w:val="center"/>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Согласно </w:t>
      </w:r>
      <w:r w:rsidRPr="00CB65E7">
        <w:rPr>
          <w:rFonts w:ascii="Times New Roman" w:hAnsi="Times New Roman" w:cs="Times New Roman"/>
          <w:sz w:val="28"/>
          <w:szCs w:val="28"/>
        </w:rPr>
        <w:t xml:space="preserve">пункту 754 </w:t>
      </w:r>
      <w:r>
        <w:rPr>
          <w:rFonts w:ascii="Times New Roman" w:hAnsi="Times New Roman" w:cs="Times New Roman"/>
          <w:sz w:val="28"/>
          <w:szCs w:val="28"/>
        </w:rPr>
        <w:t>Правил,</w:t>
      </w:r>
      <w:r w:rsidRPr="00AE6721">
        <w:rPr>
          <w:rFonts w:ascii="Times New Roman" w:hAnsi="Times New Roman" w:cs="Times New Roman"/>
          <w:sz w:val="28"/>
          <w:szCs w:val="28"/>
        </w:rPr>
        <w:t xml:space="preserve"> хранилище тротила можно разместить на расстоянии 39 м от хранилища граммонита только при условии перерасчета безопасного расстояния по действию УВВ и сейсмическому действию взрыва, исходя из суммарного запаса взрывчатых материалов на складе.</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both"/>
        <w:outlineLvl w:val="2"/>
        <w:rPr>
          <w:rFonts w:ascii="Times New Roman" w:hAnsi="Times New Roman" w:cs="Times New Roman"/>
          <w:sz w:val="28"/>
          <w:szCs w:val="28"/>
        </w:rPr>
      </w:pPr>
      <w:bookmarkStart w:id="113" w:name="Par5760"/>
      <w:bookmarkEnd w:id="113"/>
      <w:r w:rsidRPr="00AE6721">
        <w:rPr>
          <w:rFonts w:ascii="Times New Roman" w:hAnsi="Times New Roman" w:cs="Times New Roman"/>
          <w:sz w:val="28"/>
          <w:szCs w:val="28"/>
        </w:rPr>
        <w:t>6. Пример определения безопасных расстояний по действию ядовитых газов</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Определить безопасные расстояния по действию ядовитых газов при взрыве серии камерных зарядов выброса с суммарной массой Q = 1000 т.</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Скорость ветра перед взрывом </w:t>
      </w:r>
      <w:r>
        <w:rPr>
          <w:rFonts w:ascii="Times New Roman" w:hAnsi="Times New Roman" w:cs="Times New Roman"/>
          <w:noProof/>
          <w:position w:val="-12"/>
          <w:sz w:val="28"/>
          <w:szCs w:val="28"/>
        </w:rPr>
        <w:drawing>
          <wp:inline distT="0" distB="0" distL="0" distR="0">
            <wp:extent cx="214686" cy="274320"/>
            <wp:effectExtent l="0" t="0" r="0" b="0"/>
            <wp:docPr id="243"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pic:cNvPicPr>
                      <a:picLocks noChangeAspect="1" noChangeArrowheads="1"/>
                    </pic:cNvPicPr>
                  </pic:nvPicPr>
                  <pic:blipFill>
                    <a:blip r:embed="rId1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1" cy="269931"/>
                    </a:xfrm>
                    <a:prstGeom prst="rect">
                      <a:avLst/>
                    </a:prstGeom>
                    <a:noFill/>
                    <a:ln>
                      <a:noFill/>
                    </a:ln>
                  </pic:spPr>
                </pic:pic>
              </a:graphicData>
            </a:graphic>
          </wp:inline>
        </w:drawing>
      </w:r>
      <w:r w:rsidRPr="00AE6721">
        <w:rPr>
          <w:rFonts w:ascii="Times New Roman" w:hAnsi="Times New Roman" w:cs="Times New Roman"/>
          <w:sz w:val="28"/>
          <w:szCs w:val="28"/>
        </w:rPr>
        <w:t xml:space="preserve"> = 3 м/с.</w:t>
      </w:r>
    </w:p>
    <w:p w:rsidR="007F6E10" w:rsidRPr="00933CA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В направлении, перпендикулярном направлению ветра, значение </w:t>
      </w:r>
      <w:r>
        <w:rPr>
          <w:rFonts w:ascii="Times New Roman" w:hAnsi="Times New Roman" w:cs="Times New Roman"/>
          <w:noProof/>
          <w:position w:val="-12"/>
          <w:sz w:val="28"/>
          <w:szCs w:val="28"/>
        </w:rPr>
        <w:drawing>
          <wp:inline distT="0" distB="0" distL="0" distR="0">
            <wp:extent cx="85725" cy="219075"/>
            <wp:effectExtent l="0" t="0" r="9525" b="9525"/>
            <wp:docPr id="244"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
                    <pic:cNvPicPr>
                      <a:picLocks noChangeAspect="1" noChangeArrowheads="1"/>
                    </pic:cNvPicPr>
                  </pic:nvPicPr>
                  <pic:blipFill>
                    <a:blip r:embed="rId1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219075"/>
                    </a:xfrm>
                    <a:prstGeom prst="rect">
                      <a:avLst/>
                    </a:prstGeom>
                    <a:noFill/>
                    <a:ln>
                      <a:noFill/>
                    </a:ln>
                  </pic:spPr>
                </pic:pic>
              </a:graphicData>
            </a:graphic>
          </wp:inline>
        </w:drawing>
      </w:r>
      <w:r w:rsidRPr="00AE6721">
        <w:rPr>
          <w:rFonts w:ascii="Times New Roman" w:hAnsi="Times New Roman" w:cs="Times New Roman"/>
          <w:sz w:val="28"/>
          <w:szCs w:val="28"/>
        </w:rPr>
        <w:t xml:space="preserve"> рассчитывается по </w:t>
      </w:r>
      <w:r w:rsidRPr="00933CA1">
        <w:rPr>
          <w:rFonts w:ascii="Times New Roman" w:hAnsi="Times New Roman" w:cs="Times New Roman"/>
          <w:sz w:val="28"/>
          <w:szCs w:val="28"/>
        </w:rPr>
        <w:t>формуле (20):</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940118" cy="283650"/>
            <wp:effectExtent l="0" t="0" r="0" b="2540"/>
            <wp:docPr id="245"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0"/>
                    <pic:cNvPicPr>
                      <a:picLocks noChangeAspect="1" noChangeArrowheads="1"/>
                    </pic:cNvPicPr>
                  </pic:nvPicPr>
                  <pic:blipFill>
                    <a:blip r:embed="rId1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753" cy="282719"/>
                    </a:xfrm>
                    <a:prstGeom prst="rect">
                      <a:avLst/>
                    </a:prstGeom>
                    <a:noFill/>
                    <a:ln>
                      <a:noFill/>
                    </a:ln>
                  </pic:spPr>
                </pic:pic>
              </a:graphicData>
            </a:graphic>
          </wp:inline>
        </w:drawing>
      </w:r>
      <w:r w:rsidRPr="00AE6721">
        <w:rPr>
          <w:rFonts w:ascii="Times New Roman" w:hAnsi="Times New Roman" w:cs="Times New Roman"/>
          <w:sz w:val="28"/>
          <w:szCs w:val="28"/>
        </w:rPr>
        <w:t xml:space="preserve"> м</w:t>
      </w:r>
      <w:r>
        <w:rPr>
          <w:rFonts w:ascii="Times New Roman" w:hAnsi="Times New Roman" w:cs="Times New Roman"/>
          <w:sz w:val="28"/>
          <w:szCs w:val="28"/>
        </w:rPr>
        <w:t>.</w:t>
      </w:r>
    </w:p>
    <w:p w:rsidR="007F6E10" w:rsidRPr="00AE6721" w:rsidRDefault="007F6E10" w:rsidP="007F6E10">
      <w:pPr>
        <w:pStyle w:val="ConsPlusNormal"/>
        <w:ind w:firstLine="708"/>
        <w:jc w:val="center"/>
        <w:rPr>
          <w:rFonts w:ascii="Times New Roman" w:hAnsi="Times New Roman" w:cs="Times New Roman"/>
          <w:sz w:val="28"/>
          <w:szCs w:val="28"/>
        </w:rPr>
      </w:pP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В направлении, противоположном направлению ветра, радиус газоопасной зоны принимается также равным </w:t>
      </w:r>
      <w:r>
        <w:rPr>
          <w:rFonts w:ascii="Times New Roman" w:hAnsi="Times New Roman" w:cs="Times New Roman"/>
          <w:noProof/>
          <w:position w:val="-12"/>
          <w:sz w:val="28"/>
          <w:szCs w:val="28"/>
        </w:rPr>
        <w:drawing>
          <wp:inline distT="0" distB="0" distL="0" distR="0">
            <wp:extent cx="85725" cy="219075"/>
            <wp:effectExtent l="0" t="0" r="9525" b="9525"/>
            <wp:docPr id="246"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9"/>
                    <pic:cNvPicPr>
                      <a:picLocks noChangeAspect="1" noChangeArrowheads="1"/>
                    </pic:cNvPicPr>
                  </pic:nvPicPr>
                  <pic:blipFill>
                    <a:blip r:embed="rId1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1600 м.</w:t>
      </w:r>
    </w:p>
    <w:p w:rsidR="007F6E10" w:rsidRPr="00AE6721" w:rsidRDefault="007F6E10" w:rsidP="007F6E10">
      <w:pPr>
        <w:pStyle w:val="ConsPlusNormal"/>
        <w:ind w:firstLine="708"/>
        <w:jc w:val="both"/>
        <w:rPr>
          <w:rFonts w:ascii="Times New Roman" w:hAnsi="Times New Roman" w:cs="Times New Roman"/>
          <w:sz w:val="28"/>
          <w:szCs w:val="28"/>
        </w:rPr>
      </w:pPr>
      <w:r w:rsidRPr="00AE6721">
        <w:rPr>
          <w:rFonts w:ascii="Times New Roman" w:hAnsi="Times New Roman" w:cs="Times New Roman"/>
          <w:sz w:val="28"/>
          <w:szCs w:val="28"/>
        </w:rPr>
        <w:t xml:space="preserve">Безопасное расстояние в направлении ветра рассчитывается </w:t>
      </w:r>
      <w:r w:rsidRPr="00933CA1">
        <w:rPr>
          <w:rFonts w:ascii="Times New Roman" w:hAnsi="Times New Roman" w:cs="Times New Roman"/>
          <w:sz w:val="28"/>
          <w:szCs w:val="28"/>
        </w:rPr>
        <w:t>по формуле (21):</w:t>
      </w:r>
    </w:p>
    <w:p w:rsidR="007F6E10" w:rsidRPr="00AE6721" w:rsidRDefault="007F6E10" w:rsidP="007F6E10">
      <w:pPr>
        <w:pStyle w:val="ConsPlusNormal"/>
        <w:ind w:firstLine="708"/>
        <w:jc w:val="both"/>
        <w:rPr>
          <w:rFonts w:ascii="Times New Roman" w:hAnsi="Times New Roman" w:cs="Times New Roman"/>
          <w:sz w:val="28"/>
          <w:szCs w:val="28"/>
        </w:rPr>
      </w:pPr>
    </w:p>
    <w:p w:rsidR="007F6E10" w:rsidRPr="00AE6721" w:rsidRDefault="007F6E10" w:rsidP="007F6E10">
      <w:pPr>
        <w:pStyle w:val="ConsPlusNormal"/>
        <w:ind w:firstLine="708"/>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958197" cy="293298"/>
            <wp:effectExtent l="0" t="0" r="4445" b="0"/>
            <wp:docPr id="247"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rotWithShape="1">
                    <a:blip r:embed="rId1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35749"/>
                    <a:stretch/>
                  </pic:blipFill>
                  <pic:spPr bwMode="auto">
                    <a:xfrm>
                      <a:off x="0" y="0"/>
                      <a:ext cx="1997081" cy="29912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w:t>
      </w:r>
      <w:r w:rsidR="00DC2FB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839386" cy="293298"/>
            <wp:effectExtent l="0" t="0" r="0" b="0"/>
            <wp:docPr id="47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rotWithShape="1">
                    <a:blip r:embed="rId1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2459"/>
                    <a:stretch/>
                  </pic:blipFill>
                  <pic:spPr bwMode="auto">
                    <a:xfrm>
                      <a:off x="0" y="0"/>
                      <a:ext cx="856054" cy="29912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w:t>
      </w:r>
      <w:r w:rsidRPr="00AE6721">
        <w:rPr>
          <w:rFonts w:ascii="Times New Roman" w:hAnsi="Times New Roman" w:cs="Times New Roman"/>
          <w:sz w:val="28"/>
          <w:szCs w:val="28"/>
        </w:rPr>
        <w:t>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left="5954"/>
        <w:jc w:val="center"/>
        <w:outlineLvl w:val="1"/>
        <w:rPr>
          <w:rFonts w:ascii="Times New Roman" w:hAnsi="Times New Roman" w:cs="Times New Roman"/>
          <w:sz w:val="28"/>
          <w:szCs w:val="28"/>
        </w:rPr>
      </w:pPr>
      <w:bookmarkStart w:id="114" w:name="Par5777"/>
      <w:bookmarkEnd w:id="114"/>
      <w:r w:rsidRPr="00732E19">
        <w:rPr>
          <w:rFonts w:ascii="Times New Roman" w:hAnsi="Times New Roman" w:cs="Times New Roman"/>
          <w:sz w:val="28"/>
          <w:szCs w:val="28"/>
        </w:rPr>
        <w:lastRenderedPageBreak/>
        <w:t xml:space="preserve">Приложение 26 </w:t>
      </w:r>
    </w:p>
    <w:p w:rsidR="007F6E10" w:rsidRPr="00732E19" w:rsidRDefault="007F6E10" w:rsidP="007F6E10">
      <w:pPr>
        <w:pStyle w:val="ConsPlusNormal"/>
        <w:ind w:left="5954"/>
        <w:jc w:val="center"/>
        <w:outlineLvl w:val="1"/>
        <w:rPr>
          <w:rFonts w:ascii="Times New Roman" w:hAnsi="Times New Roman" w:cs="Times New Roman"/>
          <w:sz w:val="28"/>
          <w:szCs w:val="28"/>
        </w:rPr>
      </w:pPr>
      <w:r w:rsidRPr="00732E19">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933CA1" w:rsidRDefault="007F6E10" w:rsidP="007F6E10">
      <w:pPr>
        <w:pStyle w:val="ConsPlusNormal"/>
        <w:jc w:val="center"/>
        <w:rPr>
          <w:rFonts w:ascii="Times New Roman" w:hAnsi="Times New Roman" w:cs="Times New Roman"/>
          <w:b/>
          <w:sz w:val="28"/>
          <w:szCs w:val="28"/>
        </w:rPr>
      </w:pPr>
      <w:bookmarkStart w:id="115" w:name="Par5786"/>
      <w:bookmarkEnd w:id="115"/>
      <w:r w:rsidRPr="00933CA1">
        <w:rPr>
          <w:rFonts w:ascii="Times New Roman" w:hAnsi="Times New Roman" w:cs="Times New Roman"/>
          <w:b/>
          <w:sz w:val="28"/>
          <w:szCs w:val="28"/>
        </w:rPr>
        <w:t>ПЕРЕЧЕНЬ</w:t>
      </w:r>
    </w:p>
    <w:p w:rsidR="007F6E10" w:rsidRPr="00933CA1" w:rsidRDefault="007F6E10" w:rsidP="007F6E10">
      <w:pPr>
        <w:pStyle w:val="ConsPlusNormal"/>
        <w:jc w:val="center"/>
        <w:rPr>
          <w:rFonts w:ascii="Times New Roman" w:hAnsi="Times New Roman" w:cs="Times New Roman"/>
          <w:b/>
          <w:sz w:val="28"/>
          <w:szCs w:val="28"/>
        </w:rPr>
      </w:pPr>
      <w:r w:rsidRPr="00933CA1">
        <w:rPr>
          <w:rFonts w:ascii="Times New Roman" w:hAnsi="Times New Roman" w:cs="Times New Roman"/>
          <w:b/>
          <w:sz w:val="28"/>
          <w:szCs w:val="28"/>
        </w:rPr>
        <w:t>ПРЕДЕЛЬНО ДОПУСТИМЫХ ЗНАЧЕНИЙ ИЗБЫТОЧНОГО ДАВЛЕНИЯ</w:t>
      </w:r>
      <w:r>
        <w:rPr>
          <w:rFonts w:ascii="Times New Roman" w:hAnsi="Times New Roman" w:cs="Times New Roman"/>
          <w:b/>
          <w:sz w:val="28"/>
          <w:szCs w:val="28"/>
        </w:rPr>
        <w:t xml:space="preserve"> </w:t>
      </w:r>
      <w:r w:rsidRPr="00933CA1">
        <w:rPr>
          <w:rFonts w:ascii="Times New Roman" w:hAnsi="Times New Roman" w:cs="Times New Roman"/>
          <w:b/>
          <w:sz w:val="28"/>
          <w:szCs w:val="28"/>
        </w:rPr>
        <w:t>НА ФРОНТЕ УВВ ДЛЯ НЕКОТОРЫХ ОБЪЕКТОВ</w:t>
      </w:r>
    </w:p>
    <w:p w:rsidR="007F6E10" w:rsidRPr="00AE6721" w:rsidRDefault="007F6E10" w:rsidP="007F6E10">
      <w:pPr>
        <w:pStyle w:val="ConsPlusNormal"/>
        <w:jc w:val="center"/>
        <w:rPr>
          <w:rFonts w:ascii="Times New Roman" w:hAnsi="Times New Roman" w:cs="Times New Roman"/>
          <w:sz w:val="28"/>
          <w:szCs w:val="28"/>
        </w:rPr>
      </w:pPr>
    </w:p>
    <w:tbl>
      <w:tblPr>
        <w:tblW w:w="9072" w:type="dxa"/>
        <w:tblInd w:w="102" w:type="dxa"/>
        <w:tblLayout w:type="fixed"/>
        <w:tblCellMar>
          <w:top w:w="75" w:type="dxa"/>
          <w:left w:w="0" w:type="dxa"/>
          <w:bottom w:w="75" w:type="dxa"/>
          <w:right w:w="0" w:type="dxa"/>
        </w:tblCellMar>
        <w:tblLook w:val="0000"/>
      </w:tblPr>
      <w:tblGrid>
        <w:gridCol w:w="633"/>
        <w:gridCol w:w="6313"/>
        <w:gridCol w:w="2126"/>
      </w:tblGrid>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NN </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Наименование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Разрушающее давление, кПа</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Остекление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Деревянные перемычки</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Вентиляционные трубопроводы</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Электрооборудование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Электросети</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Вентиляторы местного проветривания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Лебедки (массой до 1 т)</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Кирпичные перемычки</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(толщиной 0.2 ... 0.4 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Люки, воздушные трубы</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Контактный провод</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Вагонетки, обращенные к взрыву:</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торцом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боком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Проходческие машины</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Деревянная крепь</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Арочная крепь</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Бетонная перемычка</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200 </w:t>
            </w:r>
            <w:r>
              <w:rPr>
                <w:rFonts w:ascii="Times New Roman" w:hAnsi="Times New Roman" w:cs="Times New Roman"/>
                <w:noProof/>
                <w:sz w:val="28"/>
                <w:szCs w:val="28"/>
              </w:rPr>
              <w:drawing>
                <wp:inline distT="0" distB="0" distL="0" distR="0">
                  <wp:extent cx="130628" cy="130628"/>
                  <wp:effectExtent l="0" t="0" r="3175" b="3175"/>
                  <wp:docPr id="248"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484" cy="132484"/>
                          </a:xfrm>
                          <a:prstGeom prst="rect">
                            <a:avLst/>
                          </a:prstGeom>
                          <a:noFill/>
                          <a:ln>
                            <a:noFill/>
                          </a:ln>
                        </pic:spPr>
                      </pic:pic>
                    </a:graphicData>
                  </a:graphic>
                </wp:inline>
              </w:drawing>
            </w:r>
            <w:r w:rsidRPr="00DF27D8">
              <w:rPr>
                <w:rFonts w:ascii="Times New Roman" w:hAnsi="Times New Roman" w:cs="Times New Roman"/>
                <w:sz w:val="28"/>
                <w:szCs w:val="28"/>
              </w:rPr>
              <w:t xml:space="preserve"> 400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Железобетонная стена</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(толщиной 0.25 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280 </w:t>
            </w:r>
            <w:r>
              <w:rPr>
                <w:rFonts w:ascii="Times New Roman" w:hAnsi="Times New Roman" w:cs="Times New Roman"/>
                <w:noProof/>
                <w:sz w:val="28"/>
                <w:szCs w:val="28"/>
              </w:rPr>
              <w:drawing>
                <wp:inline distT="0" distB="0" distL="0" distR="0">
                  <wp:extent cx="138312" cy="138312"/>
                  <wp:effectExtent l="0" t="0" r="0" b="0"/>
                  <wp:docPr id="249"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77" cy="140277"/>
                          </a:xfrm>
                          <a:prstGeom prst="rect">
                            <a:avLst/>
                          </a:prstGeom>
                          <a:noFill/>
                          <a:ln>
                            <a:noFill/>
                          </a:ln>
                        </pic:spPr>
                      </pic:pic>
                    </a:graphicData>
                  </a:graphic>
                </wp:inline>
              </w:drawing>
            </w:r>
            <w:r w:rsidRPr="00DF27D8">
              <w:rPr>
                <w:rFonts w:ascii="Times New Roman" w:hAnsi="Times New Roman" w:cs="Times New Roman"/>
                <w:sz w:val="28"/>
                <w:szCs w:val="28"/>
              </w:rPr>
              <w:t xml:space="preserve"> 350</w:t>
            </w:r>
          </w:p>
        </w:tc>
      </w:tr>
      <w:tr w:rsidR="007F6E10" w:rsidRPr="00DF27D8" w:rsidTr="00862E87">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Рельсовый путь</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700</w:t>
            </w:r>
          </w:p>
        </w:tc>
      </w:tr>
    </w:tbl>
    <w:p w:rsidR="007F6E10" w:rsidRDefault="007F6E10" w:rsidP="007F6E10">
      <w:pPr>
        <w:pStyle w:val="ConsPlusNormal"/>
        <w:ind w:left="5954"/>
        <w:jc w:val="center"/>
        <w:outlineLvl w:val="1"/>
        <w:rPr>
          <w:rFonts w:ascii="Times New Roman" w:hAnsi="Times New Roman" w:cs="Times New Roman"/>
          <w:sz w:val="28"/>
          <w:szCs w:val="28"/>
        </w:rPr>
      </w:pPr>
      <w:bookmarkStart w:id="116" w:name="Par5860"/>
      <w:bookmarkEnd w:id="116"/>
    </w:p>
    <w:p w:rsidR="007F6E10" w:rsidRPr="00732E19" w:rsidRDefault="007F6E10" w:rsidP="007F6E10">
      <w:pPr>
        <w:pStyle w:val="ConsPlusNormal"/>
        <w:ind w:left="5670"/>
        <w:jc w:val="center"/>
        <w:outlineLvl w:val="1"/>
        <w:rPr>
          <w:rFonts w:ascii="Times New Roman" w:hAnsi="Times New Roman" w:cs="Times New Roman"/>
          <w:sz w:val="28"/>
          <w:szCs w:val="28"/>
        </w:rPr>
      </w:pPr>
      <w:r w:rsidRPr="00732E19">
        <w:rPr>
          <w:rFonts w:ascii="Times New Roman" w:hAnsi="Times New Roman" w:cs="Times New Roman"/>
          <w:sz w:val="28"/>
          <w:szCs w:val="28"/>
        </w:rPr>
        <w:lastRenderedPageBreak/>
        <w:t xml:space="preserve">Приложение 27 </w:t>
      </w:r>
    </w:p>
    <w:p w:rsidR="007F6E10" w:rsidRPr="00732E19" w:rsidRDefault="007F6E10" w:rsidP="007F6E10">
      <w:pPr>
        <w:pStyle w:val="ConsPlusNormal"/>
        <w:ind w:left="5670"/>
        <w:jc w:val="center"/>
        <w:outlineLvl w:val="1"/>
        <w:rPr>
          <w:rFonts w:ascii="Times New Roman" w:hAnsi="Times New Roman" w:cs="Times New Roman"/>
          <w:sz w:val="28"/>
          <w:szCs w:val="28"/>
        </w:rPr>
      </w:pPr>
      <w:r w:rsidRPr="00732E19">
        <w:rPr>
          <w:rFonts w:ascii="Times New Roman" w:hAnsi="Times New Roman" w:cs="Times New Roman"/>
          <w:sz w:val="28"/>
          <w:szCs w:val="28"/>
        </w:rPr>
        <w:t>к Правилам безопасности при взрывных работах</w:t>
      </w:r>
    </w:p>
    <w:p w:rsidR="007F6E10" w:rsidRPr="00933CA1" w:rsidRDefault="007F6E10" w:rsidP="007F6E10">
      <w:pPr>
        <w:pStyle w:val="ConsPlusNormal"/>
        <w:jc w:val="right"/>
        <w:outlineLvl w:val="1"/>
        <w:rPr>
          <w:rFonts w:ascii="Times New Roman" w:hAnsi="Times New Roman" w:cs="Times New Roman"/>
          <w:b/>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933CA1" w:rsidRDefault="007F6E10" w:rsidP="007F6E10">
      <w:pPr>
        <w:pStyle w:val="ConsPlusNormal"/>
        <w:jc w:val="center"/>
        <w:rPr>
          <w:rFonts w:ascii="Times New Roman" w:hAnsi="Times New Roman" w:cs="Times New Roman"/>
          <w:b/>
          <w:sz w:val="28"/>
          <w:szCs w:val="28"/>
        </w:rPr>
      </w:pPr>
      <w:bookmarkStart w:id="117" w:name="Par5869"/>
      <w:bookmarkEnd w:id="117"/>
      <w:r w:rsidRPr="00933CA1">
        <w:rPr>
          <w:rFonts w:ascii="Times New Roman" w:hAnsi="Times New Roman" w:cs="Times New Roman"/>
          <w:b/>
          <w:sz w:val="28"/>
          <w:szCs w:val="28"/>
        </w:rPr>
        <w:t>ЗНАЧЕНИЯ КОЭФФИЦИЕНТА ШЕРОХОВАТОСТИ ПОВЕРХНОСТИ ВЫРАБОТКИ</w:t>
      </w:r>
    </w:p>
    <w:p w:rsidR="007F6E10" w:rsidRPr="00AE6721" w:rsidRDefault="007F6E10" w:rsidP="007F6E10">
      <w:pPr>
        <w:pStyle w:val="ConsPlusNormal"/>
        <w:jc w:val="center"/>
        <w:rPr>
          <w:rFonts w:ascii="Times New Roman" w:hAnsi="Times New Roman" w:cs="Times New Roman"/>
          <w:sz w:val="28"/>
          <w:szCs w:val="28"/>
        </w:rPr>
      </w:pPr>
    </w:p>
    <w:tbl>
      <w:tblPr>
        <w:tblW w:w="9072" w:type="dxa"/>
        <w:tblInd w:w="102" w:type="dxa"/>
        <w:tblLayout w:type="fixed"/>
        <w:tblCellMar>
          <w:top w:w="75" w:type="dxa"/>
          <w:left w:w="0" w:type="dxa"/>
          <w:bottom w:w="75" w:type="dxa"/>
          <w:right w:w="0" w:type="dxa"/>
        </w:tblCellMar>
        <w:tblLook w:val="0000"/>
      </w:tblPr>
      <w:tblGrid>
        <w:gridCol w:w="6663"/>
        <w:gridCol w:w="2409"/>
      </w:tblGrid>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Условия закрепления выработки</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Коэффициент шероховатости</w:t>
            </w:r>
          </w:p>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w:t>
            </w:r>
            <w:r>
              <w:rPr>
                <w:rFonts w:ascii="Times New Roman" w:hAnsi="Times New Roman" w:cs="Times New Roman"/>
                <w:noProof/>
                <w:sz w:val="28"/>
                <w:szCs w:val="28"/>
              </w:rPr>
              <w:drawing>
                <wp:inline distT="0" distB="0" distL="0" distR="0">
                  <wp:extent cx="254442" cy="270344"/>
                  <wp:effectExtent l="0" t="0" r="0" b="0"/>
                  <wp:docPr id="250"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5"/>
                          <pic:cNvPicPr>
                            <a:picLocks noChangeAspect="1"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384" cy="264970"/>
                          </a:xfrm>
                          <a:prstGeom prst="rect">
                            <a:avLst/>
                          </a:prstGeom>
                          <a:noFill/>
                          <a:ln>
                            <a:noFill/>
                          </a:ln>
                        </pic:spPr>
                      </pic:pic>
                    </a:graphicData>
                  </a:graphic>
                </wp:inline>
              </w:drawing>
            </w:r>
          </w:p>
        </w:tc>
      </w:tr>
      <w:tr w:rsidR="007F6E10" w:rsidRPr="00DF27D8" w:rsidTr="00B1497A">
        <w:tc>
          <w:tcPr>
            <w:tcW w:w="907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Незакрепленные</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Пройденные по простиранию</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0.02 </w:t>
            </w:r>
            <w:r w:rsidR="00DC2FB4">
              <w:rPr>
                <w:rFonts w:ascii="Times New Roman" w:hAnsi="Times New Roman" w:cs="Times New Roman"/>
                <w:noProof/>
                <w:sz w:val="28"/>
                <w:szCs w:val="28"/>
              </w:rPr>
              <w:drawing>
                <wp:inline distT="0" distB="0" distL="0" distR="0">
                  <wp:extent cx="135293" cy="135293"/>
                  <wp:effectExtent l="0" t="0" r="0" b="0"/>
                  <wp:docPr id="148"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0.25</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Пройденные вкрест простирания; волна движется в направлении:</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обратном падению пород</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0.04 </w:t>
            </w:r>
            <w:r w:rsidR="00DC2FB4">
              <w:rPr>
                <w:rFonts w:ascii="Times New Roman" w:hAnsi="Times New Roman" w:cs="Times New Roman"/>
                <w:noProof/>
                <w:sz w:val="28"/>
                <w:szCs w:val="28"/>
              </w:rPr>
              <w:drawing>
                <wp:inline distT="0" distB="0" distL="0" distR="0">
                  <wp:extent cx="135293" cy="135293"/>
                  <wp:effectExtent l="0" t="0" r="0" b="0"/>
                  <wp:docPr id="38"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0.045</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по падению пород</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0.022 </w:t>
            </w:r>
            <w:r>
              <w:rPr>
                <w:rFonts w:ascii="Times New Roman" w:hAnsi="Times New Roman" w:cs="Times New Roman"/>
                <w:noProof/>
                <w:sz w:val="28"/>
                <w:szCs w:val="28"/>
              </w:rPr>
              <w:drawing>
                <wp:inline distT="0" distB="0" distL="0" distR="0">
                  <wp:extent cx="135293" cy="135293"/>
                  <wp:effectExtent l="0" t="0" r="0" b="0"/>
                  <wp:docPr id="253"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0.028</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Выработки с неровной почвой и люками</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0.045 </w:t>
            </w:r>
            <w:r w:rsidR="00DC2FB4">
              <w:rPr>
                <w:rFonts w:ascii="Times New Roman" w:hAnsi="Times New Roman" w:cs="Times New Roman"/>
                <w:noProof/>
                <w:sz w:val="28"/>
                <w:szCs w:val="28"/>
              </w:rPr>
              <w:drawing>
                <wp:inline distT="0" distB="0" distL="0" distR="0">
                  <wp:extent cx="135293" cy="135293"/>
                  <wp:effectExtent l="0" t="0" r="0" b="0"/>
                  <wp:docPr id="149"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0.063</w:t>
            </w:r>
          </w:p>
        </w:tc>
      </w:tr>
      <w:tr w:rsidR="007F6E10" w:rsidRPr="00DF27D8" w:rsidTr="00B1497A">
        <w:tc>
          <w:tcPr>
            <w:tcW w:w="907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Закрепленные</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бетоном</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0.010 </w:t>
            </w:r>
            <w:r w:rsidR="00DC2FB4">
              <w:rPr>
                <w:rFonts w:ascii="Times New Roman" w:hAnsi="Times New Roman" w:cs="Times New Roman"/>
                <w:noProof/>
                <w:sz w:val="28"/>
                <w:szCs w:val="28"/>
              </w:rPr>
              <w:drawing>
                <wp:inline distT="0" distB="0" distL="0" distR="0">
                  <wp:extent cx="135293" cy="135293"/>
                  <wp:effectExtent l="0" t="0" r="0" b="0"/>
                  <wp:docPr id="150"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0.015</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неполными крепежными рамами</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0.025 </w:t>
            </w:r>
            <w:r w:rsidR="00DC2FB4">
              <w:rPr>
                <w:rFonts w:ascii="Times New Roman" w:hAnsi="Times New Roman" w:cs="Times New Roman"/>
                <w:noProof/>
                <w:sz w:val="28"/>
                <w:szCs w:val="28"/>
              </w:rPr>
              <w:drawing>
                <wp:inline distT="0" distB="0" distL="0" distR="0">
                  <wp:extent cx="135293" cy="135293"/>
                  <wp:effectExtent l="0" t="0" r="0" b="0"/>
                  <wp:docPr id="151"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0.034</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арочной крепью</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0.04 </w:t>
            </w:r>
            <w:r w:rsidR="00DC2FB4">
              <w:rPr>
                <w:rFonts w:ascii="Times New Roman" w:hAnsi="Times New Roman" w:cs="Times New Roman"/>
                <w:noProof/>
                <w:sz w:val="28"/>
                <w:szCs w:val="28"/>
              </w:rPr>
              <w:drawing>
                <wp:inline distT="0" distB="0" distL="0" distR="0">
                  <wp:extent cx="135293" cy="135293"/>
                  <wp:effectExtent l="0" t="0" r="0" b="0"/>
                  <wp:docPr id="15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0.06</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торкретбетоном</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0.02 </w:t>
            </w:r>
            <w:r w:rsidR="00DC2FB4">
              <w:rPr>
                <w:rFonts w:ascii="Times New Roman" w:hAnsi="Times New Roman" w:cs="Times New Roman"/>
                <w:noProof/>
                <w:sz w:val="28"/>
                <w:szCs w:val="28"/>
              </w:rPr>
              <w:drawing>
                <wp:inline distT="0" distB="0" distL="0" distR="0">
                  <wp:extent cx="135293" cy="135293"/>
                  <wp:effectExtent l="0" t="0" r="0" b="0"/>
                  <wp:docPr id="159"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0.025</w:t>
            </w:r>
          </w:p>
        </w:tc>
      </w:tr>
      <w:tr w:rsidR="007F6E10" w:rsidRPr="00DF27D8" w:rsidTr="00B1497A">
        <w:tc>
          <w:tcPr>
            <w:tcW w:w="66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арочной крепью с люками для выпуска руды</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0.05 </w:t>
            </w:r>
            <w:r w:rsidR="00DC2FB4">
              <w:rPr>
                <w:rFonts w:ascii="Times New Roman" w:hAnsi="Times New Roman" w:cs="Times New Roman"/>
                <w:noProof/>
                <w:sz w:val="28"/>
                <w:szCs w:val="28"/>
              </w:rPr>
              <w:drawing>
                <wp:inline distT="0" distB="0" distL="0" distR="0">
                  <wp:extent cx="135293" cy="135293"/>
                  <wp:effectExtent l="0" t="0" r="0" b="0"/>
                  <wp:docPr id="160"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5" cy="138115"/>
                          </a:xfrm>
                          <a:prstGeom prst="rect">
                            <a:avLst/>
                          </a:prstGeom>
                          <a:noFill/>
                          <a:ln>
                            <a:noFill/>
                          </a:ln>
                        </pic:spPr>
                      </pic:pic>
                    </a:graphicData>
                  </a:graphic>
                </wp:inline>
              </w:drawing>
            </w:r>
            <w:r w:rsidRPr="00DF27D8">
              <w:rPr>
                <w:rFonts w:ascii="Times New Roman" w:hAnsi="Times New Roman" w:cs="Times New Roman"/>
                <w:sz w:val="28"/>
                <w:szCs w:val="28"/>
              </w:rPr>
              <w:t xml:space="preserve"> 0.07</w:t>
            </w:r>
          </w:p>
        </w:tc>
      </w:tr>
    </w:tbl>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При движении УВВ по выработкам с различными видами крепи среднее значение коэффициента </w:t>
      </w:r>
      <w:r>
        <w:rPr>
          <w:rFonts w:ascii="Times New Roman" w:hAnsi="Times New Roman" w:cs="Times New Roman"/>
          <w:noProof/>
          <w:position w:val="-14"/>
          <w:sz w:val="28"/>
          <w:szCs w:val="28"/>
        </w:rPr>
        <w:drawing>
          <wp:inline distT="0" distB="0" distL="0" distR="0">
            <wp:extent cx="270345" cy="270345"/>
            <wp:effectExtent l="0" t="0" r="0" b="0"/>
            <wp:docPr id="260"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pic:cNvPicPr>
                      <a:picLocks noChangeAspect="1" noChangeArrowheads="1"/>
                    </pic:cNvPicPr>
                  </pic:nvPicPr>
                  <pic:blipFill>
                    <a:blip r:embed="rId1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345" cy="270345"/>
                    </a:xfrm>
                    <a:prstGeom prst="rect">
                      <a:avLst/>
                    </a:prstGeom>
                    <a:noFill/>
                    <a:ln>
                      <a:noFill/>
                    </a:ln>
                  </pic:spPr>
                </pic:pic>
              </a:graphicData>
            </a:graphic>
          </wp:inline>
        </w:drawing>
      </w:r>
      <w:r w:rsidRPr="00AE6721">
        <w:rPr>
          <w:rFonts w:ascii="Times New Roman" w:hAnsi="Times New Roman" w:cs="Times New Roman"/>
          <w:sz w:val="28"/>
          <w:szCs w:val="28"/>
        </w:rPr>
        <w:t xml:space="preserve"> определяется по формуле:</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26"/>
          <w:sz w:val="28"/>
          <w:szCs w:val="28"/>
        </w:rPr>
        <w:drawing>
          <wp:inline distT="0" distB="0" distL="0" distR="0">
            <wp:extent cx="2686050" cy="438150"/>
            <wp:effectExtent l="0" t="0" r="0" b="0"/>
            <wp:docPr id="261"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4"/>
                    <pic:cNvPicPr>
                      <a:picLocks noChangeAspect="1" noChangeArrowheads="1"/>
                    </pic:cNvPicPr>
                  </pic:nvPicPr>
                  <pic:blipFill>
                    <a:blip r:embed="rId1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6050" cy="438150"/>
                    </a:xfrm>
                    <a:prstGeom prst="rect">
                      <a:avLst/>
                    </a:prstGeom>
                    <a:noFill/>
                    <a:ln>
                      <a:noFill/>
                    </a:ln>
                  </pic:spPr>
                </pic:pic>
              </a:graphicData>
            </a:graphic>
          </wp:inline>
        </w:drawing>
      </w:r>
      <w:r w:rsidRPr="00AE6721">
        <w:rPr>
          <w:rFonts w:ascii="Times New Roman" w:hAnsi="Times New Roman" w:cs="Times New Roman"/>
          <w:sz w:val="28"/>
          <w:szCs w:val="28"/>
        </w:rPr>
        <w:t>,</w:t>
      </w:r>
      <w:r w:rsidRPr="00732E19">
        <w:rPr>
          <w:rFonts w:ascii="Times New Roman" w:hAnsi="Times New Roman" w:cs="Times New Roman"/>
          <w:sz w:val="28"/>
          <w:szCs w:val="28"/>
        </w:rPr>
        <w:t xml:space="preserve"> </w:t>
      </w:r>
      <w:r w:rsidRPr="00AE6721">
        <w:rPr>
          <w:rFonts w:ascii="Times New Roman" w:hAnsi="Times New Roman" w:cs="Times New Roman"/>
          <w:sz w:val="28"/>
          <w:szCs w:val="28"/>
        </w:rPr>
        <w:t>где</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extent cx="222637" cy="222637"/>
            <wp:effectExtent l="0" t="0" r="0" b="6350"/>
            <wp:docPr id="262"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pic:cNvPicPr>
                      <a:picLocks noChangeAspect="1" noChangeArrowheads="1"/>
                    </pic:cNvPicPr>
                  </pic:nvPicPr>
                  <pic:blipFill>
                    <a:blip r:embed="rId1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209" cy="218209"/>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0"/>
          <w:sz w:val="28"/>
          <w:szCs w:val="28"/>
        </w:rPr>
        <w:drawing>
          <wp:inline distT="0" distB="0" distL="0" distR="0">
            <wp:extent cx="230588" cy="230588"/>
            <wp:effectExtent l="0" t="0" r="0" b="0"/>
            <wp:docPr id="263"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pic:cNvPicPr>
                      <a:picLocks noChangeAspect="1" noChangeArrowheads="1"/>
                    </pic:cNvPicPr>
                  </pic:nvPicPr>
                  <pic:blipFill>
                    <a:blip r:embed="rId1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003" cy="226003"/>
                    </a:xfrm>
                    <a:prstGeom prst="rect">
                      <a:avLst/>
                    </a:prstGeom>
                    <a:noFill/>
                    <a:ln>
                      <a:noFill/>
                    </a:ln>
                  </pic:spPr>
                </pic:pic>
              </a:graphicData>
            </a:graphic>
          </wp:inline>
        </w:drawing>
      </w:r>
      <w:r w:rsidRPr="00AE6721">
        <w:rPr>
          <w:rFonts w:ascii="Times New Roman" w:hAnsi="Times New Roman" w:cs="Times New Roman"/>
          <w:sz w:val="28"/>
          <w:szCs w:val="28"/>
        </w:rPr>
        <w:t xml:space="preserve"> ... </w:t>
      </w:r>
      <w:r>
        <w:rPr>
          <w:rFonts w:ascii="Times New Roman" w:hAnsi="Times New Roman" w:cs="Times New Roman"/>
          <w:noProof/>
          <w:position w:val="-12"/>
          <w:sz w:val="28"/>
          <w:szCs w:val="28"/>
        </w:rPr>
        <w:drawing>
          <wp:inline distT="0" distB="0" distL="0" distR="0">
            <wp:extent cx="186683" cy="238539"/>
            <wp:effectExtent l="0" t="0" r="4445" b="0"/>
            <wp:docPr id="264"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1"/>
                    <pic:cNvPicPr>
                      <a:picLocks noChangeAspect="1" noChangeArrowheads="1"/>
                    </pic:cNvPicPr>
                  </pic:nvPicPr>
                  <pic:blipFill>
                    <a:blip r:embed="rId1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697" cy="234724"/>
                    </a:xfrm>
                    <a:prstGeom prst="rect">
                      <a:avLst/>
                    </a:prstGeom>
                    <a:noFill/>
                    <a:ln>
                      <a:noFill/>
                    </a:ln>
                  </pic:spPr>
                </pic:pic>
              </a:graphicData>
            </a:graphic>
          </wp:inline>
        </w:drawing>
      </w:r>
      <w:r w:rsidRPr="00AE6721">
        <w:rPr>
          <w:rFonts w:ascii="Times New Roman" w:hAnsi="Times New Roman" w:cs="Times New Roman"/>
          <w:sz w:val="28"/>
          <w:szCs w:val="28"/>
        </w:rPr>
        <w:t xml:space="preserve"> - соответственно коэффициенты шероховатости выработок, по которым проходит УВ;</w:t>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4686" cy="274321"/>
            <wp:effectExtent l="0" t="0" r="0" b="0"/>
            <wp:docPr id="265"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0"/>
                    <pic:cNvPicPr>
                      <a:picLocks noChangeAspect="1" noChangeArrowheads="1"/>
                    </pic:cNvPicPr>
                  </pic:nvPicPr>
                  <pic:blipFill>
                    <a:blip r:embed="rId1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2" cy="269933"/>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22637" cy="284480"/>
            <wp:effectExtent l="0" t="0" r="6350" b="1270"/>
            <wp:docPr id="266"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9"/>
                    <pic:cNvPicPr>
                      <a:picLocks noChangeAspect="1" noChangeArrowheads="1"/>
                    </pic:cNvPicPr>
                  </pic:nvPicPr>
                  <pic:blipFill>
                    <a:blip r:embed="rId1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6" cy="279930"/>
                    </a:xfrm>
                    <a:prstGeom prst="rect">
                      <a:avLst/>
                    </a:prstGeom>
                    <a:noFill/>
                    <a:ln>
                      <a:noFill/>
                    </a:ln>
                  </pic:spPr>
                </pic:pic>
              </a:graphicData>
            </a:graphic>
          </wp:inline>
        </w:drawing>
      </w:r>
      <w:r w:rsidRPr="00AE6721">
        <w:rPr>
          <w:rFonts w:ascii="Times New Roman" w:hAnsi="Times New Roman" w:cs="Times New Roman"/>
          <w:sz w:val="28"/>
          <w:szCs w:val="28"/>
        </w:rPr>
        <w:t xml:space="preserve"> ... </w:t>
      </w:r>
      <w:r>
        <w:rPr>
          <w:rFonts w:ascii="Times New Roman" w:hAnsi="Times New Roman" w:cs="Times New Roman"/>
          <w:noProof/>
          <w:position w:val="-12"/>
          <w:sz w:val="28"/>
          <w:szCs w:val="28"/>
        </w:rPr>
        <w:drawing>
          <wp:inline distT="0" distB="0" distL="0" distR="0">
            <wp:extent cx="230588" cy="294641"/>
            <wp:effectExtent l="0" t="0" r="0" b="0"/>
            <wp:docPr id="267"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8"/>
                    <pic:cNvPicPr>
                      <a:picLocks noChangeAspect="1" noChangeArrowheads="1"/>
                    </pic:cNvPicPr>
                  </pic:nvPicPr>
                  <pic:blipFill>
                    <a:blip r:embed="rId1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898" cy="289927"/>
                    </a:xfrm>
                    <a:prstGeom prst="rect">
                      <a:avLst/>
                    </a:prstGeom>
                    <a:noFill/>
                    <a:ln>
                      <a:noFill/>
                    </a:ln>
                  </pic:spPr>
                </pic:pic>
              </a:graphicData>
            </a:graphic>
          </wp:inline>
        </w:drawing>
      </w:r>
      <w:r w:rsidRPr="00AE6721">
        <w:rPr>
          <w:rFonts w:ascii="Times New Roman" w:hAnsi="Times New Roman" w:cs="Times New Roman"/>
          <w:sz w:val="28"/>
          <w:szCs w:val="28"/>
        </w:rPr>
        <w:t xml:space="preserve"> - соответственно длины выработок для различных коэффициентов шероховатости (</w:t>
      </w:r>
      <w:r>
        <w:rPr>
          <w:rFonts w:ascii="Times New Roman" w:hAnsi="Times New Roman" w:cs="Times New Roman"/>
          <w:noProof/>
          <w:position w:val="-10"/>
          <w:sz w:val="28"/>
          <w:szCs w:val="28"/>
        </w:rPr>
        <w:drawing>
          <wp:inline distT="0" distB="0" distL="0" distR="0">
            <wp:extent cx="222636" cy="222636"/>
            <wp:effectExtent l="0" t="0" r="0" b="6350"/>
            <wp:docPr id="268"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7"/>
                    <pic:cNvPicPr>
                      <a:picLocks noChangeAspect="1" noChangeArrowheads="1"/>
                    </pic:cNvPicPr>
                  </pic:nvPicPr>
                  <pic:blipFill>
                    <a:blip r:embed="rId1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209" cy="218209"/>
                    </a:xfrm>
                    <a:prstGeom prst="rect">
                      <a:avLst/>
                    </a:prstGeom>
                    <a:noFill/>
                    <a:ln>
                      <a:noFill/>
                    </a:ln>
                  </pic:spPr>
                </pic:pic>
              </a:graphicData>
            </a:graphic>
          </wp:inline>
        </w:drawing>
      </w:r>
      <w:r w:rsidRPr="00AE6721">
        <w:rPr>
          <w:rFonts w:ascii="Times New Roman" w:hAnsi="Times New Roman" w:cs="Times New Roman"/>
          <w:sz w:val="28"/>
          <w:szCs w:val="28"/>
        </w:rPr>
        <w:t>,</w:t>
      </w:r>
      <w:r>
        <w:rPr>
          <w:rFonts w:ascii="Times New Roman" w:hAnsi="Times New Roman" w:cs="Times New Roman"/>
          <w:noProof/>
          <w:position w:val="-10"/>
          <w:sz w:val="28"/>
          <w:szCs w:val="28"/>
        </w:rPr>
        <w:drawing>
          <wp:inline distT="0" distB="0" distL="0" distR="0">
            <wp:extent cx="230588" cy="230588"/>
            <wp:effectExtent l="0" t="0" r="0" b="0"/>
            <wp:docPr id="269"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6"/>
                    <pic:cNvPicPr>
                      <a:picLocks noChangeAspect="1" noChangeArrowheads="1"/>
                    </pic:cNvPicPr>
                  </pic:nvPicPr>
                  <pic:blipFill>
                    <a:blip r:embed="rId1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003" cy="226003"/>
                    </a:xfrm>
                    <a:prstGeom prst="rect">
                      <a:avLst/>
                    </a:prstGeom>
                    <a:noFill/>
                    <a:ln>
                      <a:noFill/>
                    </a:ln>
                  </pic:spPr>
                </pic:pic>
              </a:graphicData>
            </a:graphic>
          </wp:inline>
        </w:drawing>
      </w:r>
      <w:r w:rsidRPr="00AE6721">
        <w:rPr>
          <w:rFonts w:ascii="Times New Roman" w:hAnsi="Times New Roman" w:cs="Times New Roman"/>
          <w:sz w:val="28"/>
          <w:szCs w:val="28"/>
        </w:rPr>
        <w:t xml:space="preserve"> ... </w:t>
      </w:r>
      <w:r>
        <w:rPr>
          <w:rFonts w:ascii="Times New Roman" w:hAnsi="Times New Roman" w:cs="Times New Roman"/>
          <w:noProof/>
          <w:position w:val="-12"/>
          <w:sz w:val="28"/>
          <w:szCs w:val="28"/>
        </w:rPr>
        <w:drawing>
          <wp:inline distT="0" distB="0" distL="0" distR="0">
            <wp:extent cx="174929" cy="223520"/>
            <wp:effectExtent l="0" t="0" r="0" b="5080"/>
            <wp:docPr id="270"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5"/>
                    <pic:cNvPicPr>
                      <a:picLocks noChangeAspect="1" noChangeArrowheads="1"/>
                    </pic:cNvPicPr>
                  </pic:nvPicPr>
                  <pic:blipFill>
                    <a:blip r:embed="rId1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131" cy="219945"/>
                    </a:xfrm>
                    <a:prstGeom prst="rect">
                      <a:avLst/>
                    </a:prstGeom>
                    <a:noFill/>
                    <a:ln>
                      <a:noFill/>
                    </a:ln>
                  </pic:spPr>
                </pic:pic>
              </a:graphicData>
            </a:graphic>
          </wp:inline>
        </w:drawing>
      </w:r>
      <w:r w:rsidRPr="00AE6721">
        <w:rPr>
          <w:rFonts w:ascii="Times New Roman" w:hAnsi="Times New Roman" w:cs="Times New Roman"/>
          <w:sz w:val="28"/>
          <w:szCs w:val="28"/>
        </w:rPr>
        <w:t>), 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left="5954"/>
        <w:jc w:val="center"/>
        <w:outlineLvl w:val="1"/>
        <w:rPr>
          <w:rFonts w:ascii="Times New Roman" w:hAnsi="Times New Roman" w:cs="Times New Roman"/>
          <w:sz w:val="28"/>
          <w:szCs w:val="28"/>
        </w:rPr>
      </w:pPr>
      <w:bookmarkStart w:id="118" w:name="Par5907"/>
      <w:bookmarkStart w:id="119" w:name="Par6102"/>
      <w:bookmarkEnd w:id="118"/>
      <w:bookmarkEnd w:id="119"/>
      <w:r w:rsidRPr="00AE6721">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28</w:t>
      </w:r>
      <w:r w:rsidRPr="00732E19">
        <w:rPr>
          <w:rFonts w:ascii="Times New Roman" w:hAnsi="Times New Roman" w:cs="Times New Roman"/>
          <w:sz w:val="28"/>
          <w:szCs w:val="28"/>
        </w:rPr>
        <w:t xml:space="preserve"> </w:t>
      </w:r>
    </w:p>
    <w:p w:rsidR="007F6E10" w:rsidRPr="00732E19" w:rsidRDefault="007F6E10" w:rsidP="007F6E10">
      <w:pPr>
        <w:pStyle w:val="ConsPlusNormal"/>
        <w:ind w:left="5954"/>
        <w:jc w:val="center"/>
        <w:outlineLvl w:val="1"/>
        <w:rPr>
          <w:rFonts w:ascii="Times New Roman" w:hAnsi="Times New Roman" w:cs="Times New Roman"/>
          <w:sz w:val="28"/>
          <w:szCs w:val="28"/>
        </w:rPr>
      </w:pPr>
      <w:r w:rsidRPr="00732E19">
        <w:rPr>
          <w:rFonts w:ascii="Times New Roman" w:hAnsi="Times New Roman" w:cs="Times New Roman"/>
          <w:sz w:val="28"/>
          <w:szCs w:val="28"/>
        </w:rPr>
        <w:t>к Правилам безопасности при взрывных работах</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933CA1" w:rsidRDefault="007F6E10" w:rsidP="007F6E10">
      <w:pPr>
        <w:pStyle w:val="ConsPlusNormal"/>
        <w:jc w:val="center"/>
        <w:rPr>
          <w:rFonts w:ascii="Times New Roman" w:hAnsi="Times New Roman" w:cs="Times New Roman"/>
          <w:b/>
          <w:sz w:val="28"/>
          <w:szCs w:val="28"/>
        </w:rPr>
      </w:pPr>
      <w:bookmarkStart w:id="120" w:name="Par5916"/>
      <w:bookmarkEnd w:id="120"/>
      <w:r w:rsidRPr="00933CA1">
        <w:rPr>
          <w:rFonts w:ascii="Times New Roman" w:hAnsi="Times New Roman" w:cs="Times New Roman"/>
          <w:b/>
          <w:sz w:val="28"/>
          <w:szCs w:val="28"/>
        </w:rPr>
        <w:t>КОЭФФИЦИЕНТЫ</w:t>
      </w:r>
    </w:p>
    <w:p w:rsidR="007F6E10" w:rsidRPr="00933CA1" w:rsidRDefault="007F6E10" w:rsidP="007F6E10">
      <w:pPr>
        <w:pStyle w:val="ConsPlusNormal"/>
        <w:jc w:val="center"/>
        <w:rPr>
          <w:rFonts w:ascii="Times New Roman" w:hAnsi="Times New Roman" w:cs="Times New Roman"/>
          <w:b/>
          <w:sz w:val="28"/>
          <w:szCs w:val="28"/>
        </w:rPr>
      </w:pPr>
      <w:r w:rsidRPr="00933CA1">
        <w:rPr>
          <w:rFonts w:ascii="Times New Roman" w:hAnsi="Times New Roman" w:cs="Times New Roman"/>
          <w:b/>
          <w:sz w:val="28"/>
          <w:szCs w:val="28"/>
        </w:rPr>
        <w:t>ИЗМЕНЕНИЯ ДАВЛЕНИЯ В УВВ ПРИ ПРОХОЖДЕНИИ</w:t>
      </w:r>
    </w:p>
    <w:p w:rsidR="007F6E10" w:rsidRPr="00933CA1" w:rsidRDefault="007F6E10" w:rsidP="007F6E10">
      <w:pPr>
        <w:pStyle w:val="ConsPlusNormal"/>
        <w:jc w:val="center"/>
        <w:rPr>
          <w:rFonts w:ascii="Times New Roman" w:hAnsi="Times New Roman" w:cs="Times New Roman"/>
          <w:b/>
          <w:sz w:val="28"/>
          <w:szCs w:val="28"/>
        </w:rPr>
      </w:pPr>
      <w:r w:rsidRPr="00933CA1">
        <w:rPr>
          <w:rFonts w:ascii="Times New Roman" w:hAnsi="Times New Roman" w:cs="Times New Roman"/>
          <w:b/>
          <w:sz w:val="28"/>
          <w:szCs w:val="28"/>
        </w:rPr>
        <w:t>МЕСТНЫХ СОПРОТИВЛЕНИЙ</w:t>
      </w:r>
    </w:p>
    <w:p w:rsidR="007F6E10" w:rsidRPr="00AE6721" w:rsidRDefault="007F6E10" w:rsidP="007F6E10">
      <w:pPr>
        <w:pStyle w:val="ConsPlusNormal"/>
        <w:jc w:val="center"/>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868"/>
        <w:gridCol w:w="833"/>
        <w:gridCol w:w="708"/>
        <w:gridCol w:w="993"/>
        <w:gridCol w:w="567"/>
        <w:gridCol w:w="1276"/>
        <w:gridCol w:w="425"/>
        <w:gridCol w:w="1418"/>
        <w:gridCol w:w="141"/>
        <w:gridCol w:w="142"/>
        <w:gridCol w:w="1701"/>
      </w:tblGrid>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Коэффициенты ослабления</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при одинаковом сечении выработок</w:t>
            </w:r>
          </w:p>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14780" cy="445273"/>
                  <wp:effectExtent l="0" t="0" r="9525" b="0"/>
                  <wp:docPr id="271"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
                          <pic:cNvPicPr>
                            <a:picLocks noChangeAspect="1" noChangeArrowheads="1"/>
                          </pic:cNvPicPr>
                        </pic:nvPicPr>
                        <pic:blipFill>
                          <a:blip r:embed="rId1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496" cy="445719"/>
                          </a:xfrm>
                          <a:prstGeom prst="rect">
                            <a:avLst/>
                          </a:prstGeom>
                          <a:noFill/>
                          <a:ln>
                            <a:noFill/>
                          </a:ln>
                        </pic:spPr>
                      </pic:pic>
                    </a:graphicData>
                  </a:graphic>
                </wp:inline>
              </w:drawing>
            </w:r>
          </w:p>
        </w:tc>
      </w:tr>
      <w:tr w:rsidR="007F6E10" w:rsidRPr="00DF27D8" w:rsidTr="00B1497A">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30588" cy="286247"/>
                  <wp:effectExtent l="0" t="0" r="0" b="0"/>
                  <wp:docPr id="272"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3"/>
                          <pic:cNvPicPr>
                            <a:picLocks noChangeAspect="1" noChangeArrowheads="1"/>
                          </pic:cNvPicPr>
                        </pic:nvPicPr>
                        <pic:blipFill>
                          <a:blip r:embed="rId1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003" cy="280555"/>
                          </a:xfrm>
                          <a:prstGeom prst="rect">
                            <a:avLst/>
                          </a:prstGeom>
                          <a:noFill/>
                          <a:ln>
                            <a:noFill/>
                          </a:ln>
                        </pic:spPr>
                      </pic:pic>
                    </a:graphicData>
                  </a:graphic>
                </wp:inline>
              </w:drawing>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90°</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135°</w:t>
            </w:r>
          </w:p>
        </w:tc>
        <w:tc>
          <w:tcPr>
            <w:tcW w:w="19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175°</w:t>
            </w:r>
          </w:p>
        </w:tc>
      </w:tr>
      <w:tr w:rsidR="007F6E10" w:rsidRPr="00DF27D8" w:rsidTr="00B1497A">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Z</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2,3</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3,1</w:t>
            </w:r>
          </w:p>
        </w:tc>
        <w:tc>
          <w:tcPr>
            <w:tcW w:w="19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78599" cy="485029"/>
                  <wp:effectExtent l="0" t="0" r="0" b="0"/>
                  <wp:docPr id="273"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pic:cNvPicPr>
                            <a:picLocks noChangeAspect="1" noChangeArrowheads="1"/>
                          </pic:cNvPicPr>
                        </pic:nvPicPr>
                        <pic:blipFill>
                          <a:blip r:embed="rId1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8599" cy="485029"/>
                          </a:xfrm>
                          <a:prstGeom prst="rect">
                            <a:avLst/>
                          </a:prstGeom>
                          <a:noFill/>
                          <a:ln>
                            <a:noFill/>
                          </a:ln>
                        </pic:spPr>
                      </pic:pic>
                    </a:graphicData>
                  </a:graphic>
                </wp:inline>
              </w:drawing>
            </w:r>
          </w:p>
        </w:tc>
      </w:tr>
      <w:tr w:rsidR="007F6E10" w:rsidRPr="00DF27D8" w:rsidTr="00B1497A">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38539" cy="278295"/>
                  <wp:effectExtent l="0" t="0" r="9525" b="0"/>
                  <wp:docPr id="274"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1"/>
                          <pic:cNvPicPr>
                            <a:picLocks noChangeAspect="1" noChangeArrowheads="1"/>
                          </pic:cNvPicPr>
                        </pic:nvPicPr>
                        <pic:blipFill>
                          <a:blip r:embed="rId1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796" cy="272762"/>
                          </a:xfrm>
                          <a:prstGeom prst="rect">
                            <a:avLst/>
                          </a:prstGeom>
                          <a:noFill/>
                          <a:ln>
                            <a:noFill/>
                          </a:ln>
                        </pic:spPr>
                      </pic:pic>
                    </a:graphicData>
                  </a:graphic>
                </wp:inline>
              </w:drawing>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90°</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135°</w:t>
            </w:r>
          </w:p>
        </w:tc>
        <w:tc>
          <w:tcPr>
            <w:tcW w:w="19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175°</w:t>
            </w:r>
          </w:p>
        </w:tc>
      </w:tr>
      <w:tr w:rsidR="007F6E10" w:rsidRPr="00DF27D8" w:rsidTr="00B1497A">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66978" cy="261357"/>
                  <wp:effectExtent l="0" t="0" r="5080" b="0"/>
                  <wp:docPr id="275"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
                          <pic:cNvPicPr>
                            <a:picLocks noChangeAspect="1" noChangeArrowheads="1"/>
                          </pic:cNvPicPr>
                        </pic:nvPicPr>
                        <pic:blipFill>
                          <a:blip r:embed="rId1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658" cy="256160"/>
                          </a:xfrm>
                          <a:prstGeom prst="rect">
                            <a:avLst/>
                          </a:prstGeom>
                          <a:noFill/>
                          <a:ln>
                            <a:noFill/>
                          </a:ln>
                        </pic:spPr>
                      </pic:pic>
                    </a:graphicData>
                  </a:graphic>
                </wp:inline>
              </w:drawing>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9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при различных сечениях выработок:</w:t>
            </w:r>
          </w:p>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extent cx="667910" cy="488088"/>
                  <wp:effectExtent l="0" t="0" r="0" b="7620"/>
                  <wp:docPr id="276"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9"/>
                          <pic:cNvPicPr>
                            <a:picLocks noChangeAspect="1" noChangeArrowheads="1"/>
                          </pic:cNvPicPr>
                        </pic:nvPicPr>
                        <pic:blipFill>
                          <a:blip r:embed="rId1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2006" cy="491081"/>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761234" cy="474211"/>
                  <wp:effectExtent l="0" t="0" r="0" b="2540"/>
                  <wp:docPr id="277"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spect="1" noChangeArrowheads="1"/>
                          </pic:cNvPicPr>
                        </pic:nvPicPr>
                        <pic:blipFill>
                          <a:blip r:embed="rId1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1994" cy="474684"/>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9750" cy="206734"/>
                  <wp:effectExtent l="0" t="0" r="0" b="3175"/>
                  <wp:docPr id="278"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7"/>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572" cy="202622"/>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Z</w:t>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1,75</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63325" cy="475515"/>
                  <wp:effectExtent l="0" t="0" r="0" b="1270"/>
                  <wp:docPr id="279"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
                          <pic:cNvPicPr>
                            <a:picLocks noChangeAspect="1" noChangeArrowheads="1"/>
                          </pic:cNvPicPr>
                        </pic:nvPicPr>
                        <pic:blipFill>
                          <a:blip r:embed="rId1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4088" cy="475990"/>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280"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0831" cy="254441"/>
                  <wp:effectExtent l="0" t="0" r="0" b="0"/>
                  <wp:docPr id="281"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4"/>
                          <pic:cNvPicPr>
                            <a:picLocks noChangeAspect="1" noChangeArrowheads="1"/>
                          </pic:cNvPicPr>
                        </pic:nvPicPr>
                        <pic:blipFill>
                          <a:blip r:embed="rId1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036" cy="249381"/>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1,25</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1,05</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691763" cy="453224"/>
                  <wp:effectExtent l="0" t="0" r="0" b="4445"/>
                  <wp:docPr id="282"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
                          <pic:cNvPicPr>
                            <a:picLocks noChangeAspect="1" noChangeArrowheads="1"/>
                          </pic:cNvPicPr>
                        </pic:nvPicPr>
                        <pic:blipFill>
                          <a:blip r:embed="rId1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6567" cy="456371"/>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779227" cy="485420"/>
                  <wp:effectExtent l="0" t="0" r="0" b="0"/>
                  <wp:docPr id="283"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2"/>
                          <pic:cNvPicPr>
                            <a:picLocks noChangeAspect="1" noChangeArrowheads="1"/>
                          </pic:cNvPicPr>
                        </pic:nvPicPr>
                        <pic:blipFill>
                          <a:blip r:embed="rId1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006" cy="485905"/>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460"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Z</w:t>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1,13</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lastRenderedPageBreak/>
              <w:drawing>
                <wp:inline distT="0" distB="0" distL="0" distR="0">
                  <wp:extent cx="666750" cy="436838"/>
                  <wp:effectExtent l="0" t="0" r="0" b="1905"/>
                  <wp:docPr id="285"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976" cy="442882"/>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742950" cy="462822"/>
                  <wp:effectExtent l="0" t="0" r="0" b="0"/>
                  <wp:docPr id="286"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9"/>
                          <pic:cNvPicPr>
                            <a:picLocks noChangeAspect="1" noChangeArrowheads="1"/>
                          </pic:cNvPicPr>
                        </pic:nvPicPr>
                        <pic:blipFill>
                          <a:blip r:embed="rId1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5068" cy="464141"/>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461"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30451" cy="198783"/>
                  <wp:effectExtent l="0" t="0" r="3175" b="0"/>
                  <wp:docPr id="468"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pic:cNvPicPr>
                            <a:picLocks noChangeAspect="1" noChangeArrowheads="1"/>
                          </pic:cNvPicPr>
                        </pic:nvPicPr>
                        <pic:blipFill>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858" cy="194832"/>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2,1</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638175" cy="418114"/>
                  <wp:effectExtent l="0" t="0" r="0" b="1270"/>
                  <wp:docPr id="289"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9544" cy="432114"/>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733425" cy="456888"/>
                  <wp:effectExtent l="0" t="0" r="0" b="635"/>
                  <wp:docPr id="290"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pic:cNvPicPr>
                            <a:picLocks noChangeAspect="1" noChangeArrowheads="1"/>
                          </pic:cNvPicPr>
                        </pic:nvPicPr>
                        <pic:blipFill>
                          <a:blip r:embed="rId1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0956" cy="461579"/>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462"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43838" cy="219182"/>
                  <wp:effectExtent l="0" t="0" r="8890" b="0"/>
                  <wp:docPr id="292"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pic:cNvPicPr>
                            <a:picLocks noChangeAspect="1" noChangeArrowheads="1"/>
                          </pic:cNvPicPr>
                        </pic:nvPicPr>
                        <pic:blipFill>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956" cy="233076"/>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0,75</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при одинаковом сечении выработок </w:t>
            </w:r>
            <w:r>
              <w:rPr>
                <w:rFonts w:ascii="Times New Roman" w:hAnsi="Times New Roman" w:cs="Times New Roman"/>
                <w:noProof/>
                <w:position w:val="-30"/>
                <w:sz w:val="28"/>
                <w:szCs w:val="28"/>
              </w:rPr>
              <w:drawing>
                <wp:inline distT="0" distB="0" distL="0" distR="0">
                  <wp:extent cx="1362075" cy="454025"/>
                  <wp:effectExtent l="0" t="0" r="0" b="3175"/>
                  <wp:docPr id="293"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2"/>
                          <pic:cNvPicPr>
                            <a:picLocks noChangeAspect="1" noChangeArrowheads="1"/>
                          </pic:cNvPicPr>
                        </pic:nvPicPr>
                        <pic:blipFill>
                          <a:blip r:embed="rId2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8238" cy="462746"/>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1146017" cy="447675"/>
                  <wp:effectExtent l="0" t="0" r="0" b="0"/>
                  <wp:docPr id="294"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1"/>
                          <pic:cNvPicPr>
                            <a:picLocks noChangeAspect="1" noChangeArrowheads="1"/>
                          </pic:cNvPicPr>
                        </pic:nvPicPr>
                        <pic:blipFill>
                          <a:blip r:embed="rId2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7762" cy="460076"/>
                          </a:xfrm>
                          <a:prstGeom prst="rect">
                            <a:avLst/>
                          </a:prstGeom>
                          <a:noFill/>
                          <a:ln>
                            <a:noFill/>
                          </a:ln>
                        </pic:spPr>
                      </pic:pic>
                    </a:graphicData>
                  </a:graphic>
                </wp:inline>
              </w:drawing>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691763" cy="453224"/>
                  <wp:effectExtent l="0" t="0" r="0" b="4445"/>
                  <wp:docPr id="295"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0"/>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9279" cy="458148"/>
                          </a:xfrm>
                          <a:prstGeom prst="rect">
                            <a:avLst/>
                          </a:prstGeom>
                          <a:noFill/>
                          <a:ln>
                            <a:noFill/>
                          </a:ln>
                        </pic:spPr>
                      </pic:pic>
                    </a:graphicData>
                  </a:graphic>
                </wp:inline>
              </w:drawing>
            </w:r>
            <w:r w:rsidRPr="00DF27D8">
              <w:rPr>
                <w:rFonts w:ascii="Times New Roman" w:hAnsi="Times New Roman" w:cs="Times New Roman"/>
                <w:sz w:val="28"/>
                <w:szCs w:val="28"/>
              </w:rPr>
              <w:t>;</w:t>
            </w:r>
            <w:r>
              <w:rPr>
                <w:rFonts w:ascii="Times New Roman" w:hAnsi="Times New Roman" w:cs="Times New Roman"/>
                <w:noProof/>
                <w:position w:val="-30"/>
                <w:sz w:val="28"/>
                <w:szCs w:val="28"/>
              </w:rPr>
              <w:drawing>
                <wp:inline distT="0" distB="0" distL="0" distR="0">
                  <wp:extent cx="742950" cy="462822"/>
                  <wp:effectExtent l="0" t="0" r="0" b="0"/>
                  <wp:docPr id="296"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9"/>
                          <pic:cNvPicPr>
                            <a:picLocks noChangeAspect="1" noChangeArrowheads="1"/>
                          </pic:cNvPicPr>
                        </pic:nvPicPr>
                        <pic:blipFill>
                          <a:blip r:embed="rId1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7701" cy="465782"/>
                          </a:xfrm>
                          <a:prstGeom prst="rect">
                            <a:avLst/>
                          </a:prstGeom>
                          <a:noFill/>
                          <a:ln>
                            <a:noFill/>
                          </a:ln>
                        </pic:spPr>
                      </pic:pic>
                    </a:graphicData>
                  </a:graphic>
                </wp:inline>
              </w:drawing>
            </w:r>
            <w:r w:rsidRPr="00DF27D8">
              <w:rPr>
                <w:rFonts w:ascii="Times New Roman" w:hAnsi="Times New Roman" w:cs="Times New Roman"/>
                <w:sz w:val="28"/>
                <w:szCs w:val="28"/>
              </w:rPr>
              <w:t> </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0073" cy="195209"/>
                  <wp:effectExtent l="0" t="0" r="635" b="0"/>
                  <wp:docPr id="1"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74928" cy="220281"/>
                  <wp:effectExtent l="0" t="0" r="0" b="0"/>
                  <wp:docPr id="298"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
                          <pic:cNvPicPr>
                            <a:picLocks noChangeAspect="1" noChangeArrowheads="1"/>
                          </pic:cNvPicPr>
                        </pic:nvPicPr>
                        <pic:blipFill>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721" cy="217501"/>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0,91</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0,77</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0,7</w:t>
            </w:r>
          </w:p>
        </w:tc>
      </w:tr>
      <w:tr w:rsidR="007F6E10" w:rsidRPr="00DF27D8" w:rsidTr="00B1497A">
        <w:trPr>
          <w:trHeight w:val="612"/>
        </w:trPr>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595901" cy="390420"/>
                  <wp:effectExtent l="0" t="0" r="0" b="0"/>
                  <wp:docPr id="299"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6"/>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1420" cy="394036"/>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659709" cy="410966"/>
                  <wp:effectExtent l="0" t="0" r="7620" b="8255"/>
                  <wp:docPr id="300"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pic:cNvPicPr>
                            <a:picLocks noChangeAspect="1" noChangeArrowheads="1"/>
                          </pic:cNvPicPr>
                        </pic:nvPicPr>
                        <pic:blipFill>
                          <a:blip r:embed="rId2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1459" cy="424515"/>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464"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0831" cy="190831"/>
                  <wp:effectExtent l="0" t="0" r="0" b="0"/>
                  <wp:docPr id="302"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3"/>
                          <pic:cNvPicPr>
                            <a:picLocks noChangeAspect="1" noChangeArrowheads="1"/>
                          </pic:cNvPicPr>
                        </pic:nvPicPr>
                        <pic:blipFill>
                          <a:blip r:embed="rId2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037" cy="187037"/>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2,9</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91764" cy="430935"/>
                  <wp:effectExtent l="0" t="0" r="0" b="7620"/>
                  <wp:docPr id="303" name="Рисунок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3"/>
                          <pic:cNvPicPr>
                            <a:picLocks noChangeAspect="1" noChangeArrowheads="1"/>
                          </pic:cNvPicPr>
                        </pic:nvPicPr>
                        <pic:blipFill>
                          <a:blip r:embed="rId20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4918" cy="432900"/>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46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rPr>
          <w:trHeight w:val="309"/>
        </w:trPr>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74928" cy="233237"/>
                  <wp:effectExtent l="0" t="0" r="0" b="0"/>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4"/>
                          <pic:cNvPicPr>
                            <a:picLocks noChangeAspect="1" noChangeArrowheads="1"/>
                          </pic:cNvPicPr>
                        </pic:nvPicPr>
                        <pic:blipFill>
                          <a:blip r:embed="rId1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1" cy="228601"/>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1,65</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652007" cy="427175"/>
                  <wp:effectExtent l="0" t="0" r="0"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5"/>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9093" cy="431817"/>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683812" cy="425982"/>
                  <wp:effectExtent l="0" t="0" r="2540" b="0"/>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6"/>
                          <pic:cNvPicPr>
                            <a:picLocks noChangeAspect="1" noChangeArrowheads="1"/>
                          </pic:cNvPicPr>
                        </pic:nvPicPr>
                        <pic:blipFill>
                          <a:blip r:embed="rId2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9187" cy="429330"/>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466"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30" cy="20009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71450" cy="171450"/>
                  <wp:effectExtent l="0" t="0" r="0" b="0"/>
                  <wp:docPr id="308"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8"/>
                          <pic:cNvPicPr>
                            <a:picLocks noChangeAspect="1" noChangeArrowheads="1"/>
                          </pic:cNvPicPr>
                        </pic:nvPicPr>
                        <pic:blipFill>
                          <a:blip r:embed="rId2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0,92</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0,75</w:t>
            </w:r>
          </w:p>
        </w:tc>
      </w:tr>
      <w:tr w:rsidR="007F6E10" w:rsidRPr="00DF27D8" w:rsidTr="00B1497A">
        <w:tc>
          <w:tcPr>
            <w:tcW w:w="907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631080" cy="413467"/>
                  <wp:effectExtent l="0" t="0" r="0" b="5715"/>
                  <wp:docPr id="309" name="Рисунок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9"/>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3432" cy="421560"/>
                          </a:xfrm>
                          <a:prstGeom prst="rect">
                            <a:avLst/>
                          </a:prstGeom>
                          <a:noFill/>
                          <a:ln>
                            <a:noFill/>
                          </a:ln>
                        </pic:spPr>
                      </pic:pic>
                    </a:graphicData>
                  </a:graphic>
                </wp:inline>
              </w:drawing>
            </w:r>
            <w:r w:rsidRPr="00DF27D8">
              <w:rPr>
                <w:rFonts w:ascii="Times New Roman" w:hAnsi="Times New Roman" w:cs="Times New Roman"/>
                <w:sz w:val="28"/>
                <w:szCs w:val="28"/>
              </w:rPr>
              <w:t>; </w:t>
            </w:r>
            <w:r>
              <w:rPr>
                <w:rFonts w:ascii="Times New Roman" w:hAnsi="Times New Roman" w:cs="Times New Roman"/>
                <w:noProof/>
                <w:position w:val="-30"/>
                <w:sz w:val="28"/>
                <w:szCs w:val="28"/>
              </w:rPr>
              <w:drawing>
                <wp:inline distT="0" distB="0" distL="0" distR="0">
                  <wp:extent cx="675861" cy="421028"/>
                  <wp:effectExtent l="0" t="0" r="0" b="0"/>
                  <wp:docPr id="310" name="Рисунок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0"/>
                          <pic:cNvPicPr>
                            <a:picLocks noChangeAspect="1" noChangeArrowheads="1"/>
                          </pic:cNvPicPr>
                        </pic:nvPicPr>
                        <pic:blipFill>
                          <a:blip r:embed="rId2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3141" cy="431793"/>
                          </a:xfrm>
                          <a:prstGeom prst="rect">
                            <a:avLst/>
                          </a:prstGeom>
                          <a:noFill/>
                          <a:ln>
                            <a:noFill/>
                          </a:ln>
                        </pic:spPr>
                      </pic:pic>
                    </a:graphicData>
                  </a:graphic>
                </wp:inline>
              </w:drawing>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8783" cy="204155"/>
                  <wp:effectExtent l="0" t="0" r="0" b="5715"/>
                  <wp:docPr id="467"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783" cy="20415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0,2</w:t>
            </w:r>
          </w:p>
        </w:tc>
      </w:tr>
      <w:tr w:rsidR="007F6E10" w:rsidRPr="00DF27D8" w:rsidTr="00B1497A">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33564" cy="209056"/>
                  <wp:effectExtent l="0" t="0" r="0" b="635"/>
                  <wp:docPr id="312" name="Рисунок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2"/>
                          <pic:cNvPicPr>
                            <a:picLocks noChangeAspect="1" noChangeArrowheads="1"/>
                          </pic:cNvPicPr>
                        </pic:nvPicPr>
                        <pic:blipFill>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110" cy="20521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1,3</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r>
    </w:tbl>
    <w:p w:rsidR="007F6E10" w:rsidRDefault="007F6E10" w:rsidP="007F6E10">
      <w:pPr>
        <w:pStyle w:val="ConsPlusNormal"/>
        <w:ind w:left="5812"/>
        <w:jc w:val="center"/>
        <w:outlineLvl w:val="1"/>
        <w:rPr>
          <w:rFonts w:ascii="Times New Roman" w:hAnsi="Times New Roman" w:cs="Times New Roman"/>
          <w:sz w:val="28"/>
          <w:szCs w:val="28"/>
        </w:rPr>
      </w:pPr>
      <w:r w:rsidRPr="001A47AD">
        <w:rPr>
          <w:rFonts w:ascii="Times New Roman" w:hAnsi="Times New Roman" w:cs="Times New Roman"/>
          <w:sz w:val="28"/>
          <w:szCs w:val="28"/>
        </w:rPr>
        <w:lastRenderedPageBreak/>
        <w:t xml:space="preserve">Приложение 29 </w:t>
      </w:r>
    </w:p>
    <w:p w:rsidR="007F6E10" w:rsidRPr="00933CA1" w:rsidRDefault="007F6E10" w:rsidP="007F6E10">
      <w:pPr>
        <w:pStyle w:val="ConsPlusNormal"/>
        <w:ind w:left="5812"/>
        <w:jc w:val="center"/>
        <w:outlineLvl w:val="1"/>
        <w:rPr>
          <w:rFonts w:ascii="Times New Roman" w:hAnsi="Times New Roman" w:cs="Times New Roman"/>
          <w:b/>
          <w:sz w:val="28"/>
          <w:szCs w:val="28"/>
        </w:rPr>
      </w:pPr>
      <w:r w:rsidRPr="00732E19">
        <w:rPr>
          <w:rFonts w:ascii="Times New Roman" w:hAnsi="Times New Roman" w:cs="Times New Roman"/>
          <w:sz w:val="28"/>
          <w:szCs w:val="28"/>
        </w:rPr>
        <w:t>к Правилам безопасности при взрывных работах</w:t>
      </w:r>
    </w:p>
    <w:p w:rsidR="007F6E10" w:rsidRPr="00933CA1" w:rsidRDefault="007F6E10" w:rsidP="007F6E10">
      <w:pPr>
        <w:pStyle w:val="ConsPlusNormal"/>
        <w:ind w:firstLine="540"/>
        <w:jc w:val="both"/>
        <w:rPr>
          <w:rFonts w:ascii="Times New Roman" w:hAnsi="Times New Roman" w:cs="Times New Roman"/>
          <w:b/>
          <w:sz w:val="28"/>
          <w:szCs w:val="28"/>
        </w:rPr>
      </w:pPr>
    </w:p>
    <w:p w:rsidR="007F6E10" w:rsidRPr="00933CA1" w:rsidRDefault="007F6E10" w:rsidP="007F6E10">
      <w:pPr>
        <w:pStyle w:val="ConsPlusNormal"/>
        <w:jc w:val="center"/>
        <w:rPr>
          <w:rFonts w:ascii="Times New Roman" w:hAnsi="Times New Roman" w:cs="Times New Roman"/>
          <w:b/>
          <w:sz w:val="28"/>
          <w:szCs w:val="28"/>
        </w:rPr>
      </w:pPr>
      <w:r w:rsidRPr="00933CA1">
        <w:rPr>
          <w:rFonts w:ascii="Times New Roman" w:hAnsi="Times New Roman" w:cs="Times New Roman"/>
          <w:b/>
          <w:sz w:val="28"/>
          <w:szCs w:val="28"/>
        </w:rPr>
        <w:t>ЗОНЫ ЗАЩИТЫ МОЛНИЕОТВОДОВ</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39"/>
        <w:jc w:val="both"/>
        <w:outlineLvl w:val="2"/>
        <w:rPr>
          <w:rFonts w:ascii="Times New Roman" w:hAnsi="Times New Roman" w:cs="Times New Roman"/>
          <w:sz w:val="28"/>
          <w:szCs w:val="28"/>
        </w:rPr>
      </w:pPr>
      <w:bookmarkStart w:id="121" w:name="Par6113"/>
      <w:bookmarkEnd w:id="121"/>
      <w:r w:rsidRPr="00AE6721">
        <w:rPr>
          <w:rFonts w:ascii="Times New Roman" w:hAnsi="Times New Roman" w:cs="Times New Roman"/>
          <w:sz w:val="28"/>
          <w:szCs w:val="28"/>
        </w:rPr>
        <w:t>1. Одиночный стержневой молниеотвод</w:t>
      </w:r>
    </w:p>
    <w:p w:rsidR="007F6E10" w:rsidRPr="00AE6721" w:rsidRDefault="007F6E10" w:rsidP="007F6E10">
      <w:pPr>
        <w:pStyle w:val="ConsPlusNormal"/>
        <w:ind w:firstLine="539"/>
        <w:jc w:val="both"/>
        <w:rPr>
          <w:rFonts w:ascii="Times New Roman" w:hAnsi="Times New Roman" w:cs="Times New Roman"/>
          <w:sz w:val="28"/>
          <w:szCs w:val="28"/>
        </w:rPr>
      </w:pPr>
      <w:r w:rsidRPr="00AE6721">
        <w:rPr>
          <w:rFonts w:ascii="Times New Roman" w:hAnsi="Times New Roman" w:cs="Times New Roman"/>
          <w:sz w:val="28"/>
          <w:szCs w:val="28"/>
        </w:rPr>
        <w:t xml:space="preserve">Зона защиты одиночного стержневого молниеотвода высотой </w:t>
      </w:r>
      <w:r w:rsidRPr="000B5DCE">
        <w:rPr>
          <w:rFonts w:ascii="Times New Roman" w:hAnsi="Times New Roman" w:cs="Times New Roman"/>
          <w:i/>
          <w:sz w:val="28"/>
          <w:szCs w:val="28"/>
        </w:rPr>
        <w:t>h</w:t>
      </w:r>
      <w:r w:rsidRPr="00AE6721">
        <w:rPr>
          <w:rFonts w:ascii="Times New Roman" w:hAnsi="Times New Roman" w:cs="Times New Roman"/>
          <w:sz w:val="28"/>
          <w:szCs w:val="28"/>
        </w:rPr>
        <w:t xml:space="preserve"> представляет </w:t>
      </w:r>
      <w:r w:rsidRPr="00933CA1">
        <w:rPr>
          <w:rFonts w:ascii="Times New Roman" w:hAnsi="Times New Roman" w:cs="Times New Roman"/>
          <w:sz w:val="28"/>
          <w:szCs w:val="28"/>
        </w:rPr>
        <w:t xml:space="preserve">собой круговой конус </w:t>
      </w:r>
      <w:r>
        <w:rPr>
          <w:rFonts w:ascii="Times New Roman" w:hAnsi="Times New Roman" w:cs="Times New Roman"/>
          <w:sz w:val="28"/>
          <w:szCs w:val="28"/>
        </w:rPr>
        <w:t>(приложение 30</w:t>
      </w:r>
      <w:r w:rsidRPr="00933CA1">
        <w:rPr>
          <w:rFonts w:ascii="Times New Roman" w:hAnsi="Times New Roman" w:cs="Times New Roman"/>
          <w:sz w:val="28"/>
          <w:szCs w:val="28"/>
        </w:rPr>
        <w:t xml:space="preserve"> </w:t>
      </w:r>
      <w:r>
        <w:rPr>
          <w:rFonts w:ascii="Times New Roman" w:hAnsi="Times New Roman" w:cs="Times New Roman"/>
          <w:sz w:val="28"/>
          <w:szCs w:val="28"/>
        </w:rPr>
        <w:t>к Правилам</w:t>
      </w:r>
      <w:r w:rsidRPr="00933CA1">
        <w:rPr>
          <w:rFonts w:ascii="Times New Roman" w:hAnsi="Times New Roman" w:cs="Times New Roman"/>
          <w:sz w:val="28"/>
          <w:szCs w:val="28"/>
        </w:rPr>
        <w:t xml:space="preserve"> </w:t>
      </w:r>
      <w:r>
        <w:rPr>
          <w:rFonts w:ascii="Times New Roman" w:hAnsi="Times New Roman" w:cs="Times New Roman"/>
          <w:sz w:val="28"/>
          <w:szCs w:val="28"/>
        </w:rPr>
        <w:t xml:space="preserve">безопасности при взрывных работах </w:t>
      </w:r>
      <w:r w:rsidRPr="00933CA1">
        <w:rPr>
          <w:rFonts w:ascii="Times New Roman" w:hAnsi="Times New Roman" w:cs="Times New Roman"/>
          <w:sz w:val="28"/>
          <w:szCs w:val="28"/>
        </w:rPr>
        <w:t xml:space="preserve">(далее </w:t>
      </w:r>
      <w:r w:rsidRPr="00AE6721">
        <w:rPr>
          <w:rFonts w:ascii="Times New Roman" w:hAnsi="Times New Roman" w:cs="Times New Roman"/>
          <w:sz w:val="28"/>
          <w:szCs w:val="28"/>
        </w:rPr>
        <w:t xml:space="preserve">- приложение </w:t>
      </w:r>
      <w:r>
        <w:rPr>
          <w:rFonts w:ascii="Times New Roman" w:hAnsi="Times New Roman" w:cs="Times New Roman"/>
          <w:sz w:val="28"/>
          <w:szCs w:val="28"/>
        </w:rPr>
        <w:t>30</w:t>
      </w:r>
      <w:r w:rsidRPr="00AE6721">
        <w:rPr>
          <w:rFonts w:ascii="Times New Roman" w:hAnsi="Times New Roman" w:cs="Times New Roman"/>
          <w:sz w:val="28"/>
          <w:szCs w:val="28"/>
        </w:rPr>
        <w:t>), рисунок 7</w:t>
      </w:r>
      <w:r>
        <w:rPr>
          <w:rFonts w:ascii="Times New Roman" w:hAnsi="Times New Roman" w:cs="Times New Roman"/>
          <w:sz w:val="28"/>
          <w:szCs w:val="28"/>
        </w:rPr>
        <w:t>)</w:t>
      </w:r>
      <w:r w:rsidRPr="00AE6721">
        <w:rPr>
          <w:rFonts w:ascii="Times New Roman" w:hAnsi="Times New Roman" w:cs="Times New Roman"/>
          <w:sz w:val="28"/>
          <w:szCs w:val="28"/>
        </w:rPr>
        <w:t xml:space="preserve">, вершина которого находится на высоте </w:t>
      </w:r>
      <w:r>
        <w:rPr>
          <w:rFonts w:ascii="Times New Roman" w:hAnsi="Times New Roman" w:cs="Times New Roman"/>
          <w:noProof/>
          <w:position w:val="-12"/>
          <w:sz w:val="28"/>
          <w:szCs w:val="28"/>
        </w:rPr>
        <w:drawing>
          <wp:inline distT="0" distB="0" distL="0" distR="0">
            <wp:extent cx="214685" cy="219456"/>
            <wp:effectExtent l="0" t="0" r="0" b="9525"/>
            <wp:docPr id="313" name="Рисунок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3"/>
                    <pic:cNvPicPr>
                      <a:picLocks noChangeAspect="1" noChangeArrowheads="1"/>
                    </pic:cNvPicPr>
                  </pic:nvPicPr>
                  <pic:blipFill>
                    <a:blip r:embed="rId2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409" cy="221219"/>
                    </a:xfrm>
                    <a:prstGeom prst="rect">
                      <a:avLst/>
                    </a:prstGeom>
                    <a:noFill/>
                    <a:ln>
                      <a:noFill/>
                    </a:ln>
                  </pic:spPr>
                </pic:pic>
              </a:graphicData>
            </a:graphic>
          </wp:inline>
        </w:drawing>
      </w:r>
      <w:r w:rsidRPr="00AE6721">
        <w:rPr>
          <w:rFonts w:ascii="Times New Roman" w:hAnsi="Times New Roman" w:cs="Times New Roman"/>
          <w:sz w:val="28"/>
          <w:szCs w:val="28"/>
        </w:rPr>
        <w:t xml:space="preserve">&lt; </w:t>
      </w:r>
      <w:r w:rsidRPr="00AE20CA">
        <w:rPr>
          <w:rFonts w:ascii="Times New Roman" w:hAnsi="Times New Roman" w:cs="Times New Roman"/>
          <w:i/>
          <w:sz w:val="28"/>
          <w:szCs w:val="28"/>
        </w:rPr>
        <w:t>h</w:t>
      </w:r>
      <w:r w:rsidRPr="00AE6721">
        <w:rPr>
          <w:rFonts w:ascii="Times New Roman" w:hAnsi="Times New Roman" w:cs="Times New Roman"/>
          <w:sz w:val="28"/>
          <w:szCs w:val="28"/>
        </w:rPr>
        <w:t xml:space="preserve">. На уровне земли зона защиты образует круг радиусом </w:t>
      </w:r>
      <w:r>
        <w:rPr>
          <w:rFonts w:ascii="Times New Roman" w:hAnsi="Times New Roman" w:cs="Times New Roman"/>
          <w:noProof/>
          <w:position w:val="-12"/>
          <w:sz w:val="28"/>
          <w:szCs w:val="28"/>
        </w:rPr>
        <w:drawing>
          <wp:inline distT="0" distB="0" distL="0" distR="0">
            <wp:extent cx="206734" cy="238539"/>
            <wp:effectExtent l="0" t="0" r="0" b="0"/>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4"/>
                    <pic:cNvPicPr>
                      <a:picLocks noChangeAspect="1" noChangeArrowheads="1"/>
                    </pic:cNvPicPr>
                  </pic:nvPicPr>
                  <pic:blipFill>
                    <a:blip r:embed="rId2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428" cy="234724"/>
                    </a:xfrm>
                    <a:prstGeom prst="rect">
                      <a:avLst/>
                    </a:prstGeom>
                    <a:noFill/>
                    <a:ln>
                      <a:noFill/>
                    </a:ln>
                  </pic:spPr>
                </pic:pic>
              </a:graphicData>
            </a:graphic>
          </wp:inline>
        </w:drawing>
      </w:r>
      <w:r w:rsidRPr="00AE6721">
        <w:rPr>
          <w:rFonts w:ascii="Times New Roman" w:hAnsi="Times New Roman" w:cs="Times New Roman"/>
          <w:sz w:val="28"/>
          <w:szCs w:val="28"/>
        </w:rPr>
        <w:t xml:space="preserve">. Горизонтальное сечение зоны защиты на высоте защищаемого сооружения </w:t>
      </w:r>
      <w:r>
        <w:rPr>
          <w:rFonts w:ascii="Times New Roman" w:hAnsi="Times New Roman" w:cs="Times New Roman"/>
          <w:noProof/>
          <w:position w:val="-12"/>
          <w:sz w:val="28"/>
          <w:szCs w:val="28"/>
        </w:rPr>
        <w:drawing>
          <wp:inline distT="0" distB="0" distL="0" distR="0">
            <wp:extent cx="213994" cy="273435"/>
            <wp:effectExtent l="0" t="0" r="0" b="0"/>
            <wp:docPr id="315" name="Рисунок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5"/>
                    <pic:cNvPicPr>
                      <a:picLocks noChangeAspect="1" noChangeArrowheads="1"/>
                    </pic:cNvPicPr>
                  </pic:nvPicPr>
                  <pic:blipFill>
                    <a:blip r:embed="rId2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169" cy="274936"/>
                    </a:xfrm>
                    <a:prstGeom prst="rect">
                      <a:avLst/>
                    </a:prstGeom>
                    <a:noFill/>
                    <a:ln>
                      <a:noFill/>
                    </a:ln>
                  </pic:spPr>
                </pic:pic>
              </a:graphicData>
            </a:graphic>
          </wp:inline>
        </w:drawing>
      </w:r>
      <w:r w:rsidRPr="00AE6721">
        <w:rPr>
          <w:rFonts w:ascii="Times New Roman" w:hAnsi="Times New Roman" w:cs="Times New Roman"/>
          <w:sz w:val="28"/>
          <w:szCs w:val="28"/>
        </w:rPr>
        <w:t xml:space="preserve"> представляет собой круг радиусом </w:t>
      </w:r>
      <w:r>
        <w:rPr>
          <w:rFonts w:ascii="Times New Roman" w:hAnsi="Times New Roman" w:cs="Times New Roman"/>
          <w:noProof/>
          <w:position w:val="-12"/>
          <w:sz w:val="28"/>
          <w:szCs w:val="28"/>
        </w:rPr>
        <w:drawing>
          <wp:inline distT="0" distB="0" distL="0" distR="0">
            <wp:extent cx="182880" cy="284482"/>
            <wp:effectExtent l="0" t="0" r="7620" b="1270"/>
            <wp:docPr id="316"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6"/>
                    <pic:cNvPicPr>
                      <a:picLocks noChangeAspect="1" noChangeArrowheads="1"/>
                    </pic:cNvPicPr>
                  </pic:nvPicPr>
                  <pic:blipFill>
                    <a:blip r:embed="rId2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954" cy="279931"/>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ind w:firstLine="539"/>
        <w:jc w:val="both"/>
        <w:rPr>
          <w:rFonts w:ascii="Times New Roman" w:hAnsi="Times New Roman" w:cs="Times New Roman"/>
          <w:sz w:val="28"/>
          <w:szCs w:val="28"/>
        </w:rPr>
      </w:pPr>
      <w:r w:rsidRPr="00AE6721">
        <w:rPr>
          <w:rFonts w:ascii="Times New Roman" w:hAnsi="Times New Roman" w:cs="Times New Roman"/>
          <w:sz w:val="28"/>
          <w:szCs w:val="28"/>
        </w:rPr>
        <w:t>Зона защиты одиночных стержневых молниеотводов имеет следующие размеры:</w:t>
      </w: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1035838" cy="276225"/>
            <wp:effectExtent l="0" t="0" r="0" b="0"/>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7"/>
                    <pic:cNvPicPr>
                      <a:picLocks noChangeAspect="1" noChangeArrowheads="1"/>
                    </pic:cNvPicPr>
                  </pic:nvPicPr>
                  <pic:blipFill>
                    <a:blip r:embed="rId2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914" cy="282112"/>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1736FE"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1574940" cy="292126"/>
            <wp:effectExtent l="0" t="0" r="6350" b="0"/>
            <wp:docPr id="31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8"/>
                    <pic:cNvPicPr>
                      <a:picLocks noChangeAspect="1" noChangeArrowheads="1"/>
                    </pic:cNvPicPr>
                  </pic:nvPicPr>
                  <pic:blipFill>
                    <a:blip r:embed="rId2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0762" cy="295061"/>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1736FE"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sidRPr="00EE5AAB">
        <w:rPr>
          <w:rFonts w:ascii="Times New Roman" w:hAnsi="Times New Roman" w:cs="Times New Roman"/>
          <w:sz w:val="28"/>
          <w:szCs w:val="28"/>
        </w:rPr>
        <w:t xml:space="preserve">             </w:t>
      </w:r>
      <w:r w:rsidR="0019306A">
        <w:rPr>
          <w:rFonts w:ascii="Times New Roman" w:hAnsi="Times New Roman" w:cs="Times New Roman"/>
          <w:sz w:val="28"/>
          <w:szCs w:val="28"/>
        </w:rPr>
        <w:t xml:space="preserve">       </w:t>
      </w:r>
      <w:r w:rsidRPr="00EE5AAB">
        <w:rPr>
          <w:rFonts w:ascii="Times New Roman" w:hAnsi="Times New Roman" w:cs="Times New Roman"/>
          <w:sz w:val="28"/>
          <w:szCs w:val="28"/>
        </w:rPr>
        <w:t xml:space="preserve"> </w:t>
      </w:r>
      <w:r w:rsidR="0019306A">
        <w:rPr>
          <w:rFonts w:ascii="Times New Roman" w:hAnsi="Times New Roman" w:cs="Times New Roman"/>
          <w:sz w:val="28"/>
          <w:szCs w:val="28"/>
        </w:rPr>
        <w:t xml:space="preserve">   </w:t>
      </w:r>
      <w:r w:rsidRPr="00EE5AAB">
        <w:rPr>
          <w:rFonts w:ascii="Times New Roman" w:hAnsi="Times New Roman" w:cs="Times New Roman"/>
          <w:sz w:val="28"/>
          <w:szCs w:val="28"/>
        </w:rPr>
        <w:t xml:space="preserve">        </w:t>
      </w:r>
      <m:oMath>
        <m:sSub>
          <m:sSubPr>
            <m:ctrlPr>
              <w:rPr>
                <w:rFonts w:ascii="Cambria Math" w:hAnsi="Cambria Math" w:cs="Cambria Math"/>
                <w:i/>
                <w:sz w:val="28"/>
                <w:szCs w:val="28"/>
              </w:rPr>
            </m:ctrlPr>
          </m:sSubPr>
          <m:e>
            <m:r>
              <w:rPr>
                <w:rFonts w:ascii="Cambria Math" w:hAnsi="Cambria Math" w:cs="Cambria Math"/>
                <w:sz w:val="28"/>
                <w:szCs w:val="28"/>
              </w:rPr>
              <m:t xml:space="preserve"> r</m:t>
            </m:r>
          </m:e>
          <m:sub>
            <m:r>
              <w:rPr>
                <w:rFonts w:ascii="Cambria Math" w:hAnsi="Cambria Math" w:cs="Cambria Math"/>
                <w:sz w:val="28"/>
                <w:szCs w:val="28"/>
              </w:rPr>
              <m:t>x</m:t>
            </m:r>
          </m:sub>
        </m:sSub>
        <m:r>
          <w:rPr>
            <w:rFonts w:ascii="Cambria Math" w:hAnsi="Cambria Math" w:cs="Cambria Math"/>
            <w:sz w:val="28"/>
            <w:szCs w:val="28"/>
          </w:rPr>
          <m:t>=</m:t>
        </m:r>
        <m:d>
          <m:dPr>
            <m:ctrlPr>
              <w:rPr>
                <w:rFonts w:ascii="Cambria Math" w:hAnsi="Cambria Math" w:cs="Cambria Math"/>
                <w:i/>
                <w:sz w:val="28"/>
                <w:szCs w:val="28"/>
              </w:rPr>
            </m:ctrlPr>
          </m:dPr>
          <m:e>
            <m:r>
              <w:rPr>
                <w:rFonts w:ascii="Cambria Math" w:hAnsi="Cambria Math" w:cs="Cambria Math"/>
                <w:sz w:val="28"/>
                <w:szCs w:val="28"/>
              </w:rPr>
              <m:t>1,1-0,002</m:t>
            </m:r>
            <m:r>
              <w:rPr>
                <w:rFonts w:ascii="Cambria Math" w:hAnsi="Cambria Math" w:cs="Cambria Math"/>
                <w:sz w:val="28"/>
                <w:szCs w:val="28"/>
              </w:rPr>
              <m:t>h</m:t>
            </m:r>
            <m:ctrlPr>
              <w:rPr>
                <w:rFonts w:ascii="Cambria Math" w:hAnsi="Cambria Math" w:cs="Times New Roman"/>
                <w:i/>
                <w:sz w:val="28"/>
                <w:szCs w:val="28"/>
              </w:rPr>
            </m:ctrlPr>
          </m:e>
        </m:d>
        <m:d>
          <m:dPr>
            <m:ctrlPr>
              <w:rPr>
                <w:rFonts w:ascii="Cambria Math" w:hAnsi="Cambria Math" w:cs="Times New Roman"/>
                <w:i/>
                <w:sz w:val="28"/>
                <w:szCs w:val="28"/>
              </w:rPr>
            </m:ctrlPr>
          </m:dPr>
          <m:e>
            <m:r>
              <w:rPr>
                <w:rFonts w:ascii="Cambria Math" w:hAnsi="Cambria Math" w:cs="Times New Roman"/>
                <w:sz w:val="28"/>
                <w:szCs w:val="28"/>
              </w:rPr>
              <m:t>h-</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x</m:t>
                    </m:r>
                  </m:sub>
                </m:sSub>
              </m:num>
              <m:den>
                <m:r>
                  <w:rPr>
                    <w:rFonts w:ascii="Cambria Math" w:hAnsi="Cambria Math" w:cs="Times New Roman"/>
                    <w:sz w:val="28"/>
                    <w:szCs w:val="28"/>
                  </w:rPr>
                  <m:t>0,85</m:t>
                </m:r>
              </m:den>
            </m:f>
          </m:e>
        </m:d>
      </m:oMath>
      <w:r w:rsidRPr="00EE5AAB">
        <w:rPr>
          <w:rFonts w:ascii="Times New Roman" w:hAnsi="Times New Roman" w:cs="Times New Roman"/>
          <w:sz w:val="28"/>
          <w:szCs w:val="28"/>
        </w:rPr>
        <w:t xml:space="preserve"> </w:t>
      </w:r>
      <w:r>
        <w:rPr>
          <w:rFonts w:ascii="Times New Roman" w:hAnsi="Times New Roman" w:cs="Times New Roman"/>
          <w:sz w:val="28"/>
          <w:szCs w:val="28"/>
        </w:rPr>
        <w:t xml:space="preserve">        </w:t>
      </w:r>
      <w:r w:rsidR="001930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1)</w:t>
      </w:r>
    </w:p>
    <w:p w:rsidR="007F6E10" w:rsidRPr="00EE5AAB"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22" w:name="Par6121"/>
      <w:bookmarkStart w:id="123" w:name="Par6123"/>
      <w:bookmarkEnd w:id="122"/>
      <w:bookmarkEnd w:id="123"/>
      <w:r w:rsidRPr="00AE6721">
        <w:rPr>
          <w:rFonts w:ascii="Times New Roman" w:hAnsi="Times New Roman" w:cs="Times New Roman"/>
          <w:sz w:val="28"/>
          <w:szCs w:val="28"/>
        </w:rPr>
        <w:t>2. Двойной стержневой молниеотвод</w:t>
      </w:r>
    </w:p>
    <w:p w:rsidR="007F6E10" w:rsidRPr="00AE6721" w:rsidRDefault="007F6E10" w:rsidP="007F6E10">
      <w:pPr>
        <w:pStyle w:val="ConsPlusNormal"/>
        <w:ind w:firstLine="540"/>
        <w:jc w:val="both"/>
        <w:rPr>
          <w:rFonts w:ascii="Times New Roman" w:hAnsi="Times New Roman" w:cs="Times New Roman"/>
          <w:sz w:val="28"/>
          <w:szCs w:val="28"/>
        </w:rPr>
      </w:pPr>
      <w:bookmarkStart w:id="124" w:name="Par6124"/>
      <w:bookmarkEnd w:id="124"/>
      <w:r w:rsidRPr="00AE6721">
        <w:rPr>
          <w:rFonts w:ascii="Times New Roman" w:hAnsi="Times New Roman" w:cs="Times New Roman"/>
          <w:sz w:val="28"/>
          <w:szCs w:val="28"/>
        </w:rPr>
        <w:t xml:space="preserve">2.1. Зона защиты двойного стержневого молниеотвода высотой h показана на </w:t>
      </w:r>
      <w:r w:rsidRPr="00483D69">
        <w:rPr>
          <w:rFonts w:ascii="Times New Roman" w:hAnsi="Times New Roman" w:cs="Times New Roman"/>
          <w:sz w:val="28"/>
          <w:szCs w:val="28"/>
        </w:rPr>
        <w:t>рисунке 8 приложения 3</w:t>
      </w:r>
      <w:r w:rsidRPr="001736FE">
        <w:rPr>
          <w:rFonts w:ascii="Times New Roman" w:hAnsi="Times New Roman" w:cs="Times New Roman"/>
          <w:sz w:val="28"/>
          <w:szCs w:val="28"/>
        </w:rPr>
        <w:t>0</w:t>
      </w:r>
      <w:r w:rsidRPr="00483D69">
        <w:rPr>
          <w:rFonts w:ascii="Times New Roman" w:hAnsi="Times New Roman" w:cs="Times New Roman"/>
          <w:sz w:val="28"/>
          <w:szCs w:val="28"/>
        </w:rPr>
        <w:t xml:space="preserve">. Торцевые области зоны защиты определяются как зоны одиночных стержневых молниеотводов. Размеры </w:t>
      </w:r>
      <w:r>
        <w:rPr>
          <w:rFonts w:ascii="Times New Roman" w:hAnsi="Times New Roman" w:cs="Times New Roman"/>
          <w:noProof/>
          <w:position w:val="-12"/>
          <w:sz w:val="28"/>
          <w:szCs w:val="28"/>
        </w:rPr>
        <w:drawing>
          <wp:inline distT="0" distB="0" distL="0" distR="0">
            <wp:extent cx="208463" cy="266368"/>
            <wp:effectExtent l="0" t="0" r="1270" b="635"/>
            <wp:docPr id="320"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0"/>
                    <pic:cNvPicPr>
                      <a:picLocks noChangeAspect="1" noChangeArrowheads="1"/>
                    </pic:cNvPicPr>
                  </pic:nvPicPr>
                  <pic:blipFill>
                    <a:blip r:embed="rId2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128" cy="262106"/>
                    </a:xfrm>
                    <a:prstGeom prst="rect">
                      <a:avLst/>
                    </a:prstGeom>
                    <a:noFill/>
                    <a:ln>
                      <a:noFill/>
                    </a:ln>
                  </pic:spPr>
                </pic:pic>
              </a:graphicData>
            </a:graphic>
          </wp:inline>
        </w:drawing>
      </w:r>
      <w:r w:rsidRPr="00483D69">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06734" cy="272679"/>
            <wp:effectExtent l="0" t="0" r="0" b="0"/>
            <wp:docPr id="321" name="Рисунок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1"/>
                    <pic:cNvPicPr>
                      <a:picLocks noChangeAspect="1" noChangeArrowheads="1"/>
                    </pic:cNvPicPr>
                  </pic:nvPicPr>
                  <pic:blipFill>
                    <a:blip r:embed="rId2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957" cy="272973"/>
                    </a:xfrm>
                    <a:prstGeom prst="rect">
                      <a:avLst/>
                    </a:prstGeom>
                    <a:noFill/>
                    <a:ln>
                      <a:noFill/>
                    </a:ln>
                  </pic:spPr>
                </pic:pic>
              </a:graphicData>
            </a:graphic>
          </wp:inline>
        </w:drawing>
      </w:r>
      <w:r w:rsidRPr="00483D69">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14685" cy="274320"/>
            <wp:effectExtent l="0" t="0" r="0" b="0"/>
            <wp:docPr id="322" name="Рисунок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2"/>
                    <pic:cNvPicPr>
                      <a:picLocks noChangeAspect="1" noChangeArrowheads="1"/>
                    </pic:cNvPicPr>
                  </pic:nvPicPr>
                  <pic:blipFill>
                    <a:blip r:embed="rId2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2" cy="269933"/>
                    </a:xfrm>
                    <a:prstGeom prst="rect">
                      <a:avLst/>
                    </a:prstGeom>
                    <a:noFill/>
                    <a:ln>
                      <a:noFill/>
                    </a:ln>
                  </pic:spPr>
                </pic:pic>
              </a:graphicData>
            </a:graphic>
          </wp:inline>
        </w:drawing>
      </w:r>
      <w:r w:rsidRPr="00483D69">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11573" cy="270344"/>
            <wp:effectExtent l="0" t="0" r="0" b="0"/>
            <wp:docPr id="323" name="Рисунок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3"/>
                    <pic:cNvPicPr>
                      <a:picLocks noChangeAspect="1" noChangeArrowheads="1"/>
                    </pic:cNvPicPr>
                  </pic:nvPicPr>
                  <pic:blipFill>
                    <a:blip r:embed="rId2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015" cy="268353"/>
                    </a:xfrm>
                    <a:prstGeom prst="rect">
                      <a:avLst/>
                    </a:prstGeom>
                    <a:noFill/>
                    <a:ln>
                      <a:noFill/>
                    </a:ln>
                  </pic:spPr>
                </pic:pic>
              </a:graphicData>
            </a:graphic>
          </wp:inline>
        </w:drawing>
      </w:r>
      <w:r w:rsidRPr="00483D69">
        <w:rPr>
          <w:rFonts w:ascii="Times New Roman" w:hAnsi="Times New Roman" w:cs="Times New Roman"/>
          <w:sz w:val="28"/>
          <w:szCs w:val="28"/>
        </w:rPr>
        <w:t xml:space="preserve"> определяются по формулам (1) главы </w:t>
      </w:r>
      <w:r>
        <w:rPr>
          <w:rFonts w:ascii="Times New Roman" w:hAnsi="Times New Roman" w:cs="Times New Roman"/>
          <w:sz w:val="28"/>
          <w:szCs w:val="28"/>
        </w:rPr>
        <w:t>19</w:t>
      </w:r>
      <w:r w:rsidRPr="00483D69">
        <w:rPr>
          <w:rFonts w:ascii="Times New Roman" w:hAnsi="Times New Roman" w:cs="Times New Roman"/>
          <w:sz w:val="28"/>
          <w:szCs w:val="28"/>
        </w:rPr>
        <w:t xml:space="preserve"> </w:t>
      </w:r>
      <w:r>
        <w:rPr>
          <w:rFonts w:ascii="Times New Roman" w:hAnsi="Times New Roman" w:cs="Times New Roman"/>
          <w:sz w:val="28"/>
          <w:szCs w:val="28"/>
        </w:rPr>
        <w:t>к Правилам</w:t>
      </w:r>
      <w:r w:rsidRPr="00933CA1">
        <w:rPr>
          <w:rFonts w:ascii="Times New Roman" w:hAnsi="Times New Roman" w:cs="Times New Roman"/>
          <w:sz w:val="28"/>
          <w:szCs w:val="28"/>
        </w:rPr>
        <w:t xml:space="preserve"> </w:t>
      </w:r>
      <w:r>
        <w:rPr>
          <w:rFonts w:ascii="Times New Roman" w:hAnsi="Times New Roman" w:cs="Times New Roman"/>
          <w:sz w:val="28"/>
          <w:szCs w:val="28"/>
        </w:rPr>
        <w:t>безопасности при взрывных работах</w:t>
      </w:r>
      <w:r w:rsidRPr="00483D69">
        <w:rPr>
          <w:rFonts w:ascii="Times New Roman" w:hAnsi="Times New Roman" w:cs="Times New Roman"/>
          <w:sz w:val="28"/>
          <w:szCs w:val="28"/>
        </w:rPr>
        <w:t xml:space="preserve"> для обоих типов зон </w:t>
      </w:r>
      <w:r w:rsidRPr="00AE6721">
        <w:rPr>
          <w:rFonts w:ascii="Times New Roman" w:hAnsi="Times New Roman" w:cs="Times New Roman"/>
          <w:sz w:val="28"/>
          <w:szCs w:val="28"/>
        </w:rPr>
        <w:t>защиты.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Зона защиты двойного стержневого молниеотвода имеет следующие габариты:</w:t>
      </w:r>
    </w:p>
    <w:p w:rsidR="007F6E10" w:rsidRPr="00AE6721" w:rsidRDefault="007F6E10" w:rsidP="007F6E10">
      <w:pPr>
        <w:pStyle w:val="ConsPlusNormal"/>
        <w:jc w:val="center"/>
        <w:rPr>
          <w:rFonts w:ascii="Times New Roman" w:hAnsi="Times New Roman" w:cs="Times New Roman"/>
          <w:sz w:val="28"/>
          <w:szCs w:val="28"/>
        </w:rPr>
      </w:pPr>
      <w:bookmarkStart w:id="125" w:name="Par6127"/>
      <w:bookmarkEnd w:id="125"/>
      <w:r>
        <w:rPr>
          <w:rFonts w:ascii="Times New Roman" w:hAnsi="Times New Roman" w:cs="Times New Roman"/>
          <w:sz w:val="28"/>
          <w:szCs w:val="28"/>
          <w:lang w:val="ky-KG"/>
        </w:rPr>
        <w:t xml:space="preserve">     </w:t>
      </w:r>
      <w:r w:rsidR="0019306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AE6721">
        <w:rPr>
          <w:rFonts w:ascii="Times New Roman" w:hAnsi="Times New Roman" w:cs="Times New Roman"/>
          <w:sz w:val="28"/>
          <w:szCs w:val="28"/>
        </w:rPr>
        <w:t xml:space="preserve">при </w:t>
      </w:r>
      <w:r>
        <w:rPr>
          <w:rFonts w:ascii="Times New Roman" w:hAnsi="Times New Roman" w:cs="Times New Roman"/>
          <w:noProof/>
          <w:position w:val="-10"/>
          <w:sz w:val="28"/>
          <w:szCs w:val="28"/>
        </w:rPr>
        <w:drawing>
          <wp:inline distT="0" distB="0" distL="0" distR="0">
            <wp:extent cx="421419" cy="237048"/>
            <wp:effectExtent l="0" t="0" r="0" b="0"/>
            <wp:docPr id="324" name="Рисунок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4"/>
                    <pic:cNvPicPr>
                      <a:picLocks noChangeAspect="1" noChangeArrowheads="1"/>
                    </pic:cNvPicPr>
                  </pic:nvPicPr>
                  <pic:blipFill>
                    <a:blip r:embed="rId2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116" cy="239128"/>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sidR="0019306A">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453224" cy="274320"/>
            <wp:effectExtent l="0" t="0" r="4445" b="0"/>
            <wp:docPr id="325" name="Рисунок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5"/>
                    <pic:cNvPicPr>
                      <a:picLocks noChangeAspect="1" noChangeArrowheads="1"/>
                    </pic:cNvPicPr>
                  </pic:nvPicPr>
                  <pic:blipFill>
                    <a:blip r:embed="rId2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8503" cy="271463"/>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446656" cy="270344"/>
            <wp:effectExtent l="0" t="0" r="0" b="0"/>
            <wp:docPr id="326" name="Рисунок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6"/>
                    <pic:cNvPicPr>
                      <a:picLocks noChangeAspect="1" noChangeArrowheads="1"/>
                    </pic:cNvPicPr>
                  </pic:nvPicPr>
                  <pic:blipFill>
                    <a:blip r:embed="rId2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649" cy="284261"/>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461176" cy="279133"/>
            <wp:effectExtent l="0" t="0" r="0" b="6985"/>
            <wp:docPr id="327" name="Рисунок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7"/>
                    <pic:cNvPicPr>
                      <a:picLocks noChangeAspect="1" noChangeArrowheads="1"/>
                    </pic:cNvPicPr>
                  </pic:nvPicPr>
                  <pic:blipFill>
                    <a:blip r:embed="rId2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498" cy="276907"/>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r w:rsidRPr="001736FE">
        <w:rPr>
          <w:rFonts w:ascii="Times New Roman" w:hAnsi="Times New Roman" w:cs="Times New Roman"/>
          <w:sz w:val="28"/>
          <w:szCs w:val="28"/>
        </w:rPr>
        <w:t xml:space="preserve">     </w:t>
      </w:r>
      <w:r w:rsidR="0019306A">
        <w:rPr>
          <w:rFonts w:ascii="Times New Roman" w:hAnsi="Times New Roman" w:cs="Times New Roman"/>
          <w:sz w:val="28"/>
          <w:szCs w:val="28"/>
        </w:rPr>
        <w:t xml:space="preserve"> </w:t>
      </w:r>
      <w:r w:rsidRPr="001736FE">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r w:rsidR="0019306A">
        <w:rPr>
          <w:rFonts w:ascii="Times New Roman" w:hAnsi="Times New Roman" w:cs="Times New Roman"/>
          <w:sz w:val="28"/>
          <w:szCs w:val="28"/>
          <w:lang w:val="ky-KG"/>
        </w:rPr>
        <w:t xml:space="preserve">              </w:t>
      </w:r>
      <w:r w:rsidRPr="00AE6721">
        <w:rPr>
          <w:rFonts w:ascii="Times New Roman" w:hAnsi="Times New Roman" w:cs="Times New Roman"/>
          <w:sz w:val="28"/>
          <w:szCs w:val="28"/>
        </w:rPr>
        <w:t>(2)</w:t>
      </w:r>
    </w:p>
    <w:p w:rsidR="007F6E10" w:rsidRPr="00AE6721" w:rsidRDefault="007F6E10" w:rsidP="007F6E10">
      <w:pPr>
        <w:pStyle w:val="ConsPlusNormal"/>
        <w:jc w:val="center"/>
        <w:rPr>
          <w:rFonts w:ascii="Times New Roman" w:hAnsi="Times New Roman" w:cs="Times New Roman"/>
          <w:sz w:val="28"/>
          <w:szCs w:val="28"/>
        </w:rPr>
      </w:pPr>
    </w:p>
    <w:p w:rsidR="007F6E10" w:rsidRPr="00E354E2" w:rsidRDefault="0019306A" w:rsidP="007F6E10">
      <w:pPr>
        <w:pStyle w:val="ConsPlusNormal"/>
        <w:jc w:val="center"/>
        <w:rPr>
          <w:rFonts w:ascii="Times New Roman" w:hAnsi="Times New Roman" w:cs="Times New Roman"/>
          <w:sz w:val="28"/>
          <w:szCs w:val="28"/>
        </w:rPr>
      </w:pPr>
      <w:bookmarkStart w:id="126" w:name="Par6129"/>
      <w:bookmarkEnd w:id="126"/>
      <w:r>
        <w:rPr>
          <w:rFonts w:ascii="Times New Roman" w:hAnsi="Times New Roman" w:cs="Times New Roman"/>
          <w:sz w:val="28"/>
          <w:szCs w:val="28"/>
        </w:rPr>
        <w:t xml:space="preserve">         </w:t>
      </w:r>
      <w:r w:rsidR="007F6E10" w:rsidRPr="00AE6721">
        <w:rPr>
          <w:rFonts w:ascii="Times New Roman" w:hAnsi="Times New Roman" w:cs="Times New Roman"/>
          <w:sz w:val="28"/>
          <w:szCs w:val="28"/>
        </w:rPr>
        <w:t xml:space="preserve">при </w:t>
      </w:r>
      <w:r w:rsidR="007F6E10">
        <w:rPr>
          <w:rFonts w:ascii="Times New Roman" w:hAnsi="Times New Roman" w:cs="Times New Roman"/>
          <w:noProof/>
          <w:position w:val="-10"/>
          <w:sz w:val="28"/>
          <w:szCs w:val="28"/>
        </w:rPr>
        <w:drawing>
          <wp:inline distT="0" distB="0" distL="0" distR="0">
            <wp:extent cx="421419" cy="237048"/>
            <wp:effectExtent l="0" t="0" r="0" b="0"/>
            <wp:docPr id="328" name="Рисунок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8"/>
                    <pic:cNvPicPr>
                      <a:picLocks noChangeAspect="1" noChangeArrowheads="1"/>
                    </pic:cNvPicPr>
                  </pic:nvPicPr>
                  <pic:blipFill>
                    <a:blip r:embed="rId2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115" cy="239127"/>
                    </a:xfrm>
                    <a:prstGeom prst="rect">
                      <a:avLst/>
                    </a:prstGeom>
                    <a:noFill/>
                    <a:ln>
                      <a:noFill/>
                    </a:ln>
                  </pic:spPr>
                </pic:pic>
              </a:graphicData>
            </a:graphic>
          </wp:inline>
        </w:drawing>
      </w:r>
      <w:r w:rsidR="007F6E10" w:rsidRPr="00AE6721">
        <w:rPr>
          <w:rFonts w:ascii="Times New Roman" w:hAnsi="Times New Roman" w:cs="Times New Roman"/>
          <w:sz w:val="28"/>
          <w:szCs w:val="28"/>
        </w:rPr>
        <w:t xml:space="preserve">  </w:t>
      </w: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lang w:val="en-US"/>
                      </w:rPr>
                      <m:t>c</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rPr>
                      <m:t>0</m:t>
                    </m:r>
                  </m:sub>
                </m:sSub>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rPr>
                      <m:t>0,17+3∙</m:t>
                    </m:r>
                    <m:sSup>
                      <m:sSupPr>
                        <m:ctrlPr>
                          <w:rPr>
                            <w:rFonts w:ascii="Cambria Math" w:hAnsi="Cambria Math" w:cs="Times New Roman"/>
                            <w:i/>
                            <w:sz w:val="28"/>
                            <w:szCs w:val="28"/>
                            <w:lang w:val="en-US"/>
                          </w:rPr>
                        </m:ctrlPr>
                      </m:sSupPr>
                      <m:e>
                        <m:r>
                          <w:rPr>
                            <w:rFonts w:ascii="Cambria Math" w:hAnsi="Cambria Math" w:cs="Times New Roman"/>
                            <w:sz w:val="28"/>
                            <w:szCs w:val="28"/>
                          </w:rPr>
                          <m:t>10</m:t>
                        </m:r>
                      </m:e>
                      <m:sup>
                        <m:r>
                          <w:rPr>
                            <w:rFonts w:ascii="Cambria Math" w:hAnsi="Cambria Math" w:cs="Times New Roman"/>
                            <w:sz w:val="28"/>
                            <w:szCs w:val="28"/>
                          </w:rPr>
                          <m:t>-4</m:t>
                        </m:r>
                      </m:sup>
                    </m:sSup>
                    <m:r>
                      <w:rPr>
                        <w:rFonts w:ascii="Cambria Math" w:hAnsi="Cambria Math" w:cs="Times New Roman"/>
                        <w:sz w:val="28"/>
                        <w:szCs w:val="28"/>
                      </w:rPr>
                      <m:t>h</m:t>
                    </m:r>
                  </m:e>
                </m:d>
                <m:d>
                  <m:dPr>
                    <m:ctrlPr>
                      <w:rPr>
                        <w:rFonts w:ascii="Cambria Math" w:hAnsi="Cambria Math" w:cs="Times New Roman"/>
                        <w:i/>
                        <w:sz w:val="28"/>
                        <w:szCs w:val="28"/>
                        <w:lang w:val="en-US"/>
                      </w:rPr>
                    </m:ctrlPr>
                  </m:dPr>
                  <m:e>
                    <m:r>
                      <w:rPr>
                        <w:rFonts w:ascii="Cambria Math" w:hAnsi="Cambria Math" w:cs="Times New Roman"/>
                        <w:sz w:val="28"/>
                        <w:szCs w:val="28"/>
                        <w:lang w:val="en-US"/>
                      </w:rPr>
                      <m:t>L</m:t>
                    </m:r>
                    <m:r>
                      <w:rPr>
                        <w:rFonts w:ascii="Cambria Math" w:hAnsi="Cambria Math" w:cs="Times New Roman"/>
                        <w:sz w:val="28"/>
                        <w:szCs w:val="28"/>
                      </w:rPr>
                      <m:t>-h</m:t>
                    </m:r>
                  </m:e>
                </m:d>
                <m:ctrlPr>
                  <w:rPr>
                    <w:rFonts w:ascii="Cambria Math" w:hAnsi="Cambria Math" w:cs="Times New Roman"/>
                    <w:i/>
                    <w:sz w:val="28"/>
                    <w:szCs w:val="28"/>
                    <w:lang w:val="en-US"/>
                  </w:rPr>
                </m:ctrlPr>
              </m:e>
              <m:e>
                <m:ctrlPr>
                  <w:rPr>
                    <w:rFonts w:ascii="Cambria Math" w:eastAsia="Cambria Math" w:hAnsi="Cambria Math" w:cs="Cambria Math"/>
                    <w:i/>
                    <w:sz w:val="28"/>
                    <w:szCs w:val="28"/>
                    <w:lang w:val="en-US"/>
                  </w:rPr>
                </m:ctrlPr>
              </m:e>
              <m:e>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cx</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0</m:t>
                    </m:r>
                  </m:sub>
                </m:sSub>
                <m:f>
                  <m:fPr>
                    <m:ctrlPr>
                      <w:rPr>
                        <w:rFonts w:ascii="Cambria Math" w:hAnsi="Cambria Math" w:cs="Times New Roman"/>
                        <w:i/>
                        <w:sz w:val="28"/>
                        <w:szCs w:val="28"/>
                        <w:lang w:val="ky-KG"/>
                      </w:rPr>
                    </m:ctrlPr>
                  </m:fPr>
                  <m:num>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c</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x</m:t>
                        </m:r>
                      </m:sub>
                    </m:sSub>
                  </m:num>
                  <m:den>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c</m:t>
                        </m:r>
                      </m:sub>
                    </m:sSub>
                  </m:den>
                </m:f>
                <m:r>
                  <w:rPr>
                    <w:rFonts w:ascii="Cambria Math" w:hAnsi="Cambria Math" w:cs="Times New Roman"/>
                    <w:sz w:val="28"/>
                    <w:szCs w:val="28"/>
                    <w:lang w:val="ky-KG"/>
                  </w:rPr>
                  <m:t xml:space="preserve">; </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c</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0</m:t>
                    </m:r>
                  </m:sub>
                </m:sSub>
                <m:ctrlPr>
                  <w:rPr>
                    <w:rFonts w:ascii="Cambria Math" w:hAnsi="Cambria Math" w:cs="Times New Roman"/>
                    <w:i/>
                    <w:sz w:val="28"/>
                    <w:szCs w:val="28"/>
                    <w:lang w:val="en-US"/>
                  </w:rPr>
                </m:ctrlPr>
              </m:e>
            </m:eqArr>
          </m:e>
        </m:d>
      </m:oMath>
      <w:r w:rsidR="007F6E10" w:rsidRPr="00EE5AAB">
        <w:rPr>
          <w:rFonts w:ascii="Times New Roman" w:hAnsi="Times New Roman" w:cs="Times New Roman"/>
          <w:sz w:val="28"/>
          <w:szCs w:val="28"/>
        </w:rPr>
        <w:t xml:space="preserve"> </w:t>
      </w:r>
      <w:r w:rsidR="007F6E10">
        <w:rPr>
          <w:rFonts w:ascii="Times New Roman" w:hAnsi="Times New Roman" w:cs="Times New Roman"/>
          <w:sz w:val="28"/>
          <w:szCs w:val="28"/>
        </w:rPr>
        <w:t xml:space="preserve"> </w:t>
      </w:r>
      <w:r w:rsidR="007F6E10" w:rsidRPr="00E354E2">
        <w:rPr>
          <w:rFonts w:ascii="Times New Roman" w:hAnsi="Times New Roman" w:cs="Times New Roman"/>
          <w:sz w:val="28"/>
          <w:szCs w:val="28"/>
        </w:rPr>
        <w:t xml:space="preserve">      </w:t>
      </w:r>
      <w:r w:rsidR="007F6E1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7F6E10" w:rsidRPr="00AE6721">
        <w:rPr>
          <w:rFonts w:ascii="Times New Roman" w:hAnsi="Times New Roman" w:cs="Times New Roman"/>
          <w:sz w:val="28"/>
          <w:szCs w:val="28"/>
        </w:rPr>
        <w:t>(3)</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Зона защиты существует при </w:t>
      </w:r>
      <w:r>
        <w:rPr>
          <w:rFonts w:ascii="Times New Roman" w:hAnsi="Times New Roman" w:cs="Times New Roman"/>
          <w:noProof/>
          <w:position w:val="-10"/>
          <w:sz w:val="28"/>
          <w:szCs w:val="28"/>
        </w:rPr>
        <w:drawing>
          <wp:inline distT="0" distB="0" distL="0" distR="0">
            <wp:extent cx="437321" cy="207152"/>
            <wp:effectExtent l="0" t="0" r="1270" b="0"/>
            <wp:docPr id="33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0"/>
                    <pic:cNvPicPr>
                      <a:picLocks noChangeAspect="1" noChangeArrowheads="1"/>
                    </pic:cNvPicPr>
                  </pic:nvPicPr>
                  <pic:blipFill>
                    <a:blip r:embed="rId2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766" cy="204994"/>
                    </a:xfrm>
                    <a:prstGeom prst="rect">
                      <a:avLst/>
                    </a:prstGeom>
                    <a:noFill/>
                    <a:ln>
                      <a:noFill/>
                    </a:ln>
                  </pic:spPr>
                </pic:pic>
              </a:graphicData>
            </a:graphic>
          </wp:inline>
        </w:drawing>
      </w:r>
      <w:r w:rsidRPr="00AE6721">
        <w:rPr>
          <w:rFonts w:ascii="Times New Roman" w:hAnsi="Times New Roman" w:cs="Times New Roman"/>
          <w:sz w:val="28"/>
          <w:szCs w:val="28"/>
        </w:rPr>
        <w:t xml:space="preserve">. При </w:t>
      </w:r>
      <w:r>
        <w:rPr>
          <w:rFonts w:ascii="Times New Roman" w:hAnsi="Times New Roman" w:cs="Times New Roman"/>
          <w:noProof/>
          <w:position w:val="-10"/>
          <w:sz w:val="28"/>
          <w:szCs w:val="28"/>
        </w:rPr>
        <w:drawing>
          <wp:inline distT="0" distB="0" distL="0" distR="0">
            <wp:extent cx="453224" cy="214685"/>
            <wp:effectExtent l="0" t="0" r="4445" b="0"/>
            <wp:docPr id="331"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1"/>
                    <pic:cNvPicPr>
                      <a:picLocks noChangeAspect="1" noChangeArrowheads="1"/>
                    </pic:cNvPicPr>
                  </pic:nvPicPr>
                  <pic:blipFill>
                    <a:blip r:embed="rId2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224" cy="214685"/>
                    </a:xfrm>
                    <a:prstGeom prst="rect">
                      <a:avLst/>
                    </a:prstGeom>
                    <a:noFill/>
                    <a:ln>
                      <a:noFill/>
                    </a:ln>
                  </pic:spPr>
                </pic:pic>
              </a:graphicData>
            </a:graphic>
          </wp:inline>
        </w:drawing>
      </w:r>
      <w:r w:rsidRPr="00AE6721">
        <w:rPr>
          <w:rFonts w:ascii="Times New Roman" w:hAnsi="Times New Roman" w:cs="Times New Roman"/>
          <w:sz w:val="28"/>
          <w:szCs w:val="28"/>
        </w:rPr>
        <w:t xml:space="preserve"> стержневые молниеотводы следует рассматривать как одиночные.</w:t>
      </w:r>
    </w:p>
    <w:p w:rsidR="007F6E10" w:rsidRPr="00E354E2" w:rsidRDefault="007F6E10" w:rsidP="0019306A">
      <w:pPr>
        <w:ind w:firstLine="540"/>
        <w:jc w:val="both"/>
      </w:pPr>
      <w:r w:rsidRPr="00483D69">
        <w:rPr>
          <w:rFonts w:ascii="Times New Roman" w:hAnsi="Times New Roman"/>
          <w:sz w:val="28"/>
          <w:szCs w:val="28"/>
        </w:rPr>
        <w:t xml:space="preserve">2.2. Зона защиты двух стержневых молниеотводов разной высоты </w:t>
      </w:r>
      <w:r>
        <w:rPr>
          <w:rFonts w:ascii="Times New Roman" w:hAnsi="Times New Roman"/>
          <w:noProof/>
          <w:position w:val="-12"/>
          <w:sz w:val="28"/>
          <w:szCs w:val="28"/>
        </w:rPr>
        <w:drawing>
          <wp:inline distT="0" distB="0" distL="0" distR="0">
            <wp:extent cx="207473" cy="270345"/>
            <wp:effectExtent l="0" t="0" r="0" b="0"/>
            <wp:docPr id="332" name="Рисунок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2"/>
                    <pic:cNvPicPr>
                      <a:picLocks noChangeAspect="1" noChangeArrowheads="1"/>
                    </pic:cNvPicPr>
                  </pic:nvPicPr>
                  <pic:blipFill>
                    <a:blip r:embed="rId2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262" cy="268768"/>
                    </a:xfrm>
                    <a:prstGeom prst="rect">
                      <a:avLst/>
                    </a:prstGeom>
                    <a:noFill/>
                    <a:ln>
                      <a:noFill/>
                    </a:ln>
                  </pic:spPr>
                </pic:pic>
              </a:graphicData>
            </a:graphic>
          </wp:inline>
        </w:drawing>
      </w:r>
      <w:r w:rsidRPr="00483D69">
        <w:rPr>
          <w:rFonts w:ascii="Times New Roman" w:hAnsi="Times New Roman"/>
          <w:sz w:val="28"/>
          <w:szCs w:val="28"/>
        </w:rPr>
        <w:t xml:space="preserve"> и </w:t>
      </w:r>
      <w:r>
        <w:rPr>
          <w:rFonts w:ascii="Times New Roman" w:hAnsi="Times New Roman"/>
          <w:noProof/>
          <w:position w:val="-12"/>
          <w:sz w:val="28"/>
          <w:szCs w:val="28"/>
        </w:rPr>
        <w:drawing>
          <wp:inline distT="0" distB="0" distL="0" distR="0">
            <wp:extent cx="206734" cy="264160"/>
            <wp:effectExtent l="0" t="0" r="3175" b="2540"/>
            <wp:docPr id="333" name="Рисунок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3"/>
                    <pic:cNvPicPr>
                      <a:picLocks noChangeAspect="1" noChangeArrowheads="1"/>
                    </pic:cNvPicPr>
                  </pic:nvPicPr>
                  <pic:blipFill>
                    <a:blip r:embed="rId2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426" cy="259934"/>
                    </a:xfrm>
                    <a:prstGeom prst="rect">
                      <a:avLst/>
                    </a:prstGeom>
                    <a:noFill/>
                    <a:ln>
                      <a:noFill/>
                    </a:ln>
                  </pic:spPr>
                </pic:pic>
              </a:graphicData>
            </a:graphic>
          </wp:inline>
        </w:drawing>
      </w:r>
      <w:r w:rsidRPr="00483D69">
        <w:rPr>
          <w:rFonts w:ascii="Times New Roman" w:hAnsi="Times New Roman"/>
          <w:sz w:val="28"/>
          <w:szCs w:val="28"/>
        </w:rPr>
        <w:t xml:space="preserve"> приведена </w:t>
      </w:r>
      <w:r w:rsidRPr="001736FE">
        <w:rPr>
          <w:rFonts w:ascii="Times New Roman" w:hAnsi="Times New Roman"/>
          <w:sz w:val="28"/>
          <w:szCs w:val="28"/>
        </w:rPr>
        <w:t xml:space="preserve"> </w:t>
      </w:r>
      <w:r w:rsidRPr="00483D69">
        <w:rPr>
          <w:rFonts w:ascii="Times New Roman" w:hAnsi="Times New Roman"/>
          <w:sz w:val="28"/>
          <w:szCs w:val="28"/>
        </w:rPr>
        <w:t xml:space="preserve">на </w:t>
      </w:r>
      <w:r w:rsidRPr="001736FE">
        <w:rPr>
          <w:rFonts w:ascii="Times New Roman" w:hAnsi="Times New Roman"/>
          <w:sz w:val="28"/>
          <w:szCs w:val="28"/>
        </w:rPr>
        <w:t xml:space="preserve"> </w:t>
      </w:r>
      <w:r w:rsidRPr="00483D69">
        <w:rPr>
          <w:rFonts w:ascii="Times New Roman" w:hAnsi="Times New Roman"/>
          <w:sz w:val="28"/>
          <w:szCs w:val="28"/>
        </w:rPr>
        <w:t>рисунке</w:t>
      </w:r>
      <w:r w:rsidRPr="001736FE">
        <w:rPr>
          <w:rFonts w:ascii="Times New Roman" w:hAnsi="Times New Roman"/>
          <w:sz w:val="28"/>
          <w:szCs w:val="28"/>
        </w:rPr>
        <w:t xml:space="preserve"> </w:t>
      </w:r>
      <w:r w:rsidRPr="00483D69">
        <w:rPr>
          <w:rFonts w:ascii="Times New Roman" w:hAnsi="Times New Roman"/>
          <w:sz w:val="28"/>
          <w:szCs w:val="28"/>
        </w:rPr>
        <w:t xml:space="preserve"> 9 </w:t>
      </w:r>
      <w:r w:rsidRPr="001736FE">
        <w:rPr>
          <w:rFonts w:ascii="Times New Roman" w:hAnsi="Times New Roman"/>
          <w:sz w:val="28"/>
          <w:szCs w:val="28"/>
        </w:rPr>
        <w:t xml:space="preserve"> </w:t>
      </w:r>
      <w:r w:rsidRPr="00483D69">
        <w:rPr>
          <w:rFonts w:ascii="Times New Roman" w:hAnsi="Times New Roman"/>
          <w:sz w:val="28"/>
          <w:szCs w:val="28"/>
        </w:rPr>
        <w:t xml:space="preserve">приложения </w:t>
      </w:r>
      <w:r w:rsidRPr="001736FE">
        <w:rPr>
          <w:rFonts w:ascii="Times New Roman" w:hAnsi="Times New Roman"/>
          <w:sz w:val="28"/>
          <w:szCs w:val="28"/>
        </w:rPr>
        <w:t xml:space="preserve"> </w:t>
      </w:r>
      <w:r w:rsidRPr="00483D69">
        <w:rPr>
          <w:rFonts w:ascii="Times New Roman" w:hAnsi="Times New Roman"/>
          <w:sz w:val="28"/>
          <w:szCs w:val="28"/>
        </w:rPr>
        <w:t>3</w:t>
      </w:r>
      <w:r w:rsidRPr="001736FE">
        <w:rPr>
          <w:rFonts w:ascii="Times New Roman" w:hAnsi="Times New Roman"/>
          <w:sz w:val="28"/>
          <w:szCs w:val="28"/>
        </w:rPr>
        <w:t>0</w:t>
      </w:r>
      <w:r w:rsidRPr="00483D69">
        <w:rPr>
          <w:rFonts w:ascii="Times New Roman" w:hAnsi="Times New Roman"/>
          <w:sz w:val="28"/>
          <w:szCs w:val="28"/>
        </w:rPr>
        <w:t xml:space="preserve">. Торцевые </w:t>
      </w:r>
      <w:r w:rsidRPr="001736FE">
        <w:rPr>
          <w:rFonts w:ascii="Times New Roman" w:hAnsi="Times New Roman"/>
          <w:sz w:val="28"/>
          <w:szCs w:val="28"/>
        </w:rPr>
        <w:t xml:space="preserve">  </w:t>
      </w:r>
      <w:r w:rsidRPr="00483D69">
        <w:rPr>
          <w:rFonts w:ascii="Times New Roman" w:hAnsi="Times New Roman"/>
          <w:sz w:val="28"/>
          <w:szCs w:val="28"/>
        </w:rPr>
        <w:t>области</w:t>
      </w:r>
      <w:r w:rsidRPr="001736FE">
        <w:rPr>
          <w:rFonts w:ascii="Times New Roman" w:hAnsi="Times New Roman"/>
          <w:sz w:val="28"/>
          <w:szCs w:val="28"/>
        </w:rPr>
        <w:t xml:space="preserve">  </w:t>
      </w:r>
      <w:r w:rsidRPr="00483D69">
        <w:rPr>
          <w:rFonts w:ascii="Times New Roman" w:hAnsi="Times New Roman"/>
          <w:sz w:val="28"/>
          <w:szCs w:val="28"/>
        </w:rPr>
        <w:t xml:space="preserve"> этой </w:t>
      </w:r>
      <w:r w:rsidRPr="001736FE">
        <w:rPr>
          <w:rFonts w:ascii="Times New Roman" w:hAnsi="Times New Roman"/>
          <w:sz w:val="28"/>
          <w:szCs w:val="28"/>
        </w:rPr>
        <w:t xml:space="preserve">  </w:t>
      </w:r>
      <w:r w:rsidRPr="00483D69">
        <w:rPr>
          <w:rFonts w:ascii="Times New Roman" w:hAnsi="Times New Roman"/>
          <w:sz w:val="28"/>
          <w:szCs w:val="28"/>
        </w:rPr>
        <w:lastRenderedPageBreak/>
        <w:t>зоны</w:t>
      </w:r>
      <w:r w:rsidRPr="00E354E2">
        <w:rPr>
          <w:rFonts w:ascii="Times New Roman" w:hAnsi="Times New Roman"/>
          <w:sz w:val="28"/>
          <w:szCs w:val="28"/>
        </w:rPr>
        <w:t xml:space="preserve"> </w:t>
      </w:r>
      <w:r w:rsidRPr="00483D69">
        <w:rPr>
          <w:rFonts w:ascii="Times New Roman" w:hAnsi="Times New Roman"/>
          <w:sz w:val="28"/>
          <w:szCs w:val="28"/>
        </w:rPr>
        <w:t xml:space="preserve">определяются как зоны защиты одиночных стержневых молниеотводов соответствующей высоты, и размеры </w:t>
      </w:r>
      <w:r>
        <w:rPr>
          <w:rFonts w:ascii="Times New Roman" w:hAnsi="Times New Roman"/>
          <w:noProof/>
          <w:position w:val="-12"/>
          <w:sz w:val="28"/>
          <w:szCs w:val="28"/>
        </w:rPr>
        <w:drawing>
          <wp:inline distT="0" distB="0" distL="0" distR="0">
            <wp:extent cx="238539" cy="253998"/>
            <wp:effectExtent l="0" t="0" r="0" b="0"/>
            <wp:docPr id="334" name="Рисунок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4"/>
                    <pic:cNvPicPr>
                      <a:picLocks noChangeAspect="1" noChangeArrowheads="1"/>
                    </pic:cNvPicPr>
                  </pic:nvPicPr>
                  <pic:blipFill>
                    <a:blip r:embed="rId2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655" cy="250928"/>
                    </a:xfrm>
                    <a:prstGeom prst="rect">
                      <a:avLst/>
                    </a:prstGeom>
                    <a:noFill/>
                    <a:ln>
                      <a:noFill/>
                    </a:ln>
                  </pic:spPr>
                </pic:pic>
              </a:graphicData>
            </a:graphic>
          </wp:inline>
        </w:drawing>
      </w:r>
      <w:r w:rsidRPr="00483D69">
        <w:rPr>
          <w:rFonts w:ascii="Times New Roman" w:hAnsi="Times New Roman"/>
          <w:sz w:val="28"/>
          <w:szCs w:val="28"/>
        </w:rPr>
        <w:t xml:space="preserve">, </w:t>
      </w:r>
      <w:r>
        <w:rPr>
          <w:rFonts w:ascii="Times New Roman" w:hAnsi="Times New Roman"/>
          <w:noProof/>
          <w:position w:val="-12"/>
          <w:sz w:val="28"/>
          <w:szCs w:val="28"/>
        </w:rPr>
        <w:drawing>
          <wp:inline distT="0" distB="0" distL="0" distR="0">
            <wp:extent cx="262393" cy="270344"/>
            <wp:effectExtent l="0" t="0" r="4445" b="0"/>
            <wp:docPr id="335" name="Рисунок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5"/>
                    <pic:cNvPicPr>
                      <a:picLocks noChangeAspect="1" noChangeArrowheads="1"/>
                    </pic:cNvPicPr>
                  </pic:nvPicPr>
                  <pic:blipFill>
                    <a:blip r:embed="rId2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813" cy="275928"/>
                    </a:xfrm>
                    <a:prstGeom prst="rect">
                      <a:avLst/>
                    </a:prstGeom>
                    <a:noFill/>
                    <a:ln>
                      <a:noFill/>
                    </a:ln>
                  </pic:spPr>
                </pic:pic>
              </a:graphicData>
            </a:graphic>
          </wp:inline>
        </w:drawing>
      </w:r>
      <w:r w:rsidRPr="00483D69">
        <w:rPr>
          <w:rFonts w:ascii="Times New Roman" w:hAnsi="Times New Roman"/>
          <w:sz w:val="28"/>
          <w:szCs w:val="28"/>
        </w:rPr>
        <w:t xml:space="preserve">, </w:t>
      </w:r>
      <w:r>
        <w:rPr>
          <w:rFonts w:ascii="Times New Roman" w:hAnsi="Times New Roman"/>
          <w:noProof/>
          <w:position w:val="-12"/>
          <w:sz w:val="28"/>
          <w:szCs w:val="28"/>
        </w:rPr>
        <w:drawing>
          <wp:inline distT="0" distB="0" distL="0" distR="0">
            <wp:extent cx="198783" cy="246173"/>
            <wp:effectExtent l="0" t="0" r="0" b="1905"/>
            <wp:docPr id="336" name="Рисунок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6"/>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877" cy="245052"/>
                    </a:xfrm>
                    <a:prstGeom prst="rect">
                      <a:avLst/>
                    </a:prstGeom>
                    <a:noFill/>
                    <a:ln>
                      <a:noFill/>
                    </a:ln>
                  </pic:spPr>
                </pic:pic>
              </a:graphicData>
            </a:graphic>
          </wp:inline>
        </w:drawing>
      </w:r>
      <w:r w:rsidRPr="00483D69">
        <w:rPr>
          <w:rFonts w:ascii="Times New Roman" w:hAnsi="Times New Roman"/>
          <w:sz w:val="28"/>
          <w:szCs w:val="28"/>
        </w:rPr>
        <w:t xml:space="preserve">, </w:t>
      </w:r>
      <w:r>
        <w:rPr>
          <w:rFonts w:ascii="Times New Roman" w:hAnsi="Times New Roman"/>
          <w:noProof/>
          <w:position w:val="-12"/>
          <w:sz w:val="28"/>
          <w:szCs w:val="28"/>
        </w:rPr>
        <w:drawing>
          <wp:inline distT="0" distB="0" distL="0" distR="0">
            <wp:extent cx="206733" cy="261022"/>
            <wp:effectExtent l="0" t="0" r="3175" b="5715"/>
            <wp:docPr id="337" name="Рисунок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7"/>
                    <pic:cNvPicPr>
                      <a:picLocks noChangeAspect="1"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043" cy="258888"/>
                    </a:xfrm>
                    <a:prstGeom prst="rect">
                      <a:avLst/>
                    </a:prstGeom>
                    <a:noFill/>
                    <a:ln>
                      <a:noFill/>
                    </a:ln>
                  </pic:spPr>
                </pic:pic>
              </a:graphicData>
            </a:graphic>
          </wp:inline>
        </w:drawing>
      </w:r>
      <w:r w:rsidRPr="00483D69">
        <w:rPr>
          <w:rFonts w:ascii="Times New Roman" w:hAnsi="Times New Roman"/>
          <w:sz w:val="28"/>
          <w:szCs w:val="28"/>
        </w:rPr>
        <w:t xml:space="preserve">, </w:t>
      </w:r>
      <w:r>
        <w:rPr>
          <w:rFonts w:ascii="Times New Roman" w:hAnsi="Times New Roman"/>
          <w:noProof/>
          <w:position w:val="-12"/>
          <w:sz w:val="28"/>
          <w:szCs w:val="28"/>
        </w:rPr>
        <w:drawing>
          <wp:inline distT="0" distB="0" distL="0" distR="0">
            <wp:extent cx="214685" cy="274319"/>
            <wp:effectExtent l="0" t="0" r="0" b="0"/>
            <wp:docPr id="338" name="Рисунок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8"/>
                    <pic:cNvPicPr>
                      <a:picLocks noChangeAspect="1" noChangeArrowheads="1"/>
                    </pic:cNvPicPr>
                  </pic:nvPicPr>
                  <pic:blipFill>
                    <a:blip r:embed="rId2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0" cy="269930"/>
                    </a:xfrm>
                    <a:prstGeom prst="rect">
                      <a:avLst/>
                    </a:prstGeom>
                    <a:noFill/>
                    <a:ln>
                      <a:noFill/>
                    </a:ln>
                  </pic:spPr>
                </pic:pic>
              </a:graphicData>
            </a:graphic>
          </wp:inline>
        </w:drawing>
      </w:r>
      <w:r w:rsidRPr="00483D69">
        <w:rPr>
          <w:rFonts w:ascii="Times New Roman" w:hAnsi="Times New Roman"/>
          <w:sz w:val="28"/>
          <w:szCs w:val="28"/>
        </w:rPr>
        <w:t xml:space="preserve">, </w:t>
      </w:r>
      <w:r>
        <w:rPr>
          <w:rFonts w:ascii="Times New Roman" w:hAnsi="Times New Roman"/>
          <w:noProof/>
          <w:position w:val="-12"/>
          <w:sz w:val="28"/>
          <w:szCs w:val="28"/>
        </w:rPr>
        <w:drawing>
          <wp:inline distT="0" distB="0" distL="0" distR="0">
            <wp:extent cx="214685" cy="274319"/>
            <wp:effectExtent l="0" t="0" r="0" b="0"/>
            <wp:docPr id="339" name="Рисунок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9"/>
                    <pic:cNvPicPr>
                      <a:picLocks noChangeAspect="1" noChangeArrowheads="1"/>
                    </pic:cNvPicPr>
                  </pic:nvPicPr>
                  <pic:blipFill>
                    <a:blip r:embed="rId2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0" cy="269930"/>
                    </a:xfrm>
                    <a:prstGeom prst="rect">
                      <a:avLst/>
                    </a:prstGeom>
                    <a:noFill/>
                    <a:ln>
                      <a:noFill/>
                    </a:ln>
                  </pic:spPr>
                </pic:pic>
              </a:graphicData>
            </a:graphic>
          </wp:inline>
        </w:drawing>
      </w:r>
      <w:r w:rsidRPr="00483D69">
        <w:rPr>
          <w:rFonts w:ascii="Times New Roman" w:hAnsi="Times New Roman"/>
          <w:sz w:val="28"/>
          <w:szCs w:val="28"/>
        </w:rPr>
        <w:t xml:space="preserve"> вычисляются по формулам (1) приложения 29 </w:t>
      </w:r>
      <w:r>
        <w:rPr>
          <w:rFonts w:ascii="Times New Roman" w:hAnsi="Times New Roman"/>
          <w:sz w:val="28"/>
          <w:szCs w:val="28"/>
        </w:rPr>
        <w:t>к Правилам</w:t>
      </w:r>
      <w:r w:rsidRPr="00933CA1">
        <w:rPr>
          <w:rFonts w:ascii="Times New Roman" w:hAnsi="Times New Roman"/>
          <w:sz w:val="28"/>
          <w:szCs w:val="28"/>
        </w:rPr>
        <w:t xml:space="preserve"> </w:t>
      </w:r>
      <w:r>
        <w:rPr>
          <w:rFonts w:ascii="Times New Roman" w:hAnsi="Times New Roman"/>
          <w:sz w:val="28"/>
          <w:szCs w:val="28"/>
        </w:rPr>
        <w:t>безопасности при взрывных работах</w:t>
      </w:r>
      <w:r w:rsidRPr="00483D69">
        <w:rPr>
          <w:rFonts w:ascii="Times New Roman" w:hAnsi="Times New Roman"/>
          <w:sz w:val="28"/>
          <w:szCs w:val="28"/>
        </w:rPr>
        <w:t xml:space="preserve"> для обоих типов зон защиты. Остальные размеры зоны определяются по формулам:</w:t>
      </w:r>
    </w:p>
    <w:p w:rsidR="007F6E10" w:rsidRPr="00483D69" w:rsidRDefault="007F6E10" w:rsidP="00F4271B">
      <w:pPr>
        <w:pStyle w:val="ConsPlusNormal"/>
        <w:tabs>
          <w:tab w:val="left" w:pos="8505"/>
        </w:tabs>
        <w:jc w:val="center"/>
        <w:rPr>
          <w:rFonts w:ascii="Times New Roman" w:hAnsi="Times New Roman" w:cs="Times New Roman"/>
          <w:sz w:val="28"/>
          <w:szCs w:val="28"/>
        </w:rPr>
      </w:pPr>
      <w:r>
        <w:rPr>
          <w:rFonts w:ascii="Times New Roman" w:hAnsi="Times New Roman" w:cs="Times New Roman"/>
          <w:sz w:val="28"/>
          <w:szCs w:val="28"/>
        </w:rPr>
        <w:t xml:space="preserve">     </w:t>
      </w:r>
      <w:r w:rsidR="00F4271B">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noProof/>
          <w:position w:val="-24"/>
          <w:sz w:val="28"/>
          <w:szCs w:val="28"/>
        </w:rPr>
        <w:drawing>
          <wp:inline distT="0" distB="0" distL="0" distR="0">
            <wp:extent cx="847023" cy="429159"/>
            <wp:effectExtent l="0" t="0" r="0" b="9525"/>
            <wp:docPr id="340" name="Рисунок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0"/>
                    <pic:cNvPicPr>
                      <a:picLocks noChangeAspect="1" noChangeArrowheads="1"/>
                    </pic:cNvPicPr>
                  </pic:nvPicPr>
                  <pic:blipFill>
                    <a:blip r:embed="rId2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528" cy="431948"/>
                    </a:xfrm>
                    <a:prstGeom prst="rect">
                      <a:avLst/>
                    </a:prstGeom>
                    <a:noFill/>
                    <a:ln>
                      <a:noFill/>
                    </a:ln>
                  </pic:spPr>
                </pic:pic>
              </a:graphicData>
            </a:graphic>
          </wp:inline>
        </w:drawing>
      </w:r>
      <w:r w:rsidRPr="00483D69">
        <w:rPr>
          <w:rFonts w:ascii="Times New Roman" w:hAnsi="Times New Roman" w:cs="Times New Roman"/>
          <w:sz w:val="28"/>
          <w:szCs w:val="28"/>
        </w:rPr>
        <w:t xml:space="preserve"> </w:t>
      </w:r>
      <w:r>
        <w:rPr>
          <w:rFonts w:ascii="Times New Roman" w:hAnsi="Times New Roman" w:cs="Times New Roman"/>
          <w:noProof/>
          <w:position w:val="-24"/>
          <w:sz w:val="28"/>
          <w:szCs w:val="28"/>
        </w:rPr>
        <w:drawing>
          <wp:inline distT="0" distB="0" distL="0" distR="0">
            <wp:extent cx="906449" cy="425248"/>
            <wp:effectExtent l="0" t="0" r="0" b="0"/>
            <wp:docPr id="341" name="Рисунок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1"/>
                    <pic:cNvPicPr>
                      <a:picLocks noChangeAspect="1" noChangeArrowheads="1"/>
                    </pic:cNvPicPr>
                  </pic:nvPicPr>
                  <pic:blipFill>
                    <a:blip r:embed="rId2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6740" cy="425385"/>
                    </a:xfrm>
                    <a:prstGeom prst="rect">
                      <a:avLst/>
                    </a:prstGeom>
                    <a:noFill/>
                    <a:ln>
                      <a:noFill/>
                    </a:ln>
                  </pic:spPr>
                </pic:pic>
              </a:graphicData>
            </a:graphic>
          </wp:inline>
        </w:drawing>
      </w:r>
      <w:r w:rsidRPr="00483D69">
        <w:rPr>
          <w:rFonts w:ascii="Times New Roman" w:hAnsi="Times New Roman" w:cs="Times New Roman"/>
          <w:sz w:val="28"/>
          <w:szCs w:val="28"/>
        </w:rPr>
        <w:t xml:space="preserve">; </w:t>
      </w:r>
      <w:r w:rsidRPr="00EE5AAB">
        <w:rPr>
          <w:rFonts w:ascii="Times New Roman" w:hAnsi="Times New Roman" w:cs="Times New Roman"/>
          <w:i/>
          <w:sz w:val="28"/>
          <w:szCs w:val="28"/>
          <w:lang w:val="en-US"/>
        </w:rPr>
        <w:t>r</w:t>
      </w:r>
      <w:r w:rsidRPr="00EE5AAB">
        <w:rPr>
          <w:rFonts w:ascii="Times New Roman" w:hAnsi="Times New Roman" w:cs="Times New Roman"/>
          <w:i/>
          <w:sz w:val="28"/>
          <w:szCs w:val="28"/>
          <w:vertAlign w:val="subscript"/>
          <w:lang w:val="en-US"/>
        </w:rPr>
        <w:t>cx</w:t>
      </w:r>
      <w:r w:rsidRPr="00E354E2">
        <w:rPr>
          <w:rFonts w:ascii="Times New Roman" w:hAnsi="Times New Roman" w:cs="Times New Roman"/>
          <w:i/>
          <w:sz w:val="28"/>
          <w:szCs w:val="28"/>
        </w:rPr>
        <w:t xml:space="preserve"> = </w:t>
      </w:r>
      <w:r>
        <w:rPr>
          <w:rFonts w:ascii="Times New Roman" w:hAnsi="Times New Roman" w:cs="Times New Roman"/>
          <w:i/>
          <w:sz w:val="28"/>
          <w:szCs w:val="28"/>
          <w:lang w:val="en-US"/>
        </w:rPr>
        <w:t>r</w:t>
      </w:r>
      <w:r w:rsidRPr="00EE5AAB">
        <w:rPr>
          <w:rFonts w:ascii="Times New Roman" w:hAnsi="Times New Roman" w:cs="Times New Roman"/>
          <w:i/>
          <w:sz w:val="28"/>
          <w:szCs w:val="28"/>
          <w:vertAlign w:val="subscript"/>
          <w:lang w:val="en-US"/>
        </w:rPr>
        <w:t>c</w:t>
      </w:r>
      <w:r w:rsidRPr="00E354E2">
        <w:rPr>
          <w:rFonts w:ascii="Times New Roman" w:hAnsi="Times New Roman" w:cs="Times New Roman"/>
          <w:i/>
          <w:sz w:val="28"/>
          <w:szCs w:val="28"/>
        </w:rPr>
        <w:t xml:space="preserve">  </w:t>
      </w:r>
      <w:r>
        <w:rPr>
          <w:rFonts w:ascii="Times New Roman" w:hAnsi="Times New Roman" w:cs="Times New Roman"/>
          <w:noProof/>
          <w:position w:val="-30"/>
          <w:sz w:val="28"/>
          <w:szCs w:val="28"/>
        </w:rPr>
        <w:drawing>
          <wp:inline distT="0" distB="0" distL="0" distR="0">
            <wp:extent cx="519654" cy="462337"/>
            <wp:effectExtent l="0" t="0" r="0" b="0"/>
            <wp:docPr id="342" name="Рисунок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2"/>
                    <pic:cNvPicPr>
                      <a:picLocks noChangeAspect="1" noChangeArrowheads="1"/>
                    </pic:cNvPicPr>
                  </pic:nvPicPr>
                  <pic:blipFill rotWithShape="1">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2543"/>
                    <a:stretch/>
                  </pic:blipFill>
                  <pic:spPr bwMode="auto">
                    <a:xfrm>
                      <a:off x="0" y="0"/>
                      <a:ext cx="527362" cy="46919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483D6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83D69">
        <w:rPr>
          <w:rFonts w:ascii="Times New Roman" w:hAnsi="Times New Roman" w:cs="Times New Roman"/>
          <w:sz w:val="28"/>
          <w:szCs w:val="28"/>
        </w:rPr>
        <w:t>,</w:t>
      </w:r>
      <w:r w:rsidRPr="000B5DCE">
        <w:rPr>
          <w:rFonts w:ascii="Times New Roman" w:hAnsi="Times New Roman" w:cs="Times New Roman"/>
          <w:sz w:val="28"/>
          <w:szCs w:val="28"/>
        </w:rPr>
        <w:t xml:space="preserve"> </w:t>
      </w:r>
      <w:r w:rsidRPr="00483D69">
        <w:rPr>
          <w:rFonts w:ascii="Times New Roman" w:hAnsi="Times New Roman" w:cs="Times New Roman"/>
          <w:sz w:val="28"/>
          <w:szCs w:val="28"/>
        </w:rPr>
        <w:t>где</w:t>
      </w:r>
      <w:r w:rsidR="00F4271B">
        <w:rPr>
          <w:rFonts w:ascii="Times New Roman" w:hAnsi="Times New Roman" w:cs="Times New Roman"/>
          <w:sz w:val="28"/>
          <w:szCs w:val="28"/>
        </w:rPr>
        <w:t xml:space="preserve">                </w:t>
      </w:r>
      <w:r w:rsidR="00F4271B" w:rsidRPr="00483D69">
        <w:rPr>
          <w:rFonts w:ascii="Times New Roman" w:hAnsi="Times New Roman" w:cs="Times New Roman"/>
          <w:sz w:val="28"/>
          <w:szCs w:val="28"/>
        </w:rPr>
        <w:t>(4)</w:t>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4686" cy="274320"/>
            <wp:effectExtent l="0" t="0" r="0" b="0"/>
            <wp:docPr id="343" name="Рисунок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3"/>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1" cy="269931"/>
                    </a:xfrm>
                    <a:prstGeom prst="rect">
                      <a:avLst/>
                    </a:prstGeom>
                    <a:noFill/>
                    <a:ln>
                      <a:noFill/>
                    </a:ln>
                  </pic:spPr>
                </pic:pic>
              </a:graphicData>
            </a:graphic>
          </wp:inline>
        </w:drawing>
      </w:r>
      <w:r w:rsidRPr="00483D69">
        <w:rPr>
          <w:rFonts w:ascii="Times New Roman" w:hAnsi="Times New Roman" w:cs="Times New Roman"/>
          <w:sz w:val="28"/>
          <w:szCs w:val="28"/>
        </w:rPr>
        <w:t xml:space="preserve"> и </w:t>
      </w:r>
      <w:r>
        <w:rPr>
          <w:rFonts w:ascii="Times New Roman" w:hAnsi="Times New Roman" w:cs="Times New Roman"/>
          <w:noProof/>
          <w:position w:val="-12"/>
          <w:sz w:val="28"/>
          <w:szCs w:val="28"/>
        </w:rPr>
        <w:drawing>
          <wp:inline distT="0" distB="0" distL="0" distR="0">
            <wp:extent cx="206734" cy="264160"/>
            <wp:effectExtent l="0" t="0" r="3175" b="2540"/>
            <wp:docPr id="344" name="Рисунок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4"/>
                    <pic:cNvPicPr>
                      <a:picLocks noChangeAspect="1" noChangeArrowheads="1"/>
                    </pic:cNvPicPr>
                  </pic:nvPicPr>
                  <pic:blipFill>
                    <a:blip r:embed="rId2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734" cy="264160"/>
                    </a:xfrm>
                    <a:prstGeom prst="rect">
                      <a:avLst/>
                    </a:prstGeom>
                    <a:noFill/>
                    <a:ln>
                      <a:noFill/>
                    </a:ln>
                  </pic:spPr>
                </pic:pic>
              </a:graphicData>
            </a:graphic>
          </wp:inline>
        </w:drawing>
      </w:r>
      <w:r w:rsidRPr="00483D69">
        <w:rPr>
          <w:rFonts w:ascii="Times New Roman" w:hAnsi="Times New Roman" w:cs="Times New Roman"/>
          <w:sz w:val="28"/>
          <w:szCs w:val="28"/>
        </w:rPr>
        <w:t xml:space="preserve"> вычисляются по формулам (2) и (3). Для разновысокого двойного </w:t>
      </w:r>
      <w:r w:rsidRPr="00AE6721">
        <w:rPr>
          <w:rFonts w:ascii="Times New Roman" w:hAnsi="Times New Roman" w:cs="Times New Roman"/>
          <w:sz w:val="28"/>
          <w:szCs w:val="28"/>
        </w:rPr>
        <w:t xml:space="preserve">стержневого молниеотвода зона защиты существует при </w:t>
      </w:r>
      <w:r>
        <w:rPr>
          <w:rFonts w:ascii="Times New Roman" w:hAnsi="Times New Roman" w:cs="Times New Roman"/>
          <w:noProof/>
          <w:position w:val="-12"/>
          <w:sz w:val="28"/>
          <w:szCs w:val="28"/>
        </w:rPr>
        <w:drawing>
          <wp:inline distT="0" distB="0" distL="0" distR="0">
            <wp:extent cx="580446" cy="254442"/>
            <wp:effectExtent l="0" t="0" r="0" b="0"/>
            <wp:docPr id="345" name="Рисунок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5"/>
                    <pic:cNvPicPr>
                      <a:picLocks noChangeAspect="1" noChangeArrowheads="1"/>
                    </pic:cNvPicPr>
                  </pic:nvPicPr>
                  <pic:blipFill>
                    <a:blip r:embed="rId2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585" cy="255818"/>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27" w:name="Par6138"/>
      <w:bookmarkEnd w:id="127"/>
      <w:r w:rsidRPr="00AE6721">
        <w:rPr>
          <w:rFonts w:ascii="Times New Roman" w:hAnsi="Times New Roman" w:cs="Times New Roman"/>
          <w:sz w:val="28"/>
          <w:szCs w:val="28"/>
        </w:rPr>
        <w:t>3. Многократный стержневой молниеотвод</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Зона защиты многократных стержневых молниеотводов равной высоты определяется как зона защиты попарно взятых соседних стержневых молниеотводов (приложение </w:t>
      </w:r>
      <w:r>
        <w:rPr>
          <w:rFonts w:ascii="Times New Roman" w:hAnsi="Times New Roman" w:cs="Times New Roman"/>
          <w:sz w:val="28"/>
          <w:szCs w:val="28"/>
        </w:rPr>
        <w:t>30</w:t>
      </w:r>
      <w:r w:rsidRPr="00AE6721">
        <w:rPr>
          <w:rFonts w:ascii="Times New Roman" w:hAnsi="Times New Roman" w:cs="Times New Roman"/>
          <w:sz w:val="28"/>
          <w:szCs w:val="28"/>
        </w:rPr>
        <w:t>, рисунок 10).</w:t>
      </w:r>
    </w:p>
    <w:p w:rsidR="007F6E10" w:rsidRPr="00483D69"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Основное условие защищенности одного или группы сооружений высотой </w:t>
      </w:r>
      <w:r>
        <w:rPr>
          <w:rFonts w:ascii="Times New Roman" w:hAnsi="Times New Roman" w:cs="Times New Roman"/>
          <w:noProof/>
          <w:position w:val="-12"/>
          <w:sz w:val="28"/>
          <w:szCs w:val="28"/>
        </w:rPr>
        <w:drawing>
          <wp:inline distT="0" distB="0" distL="0" distR="0">
            <wp:extent cx="230243" cy="270345"/>
            <wp:effectExtent l="0" t="0" r="0" b="0"/>
            <wp:docPr id="346" name="Рисунок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6"/>
                    <pic:cNvPicPr>
                      <a:picLocks noChangeAspect="1" noChangeArrowheads="1"/>
                    </pic:cNvPicPr>
                  </pic:nvPicPr>
                  <pic:blipFill>
                    <a:blip r:embed="rId2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139" cy="267875"/>
                    </a:xfrm>
                    <a:prstGeom prst="rect">
                      <a:avLst/>
                    </a:prstGeom>
                    <a:noFill/>
                    <a:ln>
                      <a:noFill/>
                    </a:ln>
                  </pic:spPr>
                </pic:pic>
              </a:graphicData>
            </a:graphic>
          </wp:inline>
        </w:drawing>
      </w:r>
      <w:r w:rsidRPr="00AE6721">
        <w:rPr>
          <w:rFonts w:ascii="Times New Roman" w:hAnsi="Times New Roman" w:cs="Times New Roman"/>
          <w:sz w:val="28"/>
          <w:szCs w:val="28"/>
        </w:rPr>
        <w:t xml:space="preserve"> с надежностью 99,5</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 - выполнение неравенства </w:t>
      </w:r>
      <w:r>
        <w:rPr>
          <w:rFonts w:ascii="Times New Roman" w:hAnsi="Times New Roman" w:cs="Times New Roman"/>
          <w:noProof/>
          <w:position w:val="-12"/>
          <w:sz w:val="28"/>
          <w:szCs w:val="28"/>
        </w:rPr>
        <w:drawing>
          <wp:inline distT="0" distB="0" distL="0" distR="0">
            <wp:extent cx="431445" cy="261138"/>
            <wp:effectExtent l="0" t="0" r="6985" b="5715"/>
            <wp:docPr id="347" name="Рисунок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7"/>
                    <pic:cNvPicPr>
                      <a:picLocks noChangeAspect="1" noChangeArrowheads="1"/>
                    </pic:cNvPicPr>
                  </pic:nvPicPr>
                  <pic:blipFill>
                    <a:blip r:embed="rId2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951" cy="258418"/>
                    </a:xfrm>
                    <a:prstGeom prst="rect">
                      <a:avLst/>
                    </a:prstGeom>
                    <a:noFill/>
                    <a:ln>
                      <a:noFill/>
                    </a:ln>
                  </pic:spPr>
                </pic:pic>
              </a:graphicData>
            </a:graphic>
          </wp:inline>
        </w:drawing>
      </w:r>
      <w:r w:rsidRPr="00AE6721">
        <w:rPr>
          <w:rFonts w:ascii="Times New Roman" w:hAnsi="Times New Roman" w:cs="Times New Roman"/>
          <w:sz w:val="28"/>
          <w:szCs w:val="28"/>
        </w:rPr>
        <w:t xml:space="preserve"> для всех попарно взятых </w:t>
      </w:r>
      <w:r w:rsidRPr="00483D69">
        <w:rPr>
          <w:rFonts w:ascii="Times New Roman" w:hAnsi="Times New Roman" w:cs="Times New Roman"/>
          <w:sz w:val="28"/>
          <w:szCs w:val="28"/>
        </w:rPr>
        <w:t>молниеотводов (</w:t>
      </w:r>
      <w:r>
        <w:rPr>
          <w:rFonts w:ascii="Times New Roman" w:hAnsi="Times New Roman" w:cs="Times New Roman"/>
          <w:noProof/>
          <w:position w:val="-12"/>
          <w:sz w:val="28"/>
          <w:szCs w:val="28"/>
        </w:rPr>
        <w:drawing>
          <wp:inline distT="0" distB="0" distL="0" distR="0">
            <wp:extent cx="222637" cy="284480"/>
            <wp:effectExtent l="0" t="0" r="6350" b="1270"/>
            <wp:docPr id="348" name="Рисунок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8"/>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79929"/>
                    </a:xfrm>
                    <a:prstGeom prst="rect">
                      <a:avLst/>
                    </a:prstGeom>
                    <a:noFill/>
                    <a:ln>
                      <a:noFill/>
                    </a:ln>
                  </pic:spPr>
                </pic:pic>
              </a:graphicData>
            </a:graphic>
          </wp:inline>
        </w:drawing>
      </w:r>
      <w:r w:rsidRPr="00483D69">
        <w:rPr>
          <w:rFonts w:ascii="Times New Roman" w:hAnsi="Times New Roman" w:cs="Times New Roman"/>
          <w:sz w:val="28"/>
          <w:szCs w:val="28"/>
        </w:rPr>
        <w:t>опр</w:t>
      </w:r>
      <w:r>
        <w:rPr>
          <w:rFonts w:ascii="Times New Roman" w:hAnsi="Times New Roman" w:cs="Times New Roman"/>
          <w:sz w:val="28"/>
          <w:szCs w:val="28"/>
        </w:rPr>
        <w:t>еделяется по формулам (2) и (3)</w:t>
      </w:r>
      <w:r w:rsidRPr="00483D69">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28" w:name="Par6142"/>
      <w:bookmarkEnd w:id="128"/>
      <w:r w:rsidRPr="00AE6721">
        <w:rPr>
          <w:rFonts w:ascii="Times New Roman" w:hAnsi="Times New Roman" w:cs="Times New Roman"/>
          <w:sz w:val="28"/>
          <w:szCs w:val="28"/>
        </w:rPr>
        <w:t>4. Одиночный тросовый молниеотвод</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Зона защиты одиночного тросового молниеотвода приведена на рисунке 11 </w:t>
      </w:r>
      <w:r w:rsidRPr="00483D69">
        <w:rPr>
          <w:rFonts w:ascii="Times New Roman" w:hAnsi="Times New Roman" w:cs="Times New Roman"/>
          <w:sz w:val="28"/>
          <w:szCs w:val="28"/>
        </w:rPr>
        <w:t>приложения 3</w:t>
      </w:r>
      <w:r>
        <w:rPr>
          <w:rFonts w:ascii="Times New Roman" w:hAnsi="Times New Roman" w:cs="Times New Roman"/>
          <w:sz w:val="28"/>
          <w:szCs w:val="28"/>
        </w:rPr>
        <w:t>0</w:t>
      </w:r>
      <w:r w:rsidRPr="00483D69">
        <w:rPr>
          <w:rFonts w:ascii="Times New Roman" w:hAnsi="Times New Roman" w:cs="Times New Roman"/>
          <w:sz w:val="28"/>
          <w:szCs w:val="28"/>
        </w:rPr>
        <w:t xml:space="preserve">, где </w:t>
      </w:r>
      <w:r w:rsidRPr="000B5DCE">
        <w:rPr>
          <w:rFonts w:ascii="Times New Roman" w:hAnsi="Times New Roman" w:cs="Times New Roman"/>
          <w:i/>
          <w:sz w:val="28"/>
          <w:szCs w:val="28"/>
        </w:rPr>
        <w:t>h</w:t>
      </w:r>
      <w:r w:rsidRPr="00483D69">
        <w:rPr>
          <w:rFonts w:ascii="Times New Roman" w:hAnsi="Times New Roman" w:cs="Times New Roman"/>
          <w:sz w:val="28"/>
          <w:szCs w:val="28"/>
        </w:rPr>
        <w:t xml:space="preserve"> - высота троса в точке наибольшего провеса. С учетом стрелы </w:t>
      </w:r>
      <w:r w:rsidRPr="00AE6721">
        <w:rPr>
          <w:rFonts w:ascii="Times New Roman" w:hAnsi="Times New Roman" w:cs="Times New Roman"/>
          <w:sz w:val="28"/>
          <w:szCs w:val="28"/>
        </w:rPr>
        <w:t xml:space="preserve">провеса при известной высоте опор </w:t>
      </w:r>
      <w:r>
        <w:rPr>
          <w:rFonts w:ascii="Times New Roman" w:hAnsi="Times New Roman" w:cs="Times New Roman"/>
          <w:noProof/>
          <w:position w:val="-12"/>
          <w:sz w:val="28"/>
          <w:szCs w:val="28"/>
        </w:rPr>
        <w:drawing>
          <wp:inline distT="0" distB="0" distL="0" distR="0">
            <wp:extent cx="205352" cy="262393"/>
            <wp:effectExtent l="0" t="0" r="4445" b="4445"/>
            <wp:docPr id="349" name="Рисунок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9"/>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483" cy="261283"/>
                    </a:xfrm>
                    <a:prstGeom prst="rect">
                      <a:avLst/>
                    </a:prstGeom>
                    <a:noFill/>
                    <a:ln>
                      <a:noFill/>
                    </a:ln>
                  </pic:spPr>
                </pic:pic>
              </a:graphicData>
            </a:graphic>
          </wp:inline>
        </w:drawing>
      </w:r>
      <w:r w:rsidRPr="00AE6721">
        <w:rPr>
          <w:rFonts w:ascii="Times New Roman" w:hAnsi="Times New Roman" w:cs="Times New Roman"/>
          <w:sz w:val="28"/>
          <w:szCs w:val="28"/>
        </w:rPr>
        <w:t xml:space="preserve"> высота стального троса площадью сечения 35 - 50 мм</w:t>
      </w:r>
      <w:r w:rsidRPr="000B5DCE">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определяется при длине пролета L &lt; 120 м как </w:t>
      </w:r>
      <w:r>
        <w:rPr>
          <w:rFonts w:ascii="Times New Roman" w:hAnsi="Times New Roman" w:cs="Times New Roman"/>
          <w:noProof/>
          <w:position w:val="-12"/>
          <w:sz w:val="28"/>
          <w:szCs w:val="28"/>
        </w:rPr>
        <w:drawing>
          <wp:inline distT="0" distB="0" distL="0" distR="0">
            <wp:extent cx="707666" cy="266825"/>
            <wp:effectExtent l="0" t="0" r="0" b="0"/>
            <wp:docPr id="350" name="Рисунок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0"/>
                    <pic:cNvPicPr>
                      <a:picLocks noChangeAspect="1" noChangeArrowheads="1"/>
                    </pic:cNvPicPr>
                  </pic:nvPicPr>
                  <pic:blipFill>
                    <a:blip r:embed="rId2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113" cy="269633"/>
                    </a:xfrm>
                    <a:prstGeom prst="rect">
                      <a:avLst/>
                    </a:prstGeom>
                    <a:noFill/>
                    <a:ln>
                      <a:noFill/>
                    </a:ln>
                  </pic:spPr>
                </pic:pic>
              </a:graphicData>
            </a:graphic>
          </wp:inline>
        </w:drawing>
      </w:r>
      <w:r w:rsidRPr="00AE6721">
        <w:rPr>
          <w:rFonts w:ascii="Times New Roman" w:hAnsi="Times New Roman" w:cs="Times New Roman"/>
          <w:sz w:val="28"/>
          <w:szCs w:val="28"/>
        </w:rPr>
        <w:t xml:space="preserve"> м, а при L = 120 - 150 м как </w:t>
      </w:r>
      <w:r>
        <w:rPr>
          <w:rFonts w:ascii="Times New Roman" w:hAnsi="Times New Roman" w:cs="Times New Roman"/>
          <w:noProof/>
          <w:position w:val="-12"/>
          <w:sz w:val="28"/>
          <w:szCs w:val="28"/>
        </w:rPr>
        <w:drawing>
          <wp:inline distT="0" distB="0" distL="0" distR="0">
            <wp:extent cx="695913" cy="262393"/>
            <wp:effectExtent l="0" t="0" r="9525" b="4445"/>
            <wp:docPr id="351" name="Рисунок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1"/>
                    <pic:cNvPicPr>
                      <a:picLocks noChangeAspect="1" noChangeArrowheads="1"/>
                    </pic:cNvPicPr>
                  </pic:nvPicPr>
                  <pic:blipFill>
                    <a:blip r:embed="rId2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415" cy="264090"/>
                    </a:xfrm>
                    <a:prstGeom prst="rect">
                      <a:avLst/>
                    </a:prstGeom>
                    <a:noFill/>
                    <a:ln>
                      <a:noFill/>
                    </a:ln>
                  </pic:spPr>
                </pic:pic>
              </a:graphicData>
            </a:graphic>
          </wp:inline>
        </w:drawing>
      </w:r>
      <w:r w:rsidRPr="00AE6721">
        <w:rPr>
          <w:rFonts w:ascii="Times New Roman" w:hAnsi="Times New Roman" w:cs="Times New Roman"/>
          <w:sz w:val="28"/>
          <w:szCs w:val="28"/>
        </w:rPr>
        <w:t xml:space="preserve">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Зона защиты одиночных тросовых молниеотводов имеет следующие размеры:</w:t>
      </w: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938254" cy="253135"/>
            <wp:effectExtent l="0" t="0" r="0" b="0"/>
            <wp:docPr id="352" name="Рисунок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2"/>
                    <pic:cNvPicPr>
                      <a:picLocks noChangeAspect="1" noChangeArrowheads="1"/>
                    </pic:cNvPicPr>
                  </pic:nvPicPr>
                  <pic:blipFill>
                    <a:blip r:embed="rId2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8996" cy="253335"/>
                    </a:xfrm>
                    <a:prstGeom prst="rect">
                      <a:avLst/>
                    </a:prstGeom>
                    <a:noFill/>
                    <a:ln>
                      <a:noFill/>
                    </a:ln>
                  </pic:spPr>
                </pic:pic>
              </a:graphicData>
            </a:graphic>
          </wp:inline>
        </w:drawing>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bookmarkStart w:id="129" w:name="Par6148"/>
      <w:bookmarkEnd w:id="129"/>
      <w:r>
        <w:rPr>
          <w:rFonts w:ascii="Times New Roman" w:hAnsi="Times New Roman" w:cs="Times New Roman"/>
          <w:sz w:val="28"/>
          <w:szCs w:val="28"/>
        </w:rPr>
        <w:t xml:space="preserve">                                   </w:t>
      </w:r>
      <w:r>
        <w:rPr>
          <w:rFonts w:ascii="Times New Roman" w:hAnsi="Times New Roman" w:cs="Times New Roman"/>
          <w:noProof/>
          <w:position w:val="-14"/>
          <w:sz w:val="28"/>
          <w:szCs w:val="28"/>
        </w:rPr>
        <w:drawing>
          <wp:inline distT="0" distB="0" distL="0" distR="0">
            <wp:extent cx="1812898" cy="289560"/>
            <wp:effectExtent l="0" t="0" r="0" b="0"/>
            <wp:docPr id="353" name="Рисунок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3"/>
                    <pic:cNvPicPr>
                      <a:picLocks noChangeAspect="1" noChangeArrowheads="1"/>
                    </pic:cNvPicPr>
                  </pic:nvPicPr>
                  <pic:blipFill>
                    <a:blip r:embed="rId2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0356" cy="289154"/>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(5)</w:t>
      </w:r>
    </w:p>
    <w:p w:rsidR="007F6E10" w:rsidRPr="00AE6721" w:rsidRDefault="00510CF6" w:rsidP="007F6E10">
      <w:pPr>
        <w:pStyle w:val="ConsPlusNormal"/>
        <w:jc w:val="center"/>
        <w:rPr>
          <w:rFonts w:ascii="Times New Roman" w:hAnsi="Times New Roman" w:cs="Times New Roman"/>
          <w:sz w:val="28"/>
          <w:szCs w:val="28"/>
        </w:rPr>
      </w:pPr>
      <m:oMathPara>
        <m:oMath>
          <m:sSub>
            <m:sSubPr>
              <m:ctrlPr>
                <w:rPr>
                  <w:rFonts w:ascii="Cambria Math" w:hAnsi="Cambria Math" w:cs="Cambria Math"/>
                  <w:i/>
                  <w:sz w:val="28"/>
                  <w:szCs w:val="28"/>
                </w:rPr>
              </m:ctrlPr>
            </m:sSubPr>
            <m:e>
              <m:r>
                <w:rPr>
                  <w:rFonts w:ascii="Cambria Math" w:hAnsi="Cambria Math" w:cs="Cambria Math"/>
                  <w:sz w:val="28"/>
                  <w:szCs w:val="28"/>
                </w:rPr>
                <m:t>r</m:t>
              </m:r>
            </m:e>
            <m:sub>
              <m:r>
                <w:rPr>
                  <w:rFonts w:ascii="Cambria Math" w:hAnsi="Cambria Math" w:cs="Cambria Math"/>
                  <w:sz w:val="28"/>
                  <w:szCs w:val="28"/>
                </w:rPr>
                <m:t>x</m:t>
              </m:r>
            </m:sub>
          </m:sSub>
          <m:r>
            <w:rPr>
              <w:rFonts w:ascii="Cambria Math" w:hAnsi="Cambria Math" w:cs="Cambria Math"/>
              <w:sz w:val="28"/>
              <w:szCs w:val="28"/>
            </w:rPr>
            <m:t>=</m:t>
          </m:r>
          <m:d>
            <m:dPr>
              <m:ctrlPr>
                <w:rPr>
                  <w:rFonts w:ascii="Cambria Math" w:hAnsi="Cambria Math" w:cs="Cambria Math"/>
                  <w:i/>
                  <w:sz w:val="28"/>
                  <w:szCs w:val="28"/>
                </w:rPr>
              </m:ctrlPr>
            </m:dPr>
            <m:e>
              <m:r>
                <w:rPr>
                  <w:rFonts w:ascii="Cambria Math" w:hAnsi="Cambria Math" w:cs="Cambria Math"/>
                  <w:sz w:val="28"/>
                  <w:szCs w:val="28"/>
                </w:rPr>
                <m:t>1,35-0,0025</m:t>
              </m:r>
              <m:r>
                <w:rPr>
                  <w:rFonts w:ascii="Cambria Math" w:hAnsi="Cambria Math" w:cs="Cambria Math"/>
                  <w:sz w:val="28"/>
                  <w:szCs w:val="28"/>
                </w:rPr>
                <m:t>h</m:t>
              </m:r>
              <m:ctrlPr>
                <w:rPr>
                  <w:rFonts w:ascii="Cambria Math" w:hAnsi="Cambria Math" w:cs="Times New Roman"/>
                  <w:i/>
                  <w:sz w:val="28"/>
                  <w:szCs w:val="28"/>
                </w:rPr>
              </m:ctrlPr>
            </m:e>
          </m:d>
          <m:d>
            <m:dPr>
              <m:ctrlPr>
                <w:rPr>
                  <w:rFonts w:ascii="Cambria Math" w:hAnsi="Cambria Math" w:cs="Times New Roman"/>
                  <w:i/>
                  <w:sz w:val="28"/>
                  <w:szCs w:val="28"/>
                </w:rPr>
              </m:ctrlPr>
            </m:dPr>
            <m:e>
              <m:r>
                <w:rPr>
                  <w:rFonts w:ascii="Cambria Math" w:hAnsi="Cambria Math" w:cs="Times New Roman"/>
                  <w:sz w:val="28"/>
                  <w:szCs w:val="28"/>
                </w:rPr>
                <m:t>h-</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x</m:t>
                      </m:r>
                    </m:sub>
                  </m:sSub>
                </m:num>
                <m:den>
                  <m:r>
                    <w:rPr>
                      <w:rFonts w:ascii="Cambria Math" w:hAnsi="Cambria Math" w:cs="Times New Roman"/>
                      <w:sz w:val="28"/>
                      <w:szCs w:val="28"/>
                    </w:rPr>
                    <m:t>0,85</m:t>
                  </m:r>
                </m:den>
              </m:f>
            </m:e>
          </m:d>
        </m:oMath>
      </m:oMathPara>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30" w:name="Par6152"/>
      <w:bookmarkEnd w:id="130"/>
      <w:r w:rsidRPr="00AE6721">
        <w:rPr>
          <w:rFonts w:ascii="Times New Roman" w:hAnsi="Times New Roman" w:cs="Times New Roman"/>
          <w:sz w:val="28"/>
          <w:szCs w:val="28"/>
        </w:rPr>
        <w:t>5. Двойной тросовый молниеотвод</w:t>
      </w:r>
    </w:p>
    <w:p w:rsidR="007F6E10" w:rsidRPr="00483D69"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Зона защиты двойного тросового молниеотвода показана на рисунке 12 </w:t>
      </w:r>
      <w:r>
        <w:rPr>
          <w:rFonts w:ascii="Times New Roman" w:hAnsi="Times New Roman" w:cs="Times New Roman"/>
          <w:sz w:val="28"/>
          <w:szCs w:val="28"/>
        </w:rPr>
        <w:t>приложения 30</w:t>
      </w:r>
      <w:r w:rsidRPr="00483D69">
        <w:rPr>
          <w:rFonts w:ascii="Times New Roman" w:hAnsi="Times New Roman" w:cs="Times New Roman"/>
          <w:sz w:val="28"/>
          <w:szCs w:val="28"/>
        </w:rPr>
        <w:t xml:space="preserve">. Размеры </w:t>
      </w:r>
      <w:r>
        <w:rPr>
          <w:rFonts w:ascii="Times New Roman" w:hAnsi="Times New Roman" w:cs="Times New Roman"/>
          <w:noProof/>
          <w:position w:val="-12"/>
          <w:sz w:val="28"/>
          <w:szCs w:val="28"/>
        </w:rPr>
        <w:drawing>
          <wp:inline distT="0" distB="0" distL="0" distR="0">
            <wp:extent cx="206734" cy="284479"/>
            <wp:effectExtent l="0" t="0" r="0" b="1905"/>
            <wp:docPr id="355" name="Рисунок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5"/>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426" cy="279928"/>
                    </a:xfrm>
                    <a:prstGeom prst="rect">
                      <a:avLst/>
                    </a:prstGeom>
                    <a:noFill/>
                    <a:ln>
                      <a:noFill/>
                    </a:ln>
                  </pic:spPr>
                </pic:pic>
              </a:graphicData>
            </a:graphic>
          </wp:inline>
        </w:drawing>
      </w:r>
      <w:r w:rsidRPr="00483D69">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17796" cy="278295"/>
            <wp:effectExtent l="0" t="0" r="0" b="7620"/>
            <wp:docPr id="356" name="Рисунок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6"/>
                    <pic:cNvPicPr>
                      <a:picLocks noChangeAspect="1" noChangeArrowheads="1"/>
                    </pic:cNvPicPr>
                  </pic:nvPicPr>
                  <pic:blipFill>
                    <a:blip r:embed="rId2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 cy="273844"/>
                    </a:xfrm>
                    <a:prstGeom prst="rect">
                      <a:avLst/>
                    </a:prstGeom>
                    <a:noFill/>
                    <a:ln>
                      <a:noFill/>
                    </a:ln>
                  </pic:spPr>
                </pic:pic>
              </a:graphicData>
            </a:graphic>
          </wp:inline>
        </w:drawing>
      </w:r>
      <w:r w:rsidRPr="00483D69">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167496" cy="285366"/>
            <wp:effectExtent l="0" t="0" r="4445" b="635"/>
            <wp:docPr id="357" name="Рисунок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7"/>
                    <pic:cNvPicPr>
                      <a:picLocks noChangeAspect="1" noChangeArrowheads="1"/>
                    </pic:cNvPicPr>
                  </pic:nvPicPr>
                  <pic:blipFill>
                    <a:blip r:embed="rId2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817" cy="280802"/>
                    </a:xfrm>
                    <a:prstGeom prst="rect">
                      <a:avLst/>
                    </a:prstGeom>
                    <a:noFill/>
                    <a:ln>
                      <a:noFill/>
                    </a:ln>
                  </pic:spPr>
                </pic:pic>
              </a:graphicData>
            </a:graphic>
          </wp:inline>
        </w:drawing>
      </w:r>
      <w:r w:rsidRPr="00483D69">
        <w:rPr>
          <w:rFonts w:ascii="Times New Roman" w:hAnsi="Times New Roman" w:cs="Times New Roman"/>
          <w:sz w:val="28"/>
          <w:szCs w:val="28"/>
        </w:rPr>
        <w:t xml:space="preserve"> определяются по формулам (5).</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Остальные габариты зоны защиты определяются по формулам: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7F6E10" w:rsidRDefault="007F6E10" w:rsidP="007F6E1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при </w:t>
      </w:r>
      <w:r>
        <w:rPr>
          <w:rFonts w:ascii="Times New Roman" w:hAnsi="Times New Roman" w:cs="Times New Roman"/>
          <w:noProof/>
          <w:position w:val="-10"/>
          <w:sz w:val="28"/>
          <w:szCs w:val="28"/>
        </w:rPr>
        <w:drawing>
          <wp:inline distT="0" distB="0" distL="0" distR="0">
            <wp:extent cx="421419" cy="237048"/>
            <wp:effectExtent l="0" t="0" r="0" b="0"/>
            <wp:docPr id="358" name="Рисунок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8"/>
                    <pic:cNvPicPr>
                      <a:picLocks noChangeAspect="1"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847" cy="240664"/>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445273" cy="269507"/>
            <wp:effectExtent l="0" t="0" r="0" b="0"/>
            <wp:docPr id="359" name="Рисунок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9"/>
                    <pic:cNvPicPr>
                      <a:picLocks noChangeAspect="1" noChangeArrowheads="1"/>
                    </pic:cNvPicPr>
                  </pic:nvPicPr>
                  <pic:blipFill>
                    <a:blip r:embed="rId2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0635" cy="266700"/>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453225" cy="274320"/>
            <wp:effectExtent l="0" t="0" r="4445" b="0"/>
            <wp:docPr id="360" name="Рисунок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0"/>
                    <pic:cNvPicPr>
                      <a:picLocks noChangeAspect="1" noChangeArrowheads="1"/>
                    </pic:cNvPicPr>
                  </pic:nvPicPr>
                  <pic:blipFill>
                    <a:blip r:embed="rId2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8504" cy="271463"/>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453225" cy="274320"/>
            <wp:effectExtent l="0" t="0" r="4445" b="0"/>
            <wp:docPr id="361"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1"/>
                    <pic:cNvPicPr>
                      <a:picLocks noChangeAspect="1" noChangeArrowheads="1"/>
                    </pic:cNvPicPr>
                  </pic:nvPicPr>
                  <pic:blipFill>
                    <a:blip r:embed="rId2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8504" cy="271463"/>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6721">
        <w:rPr>
          <w:rFonts w:ascii="Times New Roman" w:hAnsi="Times New Roman" w:cs="Times New Roman"/>
          <w:sz w:val="28"/>
          <w:szCs w:val="28"/>
        </w:rPr>
        <w:t>(6)</w:t>
      </w:r>
    </w:p>
    <w:p w:rsidR="007F6E10" w:rsidRPr="00ED7C2D"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lastRenderedPageBreak/>
        <w:t xml:space="preserve">при </w:t>
      </w:r>
      <w:r>
        <w:rPr>
          <w:rFonts w:ascii="Times New Roman" w:hAnsi="Times New Roman" w:cs="Times New Roman"/>
          <w:noProof/>
          <w:position w:val="-10"/>
          <w:sz w:val="28"/>
          <w:szCs w:val="28"/>
        </w:rPr>
        <w:drawing>
          <wp:inline distT="0" distB="0" distL="0" distR="0">
            <wp:extent cx="421419" cy="237048"/>
            <wp:effectExtent l="0" t="0" r="0" b="0"/>
            <wp:docPr id="307"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8"/>
                    <pic:cNvPicPr>
                      <a:picLocks noChangeAspect="1" noChangeArrowheads="1"/>
                    </pic:cNvPicPr>
                  </pic:nvPicPr>
                  <pic:blipFill>
                    <a:blip r:embed="rId2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115" cy="239127"/>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sidRPr="00EE5AAB">
        <w:rPr>
          <w:rFonts w:ascii="Times New Roman" w:hAnsi="Times New Roman" w:cs="Times New Roman"/>
          <w:sz w:val="28"/>
          <w:szCs w:val="28"/>
        </w:rPr>
        <w:t xml:space="preserve"> </w:t>
      </w: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lang w:val="en-US"/>
                      </w:rPr>
                      <m:t>c</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rPr>
                      <m:t>0</m:t>
                    </m:r>
                  </m:sub>
                </m:sSub>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rPr>
                      <m:t>0,14+5∙</m:t>
                    </m:r>
                    <m:sSup>
                      <m:sSupPr>
                        <m:ctrlPr>
                          <w:rPr>
                            <w:rFonts w:ascii="Cambria Math" w:hAnsi="Cambria Math" w:cs="Times New Roman"/>
                            <w:i/>
                            <w:sz w:val="28"/>
                            <w:szCs w:val="28"/>
                            <w:lang w:val="en-US"/>
                          </w:rPr>
                        </m:ctrlPr>
                      </m:sSupPr>
                      <m:e>
                        <m:r>
                          <w:rPr>
                            <w:rFonts w:ascii="Cambria Math" w:hAnsi="Cambria Math" w:cs="Times New Roman"/>
                            <w:sz w:val="28"/>
                            <w:szCs w:val="28"/>
                          </w:rPr>
                          <m:t>10</m:t>
                        </m:r>
                      </m:e>
                      <m:sup>
                        <m:r>
                          <w:rPr>
                            <w:rFonts w:ascii="Cambria Math" w:hAnsi="Cambria Math" w:cs="Times New Roman"/>
                            <w:sz w:val="28"/>
                            <w:szCs w:val="28"/>
                          </w:rPr>
                          <m:t>-4</m:t>
                        </m:r>
                      </m:sup>
                    </m:sSup>
                    <m:r>
                      <w:rPr>
                        <w:rFonts w:ascii="Cambria Math" w:hAnsi="Cambria Math" w:cs="Times New Roman"/>
                        <w:sz w:val="28"/>
                        <w:szCs w:val="28"/>
                      </w:rPr>
                      <m:t>h</m:t>
                    </m:r>
                  </m:e>
                </m:d>
                <m:d>
                  <m:dPr>
                    <m:ctrlPr>
                      <w:rPr>
                        <w:rFonts w:ascii="Cambria Math" w:hAnsi="Cambria Math" w:cs="Times New Roman"/>
                        <w:i/>
                        <w:sz w:val="28"/>
                        <w:szCs w:val="28"/>
                        <w:lang w:val="en-US"/>
                      </w:rPr>
                    </m:ctrlPr>
                  </m:dPr>
                  <m:e>
                    <m:r>
                      <w:rPr>
                        <w:rFonts w:ascii="Cambria Math" w:hAnsi="Cambria Math" w:cs="Times New Roman"/>
                        <w:sz w:val="28"/>
                        <w:szCs w:val="28"/>
                        <w:lang w:val="en-US"/>
                      </w:rPr>
                      <m:t>L</m:t>
                    </m:r>
                    <m:r>
                      <w:rPr>
                        <w:rFonts w:ascii="Cambria Math" w:hAnsi="Cambria Math" w:cs="Times New Roman"/>
                        <w:sz w:val="28"/>
                        <w:szCs w:val="28"/>
                      </w:rPr>
                      <m:t>-h</m:t>
                    </m:r>
                  </m:e>
                </m:d>
                <m:ctrlPr>
                  <w:rPr>
                    <w:rFonts w:ascii="Cambria Math" w:hAnsi="Cambria Math" w:cs="Times New Roman"/>
                    <w:i/>
                    <w:sz w:val="28"/>
                    <w:szCs w:val="28"/>
                    <w:lang w:val="en-US"/>
                  </w:rPr>
                </m:ctrlPr>
              </m:e>
              <m:e>
                <m:ctrlPr>
                  <w:rPr>
                    <w:rFonts w:ascii="Cambria Math" w:eastAsia="Cambria Math" w:hAnsi="Cambria Math" w:cs="Cambria Math"/>
                    <w:i/>
                    <w:sz w:val="28"/>
                    <w:szCs w:val="28"/>
                    <w:lang w:val="en-US"/>
                  </w:rPr>
                </m:ctrlPr>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x</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L</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lang w:val="ky-KG"/>
                      </w:rPr>
                    </m:ctrlPr>
                  </m:fPr>
                  <m:num>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o</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x</m:t>
                        </m:r>
                      </m:sub>
                    </m:sSub>
                  </m:num>
                  <m:den>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o</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c</m:t>
                        </m:r>
                      </m:sub>
                    </m:sSub>
                  </m:den>
                </m:f>
                <m:r>
                  <w:rPr>
                    <w:rFonts w:ascii="Cambria Math" w:hAnsi="Cambria Math" w:cs="Times New Roman"/>
                    <w:sz w:val="28"/>
                    <w:szCs w:val="28"/>
                    <w:lang w:val="ky-KG"/>
                  </w:rPr>
                  <m:t xml:space="preserve">; </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c</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0</m:t>
                    </m:r>
                  </m:sub>
                </m:sSub>
                <m:r>
                  <w:rPr>
                    <w:rFonts w:ascii="Cambria Math" w:hAnsi="Cambria Math" w:cs="Times New Roman"/>
                    <w:sz w:val="28"/>
                    <w:szCs w:val="28"/>
                    <w:lang w:val="ky-KG"/>
                  </w:rPr>
                  <m:t xml:space="preserve">; </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cx</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r</m:t>
                    </m:r>
                  </m:e>
                  <m:sub>
                    <m:r>
                      <w:rPr>
                        <w:rFonts w:ascii="Cambria Math" w:hAnsi="Cambria Math" w:cs="Times New Roman"/>
                        <w:sz w:val="28"/>
                        <w:szCs w:val="28"/>
                        <w:lang w:val="ky-KG"/>
                      </w:rPr>
                      <m:t>0</m:t>
                    </m:r>
                  </m:sub>
                </m:sSub>
                <m:f>
                  <m:fPr>
                    <m:ctrlPr>
                      <w:rPr>
                        <w:rFonts w:ascii="Cambria Math" w:hAnsi="Cambria Math" w:cs="Times New Roman"/>
                        <w:i/>
                        <w:sz w:val="28"/>
                        <w:szCs w:val="28"/>
                        <w:lang w:val="ky-KG"/>
                      </w:rPr>
                    </m:ctrlPr>
                  </m:fPr>
                  <m:num>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c</m:t>
                        </m:r>
                      </m:sub>
                    </m:sSub>
                    <m:r>
                      <w:rPr>
                        <w:rFonts w:ascii="Cambria Math" w:hAnsi="Cambria Math" w:cs="Times New Roman"/>
                        <w:sz w:val="28"/>
                        <w:szCs w:val="28"/>
                        <w:lang w:val="ky-KG"/>
                      </w:rPr>
                      <m:t>-</m:t>
                    </m:r>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x</m:t>
                        </m:r>
                      </m:sub>
                    </m:sSub>
                  </m:num>
                  <m:den>
                    <m:sSub>
                      <m:sSubPr>
                        <m:ctrlPr>
                          <w:rPr>
                            <w:rFonts w:ascii="Cambria Math" w:hAnsi="Cambria Math" w:cs="Times New Roman"/>
                            <w:i/>
                            <w:sz w:val="28"/>
                            <w:szCs w:val="28"/>
                            <w:lang w:val="ky-KG"/>
                          </w:rPr>
                        </m:ctrlPr>
                      </m:sSubPr>
                      <m:e>
                        <m:r>
                          <w:rPr>
                            <w:rFonts w:ascii="Cambria Math" w:hAnsi="Cambria Math" w:cs="Times New Roman"/>
                            <w:sz w:val="28"/>
                            <w:szCs w:val="28"/>
                            <w:lang w:val="ky-KG"/>
                          </w:rPr>
                          <m:t>h</m:t>
                        </m:r>
                      </m:e>
                      <m:sub>
                        <m:r>
                          <w:rPr>
                            <w:rFonts w:ascii="Cambria Math" w:hAnsi="Cambria Math" w:cs="Times New Roman"/>
                            <w:sz w:val="28"/>
                            <w:szCs w:val="28"/>
                            <w:lang w:val="ky-KG"/>
                          </w:rPr>
                          <m:t>c</m:t>
                        </m:r>
                      </m:sub>
                    </m:sSub>
                  </m:den>
                </m:f>
                <m:ctrlPr>
                  <w:rPr>
                    <w:rFonts w:ascii="Cambria Math" w:hAnsi="Cambria Math" w:cs="Times New Roman"/>
                    <w:i/>
                    <w:sz w:val="28"/>
                    <w:szCs w:val="28"/>
                    <w:lang w:val="en-US"/>
                  </w:rPr>
                </m:ctrlPr>
              </m:e>
            </m:eqArr>
          </m:e>
        </m:d>
      </m:oMath>
      <w:r>
        <w:rPr>
          <w:rFonts w:ascii="Times New Roman" w:hAnsi="Times New Roman" w:cs="Times New Roman"/>
          <w:sz w:val="28"/>
          <w:szCs w:val="28"/>
        </w:rPr>
        <w:t xml:space="preserve"> </w:t>
      </w:r>
      <w:r w:rsidRPr="00ED7C2D">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r w:rsidRPr="00ED7C2D">
        <w:rPr>
          <w:rFonts w:ascii="Times New Roman" w:hAnsi="Times New Roman" w:cs="Times New Roman"/>
          <w:sz w:val="28"/>
          <w:szCs w:val="28"/>
        </w:rPr>
        <w:t>(7)</w:t>
      </w:r>
      <w:r>
        <w:rPr>
          <w:rFonts w:ascii="Times New Roman" w:hAnsi="Times New Roman" w:cs="Times New Roman"/>
          <w:sz w:val="28"/>
          <w:szCs w:val="28"/>
          <w:lang w:val="ky-KG"/>
        </w:rPr>
        <w:t xml:space="preserve">              </w:t>
      </w:r>
    </w:p>
    <w:p w:rsidR="007F6E10" w:rsidRPr="00ED7C2D" w:rsidRDefault="007F6E10" w:rsidP="007F6E10">
      <w:pPr>
        <w:pStyle w:val="ConsPlusNormal"/>
        <w:jc w:val="center"/>
        <w:rPr>
          <w:rFonts w:ascii="Times New Roman" w:hAnsi="Times New Roman" w:cs="Times New Roman"/>
          <w:sz w:val="28"/>
          <w:szCs w:val="28"/>
        </w:rPr>
      </w:pPr>
      <w:r w:rsidRPr="00ED7C2D">
        <w:rPr>
          <w:rFonts w:ascii="Times New Roman" w:hAnsi="Times New Roman" w:cs="Times New Roman"/>
          <w:sz w:val="28"/>
          <w:szCs w:val="28"/>
        </w:rPr>
        <w:t xml:space="preserve">        </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Зона защиты существует при L </w:t>
      </w:r>
      <w:r>
        <w:rPr>
          <w:rFonts w:ascii="Times New Roman" w:hAnsi="Times New Roman" w:cs="Times New Roman"/>
          <w:noProof/>
          <w:position w:val="-4"/>
          <w:sz w:val="28"/>
          <w:szCs w:val="28"/>
        </w:rPr>
        <w:drawing>
          <wp:inline distT="0" distB="0" distL="0" distR="0">
            <wp:extent cx="143123" cy="143123"/>
            <wp:effectExtent l="0" t="0" r="9525" b="9525"/>
            <wp:docPr id="364" name="Рисунок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4"/>
                    <pic:cNvPicPr>
                      <a:picLocks noChangeAspect="1" noChangeArrowheads="1"/>
                    </pic:cNvPicPr>
                  </pic:nvPicPr>
                  <pic:blipFill>
                    <a:blip r:embed="rId2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77" cy="140277"/>
                    </a:xfrm>
                    <a:prstGeom prst="rect">
                      <a:avLst/>
                    </a:prstGeom>
                    <a:noFill/>
                    <a:ln>
                      <a:noFill/>
                    </a:ln>
                  </pic:spPr>
                </pic:pic>
              </a:graphicData>
            </a:graphic>
          </wp:inline>
        </w:drawing>
      </w:r>
      <w:r w:rsidRPr="00AE6721">
        <w:rPr>
          <w:rFonts w:ascii="Times New Roman" w:hAnsi="Times New Roman" w:cs="Times New Roman"/>
          <w:sz w:val="28"/>
          <w:szCs w:val="28"/>
        </w:rPr>
        <w:t xml:space="preserve"> 3</w:t>
      </w:r>
      <w:r w:rsidRPr="00ED7C2D">
        <w:rPr>
          <w:rFonts w:ascii="Times New Roman" w:hAnsi="Times New Roman" w:cs="Times New Roman"/>
          <w:i/>
          <w:sz w:val="28"/>
          <w:szCs w:val="28"/>
        </w:rPr>
        <w:t>h</w:t>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31" w:name="Par6162"/>
      <w:bookmarkEnd w:id="131"/>
      <w:r w:rsidRPr="00AE6721">
        <w:rPr>
          <w:rFonts w:ascii="Times New Roman" w:hAnsi="Times New Roman" w:cs="Times New Roman"/>
          <w:sz w:val="28"/>
          <w:szCs w:val="28"/>
        </w:rPr>
        <w:t>6. Конструктивное выполнение молниеотводов</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3"/>
        <w:rPr>
          <w:rFonts w:ascii="Times New Roman" w:hAnsi="Times New Roman" w:cs="Times New Roman"/>
          <w:sz w:val="28"/>
          <w:szCs w:val="28"/>
        </w:rPr>
      </w:pPr>
      <w:bookmarkStart w:id="132" w:name="Par6164"/>
      <w:bookmarkEnd w:id="132"/>
      <w:r w:rsidRPr="00AE6721">
        <w:rPr>
          <w:rFonts w:ascii="Times New Roman" w:hAnsi="Times New Roman" w:cs="Times New Roman"/>
          <w:sz w:val="28"/>
          <w:szCs w:val="28"/>
        </w:rPr>
        <w:t>6.1. Опоры, молниеприемники и токоотводы</w:t>
      </w:r>
    </w:p>
    <w:p w:rsidR="007F6E10" w:rsidRPr="00AE6721" w:rsidRDefault="007F6E10" w:rsidP="007F6E10">
      <w:pPr>
        <w:pStyle w:val="ConsPlusNormal"/>
        <w:ind w:firstLine="540"/>
        <w:jc w:val="both"/>
        <w:rPr>
          <w:rFonts w:ascii="Times New Roman" w:hAnsi="Times New Roman" w:cs="Times New Roman"/>
          <w:sz w:val="28"/>
          <w:szCs w:val="28"/>
        </w:rPr>
      </w:pPr>
      <w:bookmarkStart w:id="133" w:name="Par6165"/>
      <w:bookmarkEnd w:id="133"/>
      <w:r w:rsidRPr="00AE6721">
        <w:rPr>
          <w:rFonts w:ascii="Times New Roman" w:hAnsi="Times New Roman" w:cs="Times New Roman"/>
          <w:sz w:val="28"/>
          <w:szCs w:val="28"/>
        </w:rPr>
        <w:t xml:space="preserve">6.1.1. Опоры молниеотводов следует выполнять из стали любой марки, </w:t>
      </w:r>
      <w:r w:rsidRPr="00483D69">
        <w:rPr>
          <w:rFonts w:ascii="Times New Roman" w:hAnsi="Times New Roman" w:cs="Times New Roman"/>
          <w:sz w:val="28"/>
          <w:szCs w:val="28"/>
        </w:rPr>
        <w:t>железобетона или древесины (приложение 3</w:t>
      </w:r>
      <w:r>
        <w:rPr>
          <w:rFonts w:ascii="Times New Roman" w:hAnsi="Times New Roman" w:cs="Times New Roman"/>
          <w:sz w:val="28"/>
          <w:szCs w:val="28"/>
        </w:rPr>
        <w:t>0</w:t>
      </w:r>
      <w:r w:rsidRPr="00483D69">
        <w:rPr>
          <w:rFonts w:ascii="Times New Roman" w:hAnsi="Times New Roman" w:cs="Times New Roman"/>
          <w:sz w:val="28"/>
          <w:szCs w:val="28"/>
        </w:rPr>
        <w:t xml:space="preserve">, рисунок 13). Металлические трубчатые </w:t>
      </w:r>
      <w:r w:rsidRPr="00AE6721">
        <w:rPr>
          <w:rFonts w:ascii="Times New Roman" w:hAnsi="Times New Roman" w:cs="Times New Roman"/>
          <w:sz w:val="28"/>
          <w:szCs w:val="28"/>
        </w:rPr>
        <w:t>опоры допускается изготовлять из некондиционных стальных труб. Металлические опоры должны быть предохранены от коррозии. Окрашивать контактные поверхности в соединениях не допускается, деревянные опоры и пасынки должны предохраняться от гниения пропиткой антисептиками.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6.1.2. Опоры стержневых молниеотводов необходимо рассчитывать на механическую прочность как свободно стоящие конструкции, а тросовые - с учетом натяжения троса и ветровой нагрузки на трос, без учета динамических усилий от токов молнии в обоих случаях.</w:t>
      </w:r>
    </w:p>
    <w:p w:rsidR="007F6E10" w:rsidRPr="00AE6721" w:rsidRDefault="007F6E10" w:rsidP="007F6E10">
      <w:pPr>
        <w:pStyle w:val="ConsPlusNormal"/>
        <w:ind w:firstLine="540"/>
        <w:jc w:val="both"/>
        <w:rPr>
          <w:rFonts w:ascii="Times New Roman" w:hAnsi="Times New Roman" w:cs="Times New Roman"/>
          <w:sz w:val="28"/>
          <w:szCs w:val="28"/>
        </w:rPr>
      </w:pPr>
      <w:bookmarkStart w:id="134" w:name="Par6167"/>
      <w:bookmarkEnd w:id="134"/>
      <w:r w:rsidRPr="00AE6721">
        <w:rPr>
          <w:rFonts w:ascii="Times New Roman" w:hAnsi="Times New Roman" w:cs="Times New Roman"/>
          <w:sz w:val="28"/>
          <w:szCs w:val="28"/>
        </w:rPr>
        <w:t xml:space="preserve">6.1.3. К верхнему концу опоры 1 прикрепляется молниеприемник 2, </w:t>
      </w:r>
      <w:r w:rsidRPr="00483D69">
        <w:rPr>
          <w:rFonts w:ascii="Times New Roman" w:hAnsi="Times New Roman" w:cs="Times New Roman"/>
          <w:sz w:val="28"/>
          <w:szCs w:val="28"/>
        </w:rPr>
        <w:t>выступающий над опорой не более чем на 1,5 м (приложение 3</w:t>
      </w:r>
      <w:r>
        <w:rPr>
          <w:rFonts w:ascii="Times New Roman" w:hAnsi="Times New Roman" w:cs="Times New Roman"/>
          <w:sz w:val="28"/>
          <w:szCs w:val="28"/>
        </w:rPr>
        <w:t>0</w:t>
      </w:r>
      <w:r w:rsidRPr="00483D69">
        <w:rPr>
          <w:rFonts w:ascii="Times New Roman" w:hAnsi="Times New Roman" w:cs="Times New Roman"/>
          <w:sz w:val="28"/>
          <w:szCs w:val="28"/>
        </w:rPr>
        <w:t xml:space="preserve">, рисунок 13). </w:t>
      </w:r>
      <w:r w:rsidRPr="00AE6721">
        <w:rPr>
          <w:rFonts w:ascii="Times New Roman" w:hAnsi="Times New Roman" w:cs="Times New Roman"/>
          <w:sz w:val="28"/>
          <w:szCs w:val="28"/>
        </w:rPr>
        <w:t>Молниеприемник соединяется токоотводом 3 с заземлением 4 и крепится к столбу скобами 5. Для больших хранилищ применяются сложные опоры.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Для увеличения срока службы деревянные опоры можно устанавливать на рельсовые или железобетонные приставки.</w:t>
      </w:r>
    </w:p>
    <w:p w:rsidR="007F6E10" w:rsidRPr="007F6E10" w:rsidRDefault="007F6E10" w:rsidP="007F6E10">
      <w:pPr>
        <w:pStyle w:val="ConsPlusNormal"/>
        <w:jc w:val="center"/>
        <w:rPr>
          <w:rFonts w:ascii="Times New Roman" w:hAnsi="Times New Roman" w:cs="Times New Roman"/>
          <w:sz w:val="28"/>
          <w:szCs w:val="28"/>
        </w:rPr>
      </w:pPr>
    </w:p>
    <w:p w:rsidR="007F6E10" w:rsidRPr="007F6E10"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outlineLvl w:val="4"/>
        <w:rPr>
          <w:rFonts w:ascii="Times New Roman" w:hAnsi="Times New Roman" w:cs="Times New Roman"/>
          <w:sz w:val="28"/>
          <w:szCs w:val="28"/>
        </w:rPr>
      </w:pPr>
      <w:bookmarkStart w:id="135" w:name="Par6170"/>
      <w:bookmarkEnd w:id="135"/>
      <w:r w:rsidRPr="00AE6721">
        <w:rPr>
          <w:rFonts w:ascii="Times New Roman" w:hAnsi="Times New Roman" w:cs="Times New Roman"/>
          <w:sz w:val="28"/>
          <w:szCs w:val="28"/>
        </w:rPr>
        <w:t>Размеры деревянных опор</w:t>
      </w:r>
    </w:p>
    <w:p w:rsidR="007F6E10" w:rsidRPr="00AE6721" w:rsidRDefault="007F6E10" w:rsidP="007F6E10">
      <w:pPr>
        <w:pStyle w:val="ConsPlusNormal"/>
        <w:jc w:val="center"/>
        <w:rPr>
          <w:rFonts w:ascii="Times New Roman" w:hAnsi="Times New Roman" w:cs="Times New Roman"/>
          <w:sz w:val="28"/>
          <w:szCs w:val="28"/>
        </w:rPr>
      </w:pPr>
    </w:p>
    <w:tbl>
      <w:tblPr>
        <w:tblW w:w="9151" w:type="dxa"/>
        <w:tblInd w:w="102" w:type="dxa"/>
        <w:tblLayout w:type="fixed"/>
        <w:tblCellMar>
          <w:top w:w="75" w:type="dxa"/>
          <w:left w:w="0" w:type="dxa"/>
          <w:bottom w:w="75" w:type="dxa"/>
          <w:right w:w="0" w:type="dxa"/>
        </w:tblCellMar>
        <w:tblLook w:val="0000"/>
      </w:tblPr>
      <w:tblGrid>
        <w:gridCol w:w="3686"/>
        <w:gridCol w:w="709"/>
        <w:gridCol w:w="679"/>
        <w:gridCol w:w="680"/>
        <w:gridCol w:w="679"/>
        <w:gridCol w:w="679"/>
        <w:gridCol w:w="680"/>
        <w:gridCol w:w="679"/>
        <w:gridCol w:w="680"/>
      </w:tblGrid>
      <w:tr w:rsidR="007F6E10" w:rsidRPr="00DF27D8" w:rsidTr="00862E87">
        <w:tc>
          <w:tcPr>
            <w:tcW w:w="3686"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Высота молниеотвода, м</w:t>
            </w:r>
          </w:p>
        </w:tc>
        <w:tc>
          <w:tcPr>
            <w:tcW w:w="70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9</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11</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13</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14</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16</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18</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20</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22</w:t>
            </w:r>
          </w:p>
        </w:tc>
      </w:tr>
      <w:tr w:rsidR="007F6E10" w:rsidRPr="00DF27D8" w:rsidTr="00862E87">
        <w:tc>
          <w:tcPr>
            <w:tcW w:w="3686" w:type="dxa"/>
            <w:tcMar>
              <w:top w:w="62" w:type="dxa"/>
              <w:left w:w="102" w:type="dxa"/>
              <w:bottom w:w="102" w:type="dxa"/>
              <w:right w:w="62" w:type="dxa"/>
            </w:tcMar>
          </w:tcPr>
          <w:p w:rsidR="007F6E10"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 xml:space="preserve">Высота составных </w:t>
            </w:r>
          </w:p>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деревянных частей опоры, м:</w:t>
            </w:r>
          </w:p>
        </w:tc>
        <w:tc>
          <w:tcPr>
            <w:tcW w:w="70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p>
        </w:tc>
      </w:tr>
      <w:tr w:rsidR="007F6E10" w:rsidRPr="00DF27D8" w:rsidTr="00862E87">
        <w:tc>
          <w:tcPr>
            <w:tcW w:w="3686"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верхней a</w:t>
            </w:r>
          </w:p>
        </w:tc>
        <w:tc>
          <w:tcPr>
            <w:tcW w:w="70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6</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7</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8</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9</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10</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11</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12</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13</w:t>
            </w:r>
          </w:p>
        </w:tc>
      </w:tr>
      <w:tr w:rsidR="007F6E10" w:rsidRPr="00DF27D8" w:rsidTr="00862E87">
        <w:tc>
          <w:tcPr>
            <w:tcW w:w="3686"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нижней b</w:t>
            </w:r>
          </w:p>
        </w:tc>
        <w:tc>
          <w:tcPr>
            <w:tcW w:w="70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5,5</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6,5</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7,5</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8,5</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9,5</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10,5</w:t>
            </w:r>
          </w:p>
        </w:tc>
        <w:tc>
          <w:tcPr>
            <w:tcW w:w="679"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11,5</w:t>
            </w:r>
          </w:p>
        </w:tc>
        <w:tc>
          <w:tcPr>
            <w:tcW w:w="680"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12,5</w:t>
            </w: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6.1.4. Использование деревьев в качестве опор для молниеприемников не допускается.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6.1.5. Площадь сечения стального молниеприемника стержневого молниеотвода </w:t>
      </w:r>
      <w:r w:rsidRPr="00483D69">
        <w:rPr>
          <w:rFonts w:ascii="Times New Roman" w:hAnsi="Times New Roman" w:cs="Times New Roman"/>
          <w:sz w:val="28"/>
          <w:szCs w:val="28"/>
        </w:rPr>
        <w:t>должна быть не менее 100 мм</w:t>
      </w:r>
      <w:r w:rsidRPr="0066700F">
        <w:rPr>
          <w:rFonts w:ascii="Times New Roman" w:hAnsi="Times New Roman" w:cs="Times New Roman"/>
          <w:sz w:val="28"/>
          <w:szCs w:val="28"/>
          <w:vertAlign w:val="superscript"/>
        </w:rPr>
        <w:t>2</w:t>
      </w:r>
      <w:r w:rsidRPr="00483D69">
        <w:rPr>
          <w:rFonts w:ascii="Times New Roman" w:hAnsi="Times New Roman" w:cs="Times New Roman"/>
          <w:sz w:val="28"/>
          <w:szCs w:val="28"/>
        </w:rPr>
        <w:t xml:space="preserve"> (приложение 3</w:t>
      </w:r>
      <w:r>
        <w:rPr>
          <w:rFonts w:ascii="Times New Roman" w:hAnsi="Times New Roman" w:cs="Times New Roman"/>
          <w:sz w:val="28"/>
          <w:szCs w:val="28"/>
        </w:rPr>
        <w:t>0</w:t>
      </w:r>
      <w:r w:rsidRPr="00483D69">
        <w:rPr>
          <w:rFonts w:ascii="Times New Roman" w:hAnsi="Times New Roman" w:cs="Times New Roman"/>
          <w:sz w:val="28"/>
          <w:szCs w:val="28"/>
        </w:rPr>
        <w:t xml:space="preserve">, рисунок 14). Длина молниеприемника </w:t>
      </w:r>
      <w:r w:rsidRPr="00AE6721">
        <w:rPr>
          <w:rFonts w:ascii="Times New Roman" w:hAnsi="Times New Roman" w:cs="Times New Roman"/>
          <w:sz w:val="28"/>
          <w:szCs w:val="28"/>
        </w:rPr>
        <w:t xml:space="preserve">должна быть не менее 200 мм. Молниеприемники </w:t>
      </w:r>
      <w:r w:rsidRPr="00AE6721">
        <w:rPr>
          <w:rFonts w:ascii="Times New Roman" w:hAnsi="Times New Roman" w:cs="Times New Roman"/>
          <w:sz w:val="28"/>
          <w:szCs w:val="28"/>
        </w:rPr>
        <w:lastRenderedPageBreak/>
        <w:t>следует защищать от коррозии оцинкованием, лужением или покраской.</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6.1.6. Молниеприемники тросовых молниеотводов необходимо выполнять из стального многопроводного оцинкованного троса площадью сечения не менее 35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6.1.7. Соединение молниеприемников с токоотводами должно выполняться сваркой, а при невозможности применения сварки - болтовым соединением с переходным электрическим сопротивлением не более </w:t>
      </w:r>
      <w:r>
        <w:rPr>
          <w:rFonts w:ascii="Times New Roman" w:hAnsi="Times New Roman" w:cs="Times New Roman"/>
          <w:sz w:val="28"/>
          <w:szCs w:val="28"/>
        </w:rPr>
        <w:t xml:space="preserve">     </w:t>
      </w:r>
      <w:r w:rsidRPr="00AE6721">
        <w:rPr>
          <w:rFonts w:ascii="Times New Roman" w:hAnsi="Times New Roman" w:cs="Times New Roman"/>
          <w:sz w:val="28"/>
          <w:szCs w:val="28"/>
        </w:rPr>
        <w:t>0,05 Ом.</w:t>
      </w:r>
    </w:p>
    <w:p w:rsidR="007F6E10" w:rsidRPr="00483D69"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Соединение стальной кровли с токоотводами может выполняться зажимами </w:t>
      </w:r>
      <w:r w:rsidRPr="00483D69">
        <w:rPr>
          <w:rFonts w:ascii="Times New Roman" w:hAnsi="Times New Roman" w:cs="Times New Roman"/>
          <w:sz w:val="28"/>
          <w:szCs w:val="28"/>
        </w:rPr>
        <w:t>(приложение 3</w:t>
      </w:r>
      <w:r>
        <w:rPr>
          <w:rFonts w:ascii="Times New Roman" w:hAnsi="Times New Roman" w:cs="Times New Roman"/>
          <w:sz w:val="28"/>
          <w:szCs w:val="28"/>
        </w:rPr>
        <w:t>0</w:t>
      </w:r>
      <w:r w:rsidRPr="00483D69">
        <w:rPr>
          <w:rFonts w:ascii="Times New Roman" w:hAnsi="Times New Roman" w:cs="Times New Roman"/>
          <w:sz w:val="28"/>
          <w:szCs w:val="28"/>
        </w:rPr>
        <w:t>, рисунок 15). Площадь контактной поверхности в соединении должна быть не менее удвоенной площади сечения токоотводов.</w:t>
      </w:r>
    </w:p>
    <w:p w:rsidR="007F6E10" w:rsidRPr="00AE6721" w:rsidRDefault="007F6E10" w:rsidP="007F6E10">
      <w:pPr>
        <w:pStyle w:val="ConsPlusNormal"/>
        <w:ind w:firstLine="540"/>
        <w:jc w:val="both"/>
        <w:rPr>
          <w:rFonts w:ascii="Times New Roman" w:hAnsi="Times New Roman" w:cs="Times New Roman"/>
          <w:sz w:val="28"/>
          <w:szCs w:val="28"/>
        </w:rPr>
      </w:pPr>
      <w:r w:rsidRPr="00483D69">
        <w:rPr>
          <w:rFonts w:ascii="Times New Roman" w:hAnsi="Times New Roman" w:cs="Times New Roman"/>
          <w:sz w:val="28"/>
          <w:szCs w:val="28"/>
        </w:rPr>
        <w:t>6.1.8. Токоотводы, перемычки и заземлители необходимо выполнять из фигурной стали с размерами элементов, не</w:t>
      </w:r>
      <w:r>
        <w:rPr>
          <w:rFonts w:ascii="Times New Roman" w:hAnsi="Times New Roman" w:cs="Times New Roman"/>
          <w:sz w:val="28"/>
          <w:szCs w:val="28"/>
        </w:rPr>
        <w:t xml:space="preserve"> менее указанных в приложении 30</w:t>
      </w:r>
      <w:r w:rsidRPr="00AE6721">
        <w:rPr>
          <w:rFonts w:ascii="Times New Roman" w:hAnsi="Times New Roman" w:cs="Times New Roman"/>
          <w:sz w:val="28"/>
          <w:szCs w:val="28"/>
        </w:rPr>
        <w:t>.</w:t>
      </w:r>
    </w:p>
    <w:p w:rsidR="007F6E10" w:rsidRPr="00AE6721" w:rsidRDefault="007F6E10" w:rsidP="007F6E10">
      <w:pPr>
        <w:pStyle w:val="ConsPlusNormal"/>
        <w:ind w:firstLine="540"/>
        <w:jc w:val="both"/>
        <w:outlineLvl w:val="3"/>
        <w:rPr>
          <w:rFonts w:ascii="Times New Roman" w:hAnsi="Times New Roman" w:cs="Times New Roman"/>
          <w:sz w:val="28"/>
          <w:szCs w:val="28"/>
        </w:rPr>
      </w:pPr>
      <w:bookmarkStart w:id="136" w:name="Par6216"/>
      <w:bookmarkEnd w:id="136"/>
      <w:r w:rsidRPr="00AE6721">
        <w:rPr>
          <w:rFonts w:ascii="Times New Roman" w:hAnsi="Times New Roman" w:cs="Times New Roman"/>
          <w:sz w:val="28"/>
          <w:szCs w:val="28"/>
        </w:rPr>
        <w:t>6.2. Заземляющие устройства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6.2.1. По расположению в грунте и форме электродов заземлители делятся на: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а) углубленные - из полосовой (площадью сечения 40 x 4 мм) или круглой (диаметром 20 мм) стали, укладываемые на дно котлована в виде протяженных элементов или контуров по периметру фундаментов. В грунтах с электрическим удельным сопротивлением </w:t>
      </w:r>
      <w:r>
        <w:rPr>
          <w:rFonts w:ascii="Times New Roman" w:hAnsi="Times New Roman" w:cs="Times New Roman"/>
          <w:noProof/>
          <w:position w:val="-10"/>
          <w:sz w:val="28"/>
          <w:szCs w:val="28"/>
        </w:rPr>
        <w:drawing>
          <wp:inline distT="0" distB="0" distL="0" distR="0">
            <wp:extent cx="709896" cy="246491"/>
            <wp:effectExtent l="0" t="0" r="0" b="1270"/>
            <wp:docPr id="365" name="Рисунок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5"/>
                    <pic:cNvPicPr>
                      <a:picLocks noChangeAspect="1" noChangeArrowheads="1"/>
                    </pic:cNvPicPr>
                  </pic:nvPicPr>
                  <pic:blipFill>
                    <a:blip r:embed="rId2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9713" cy="253372"/>
                    </a:xfrm>
                    <a:prstGeom prst="rect">
                      <a:avLst/>
                    </a:prstGeom>
                    <a:noFill/>
                    <a:ln>
                      <a:noFill/>
                    </a:ln>
                  </pic:spPr>
                </pic:pic>
              </a:graphicData>
            </a:graphic>
          </wp:inline>
        </w:drawing>
      </w:r>
      <w:r w:rsidRPr="00AE6721">
        <w:rPr>
          <w:rFonts w:ascii="Times New Roman" w:hAnsi="Times New Roman" w:cs="Times New Roman"/>
          <w:sz w:val="28"/>
          <w:szCs w:val="28"/>
        </w:rPr>
        <w:t xml:space="preserve"> Ом</w:t>
      </w:r>
      <w:r>
        <w:rPr>
          <w:rFonts w:ascii="Times New Roman" w:hAnsi="Times New Roman" w:cs="Times New Roman"/>
          <w:sz w:val="28"/>
          <w:szCs w:val="28"/>
        </w:rPr>
        <w:t xml:space="preserve"> </w:t>
      </w:r>
      <w:r w:rsidR="00EB6848">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м в качестве углубленных заземлителей может использоваться арматура железобетонных свай и железобетонных фундаментов других видов;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б) горизонтальные - из полосовой (площадью сечения 40 x 4 мм) или круглой (диаметром 20 мм) стали, уложенные горизонтально на глубине 0,6 - 0,8 м от поверхности земли или несколькими лучами, расходящимися из одной точки, к которой присоединяется токоотвод;</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 вертикальные - из стальных, вертикально ввинчиваемых стержней (диаметром 32 - 56 мм) или забиваемых электродов из угловой (40 x 40 мм) стали. Длина ввинчиваемых электродов должна приниматься 3 - 5 м, забиваемых - 2,5 - 3 м. Верхний конец вертикального заземлителя должен быть заглублен на 0,5 - 0,6 м от поверхности земли;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г) комбинированные - вертикальные и горизонтальные, объединенные в общую систему. Присоединение токоотводов следует проводить в середину горизонтальной части комбинированного заземлителя.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 качестве комбинированных следует применять сетки с глубиной заложения 0,5 - 0,6 м или сетки с вертикальными электродами. Шаг ячеек сетки должен быть не менее 5 - 6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д) пластинчатые - для судов с взрывчатыми материалами, корпуса которых изготовлены из непроводящего материала.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6.2.2. Все соединения электродов заземлителей между собой и с токоотводами должны проводиться сваркой. Длина сварочного шва должна быть не менее двойной ширины свариваемых полос и не менее </w:t>
      </w:r>
      <w:r w:rsidR="008D7BC2">
        <w:rPr>
          <w:rFonts w:ascii="Times New Roman" w:hAnsi="Times New Roman" w:cs="Times New Roman"/>
          <w:sz w:val="28"/>
          <w:szCs w:val="28"/>
        </w:rPr>
        <w:t xml:space="preserve">      </w:t>
      </w:r>
      <w:r w:rsidRPr="00AE6721">
        <w:rPr>
          <w:rFonts w:ascii="Times New Roman" w:hAnsi="Times New Roman" w:cs="Times New Roman"/>
          <w:sz w:val="28"/>
          <w:szCs w:val="28"/>
        </w:rPr>
        <w:t>6 диаметров свариваемых круглых проводников.</w:t>
      </w:r>
    </w:p>
    <w:p w:rsidR="007F6E10" w:rsidRPr="00483D69"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lastRenderedPageBreak/>
        <w:t xml:space="preserve">Болтовой контакт допускается только при устройстве временных заземлителей и в местах соединения между собой отдельных контуров, выполненных в соответствии </w:t>
      </w:r>
      <w:r w:rsidRPr="00483D69">
        <w:rPr>
          <w:rFonts w:ascii="Times New Roman" w:hAnsi="Times New Roman" w:cs="Times New Roman"/>
          <w:sz w:val="28"/>
          <w:szCs w:val="28"/>
        </w:rPr>
        <w:t>с пунктом 7</w:t>
      </w:r>
      <w:r>
        <w:rPr>
          <w:rFonts w:ascii="Times New Roman" w:hAnsi="Times New Roman" w:cs="Times New Roman"/>
          <w:sz w:val="28"/>
          <w:szCs w:val="28"/>
        </w:rPr>
        <w:t>9</w:t>
      </w:r>
      <w:r w:rsidRPr="00483D69">
        <w:rPr>
          <w:rFonts w:ascii="Times New Roman" w:hAnsi="Times New Roman" w:cs="Times New Roman"/>
          <w:sz w:val="28"/>
          <w:szCs w:val="28"/>
        </w:rPr>
        <w:t xml:space="preserve">4 </w:t>
      </w:r>
      <w:r>
        <w:rPr>
          <w:rFonts w:ascii="Times New Roman" w:hAnsi="Times New Roman" w:cs="Times New Roman"/>
          <w:sz w:val="28"/>
          <w:szCs w:val="28"/>
        </w:rPr>
        <w:t>Правил</w:t>
      </w:r>
      <w:r w:rsidRPr="00933CA1">
        <w:rPr>
          <w:rFonts w:ascii="Times New Roman" w:hAnsi="Times New Roman" w:cs="Times New Roman"/>
          <w:sz w:val="28"/>
          <w:szCs w:val="28"/>
        </w:rPr>
        <w:t xml:space="preserve"> </w:t>
      </w:r>
      <w:r>
        <w:rPr>
          <w:rFonts w:ascii="Times New Roman" w:hAnsi="Times New Roman" w:cs="Times New Roman"/>
          <w:sz w:val="28"/>
          <w:szCs w:val="28"/>
        </w:rPr>
        <w:t>безопасности при взрывных работах</w:t>
      </w:r>
      <w:r w:rsidRPr="00483D69">
        <w:rPr>
          <w:rFonts w:ascii="Times New Roman" w:hAnsi="Times New Roman" w:cs="Times New Roman"/>
          <w:sz w:val="28"/>
          <w:szCs w:val="28"/>
        </w:rPr>
        <w:t>.</w:t>
      </w:r>
    </w:p>
    <w:p w:rsidR="007F6E10" w:rsidRPr="00483D69" w:rsidRDefault="007F6E10" w:rsidP="007F6E10">
      <w:pPr>
        <w:pStyle w:val="ConsPlusNormal"/>
        <w:ind w:firstLine="540"/>
        <w:jc w:val="both"/>
        <w:rPr>
          <w:rFonts w:ascii="Times New Roman" w:hAnsi="Times New Roman" w:cs="Times New Roman"/>
          <w:sz w:val="28"/>
          <w:szCs w:val="28"/>
        </w:rPr>
      </w:pPr>
      <w:r w:rsidRPr="00483D69">
        <w:rPr>
          <w:rFonts w:ascii="Times New Roman" w:hAnsi="Times New Roman" w:cs="Times New Roman"/>
          <w:sz w:val="28"/>
          <w:szCs w:val="28"/>
        </w:rPr>
        <w:t>Площадь сечения соединительных полос заземлителей должна быть не менее указанной в приложении 3</w:t>
      </w:r>
      <w:r>
        <w:rPr>
          <w:rFonts w:ascii="Times New Roman" w:hAnsi="Times New Roman" w:cs="Times New Roman"/>
          <w:sz w:val="28"/>
          <w:szCs w:val="28"/>
        </w:rPr>
        <w:t>0</w:t>
      </w:r>
      <w:r w:rsidRPr="00483D69">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6.2.3. Проектирование заземлителей должно вестись с учетом неоднородности грунта.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6.2.4. Конструкция заземлителей выбирается в зависимости от требуемого импульсного сопротивления с учетом структуры и электрического удельного сопротивления грунта, а также удобства ведения работ по их укладке. Типовые конструкции заземлителей и значения их сопротивления растеканию тока промышленной частоты </w:t>
      </w:r>
      <w:r>
        <w:rPr>
          <w:rFonts w:ascii="Times New Roman" w:hAnsi="Times New Roman" w:cs="Times New Roman"/>
          <w:noProof/>
          <w:position w:val="-12"/>
          <w:sz w:val="28"/>
          <w:szCs w:val="28"/>
        </w:rPr>
        <w:drawing>
          <wp:inline distT="0" distB="0" distL="0" distR="0">
            <wp:extent cx="262393" cy="279053"/>
            <wp:effectExtent l="0" t="0" r="4445" b="0"/>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6"/>
                    <pic:cNvPicPr>
                      <a:picLocks noChangeAspect="1" noChangeArrowheads="1"/>
                    </pic:cNvPicPr>
                  </pic:nvPicPr>
                  <pic:blipFill>
                    <a:blip r:embed="rId2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023" cy="280786"/>
                    </a:xfrm>
                    <a:prstGeom prst="rect">
                      <a:avLst/>
                    </a:prstGeom>
                    <a:noFill/>
                    <a:ln>
                      <a:noFill/>
                    </a:ln>
                  </pic:spPr>
                </pic:pic>
              </a:graphicData>
            </a:graphic>
          </wp:inline>
        </w:drawing>
      </w:r>
      <w:r w:rsidRPr="00AE6721">
        <w:rPr>
          <w:rFonts w:ascii="Times New Roman" w:hAnsi="Times New Roman" w:cs="Times New Roman"/>
          <w:sz w:val="28"/>
          <w:szCs w:val="28"/>
        </w:rPr>
        <w:t>, Ом, приведены ниже.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 грунтах с электрическим удель</w:t>
      </w:r>
      <w:r>
        <w:rPr>
          <w:rFonts w:ascii="Times New Roman" w:hAnsi="Times New Roman" w:cs="Times New Roman"/>
          <w:sz w:val="28"/>
          <w:szCs w:val="28"/>
        </w:rPr>
        <w:t xml:space="preserve">ным сопротивлением менее            500 Ом </w:t>
      </w:r>
      <w:r w:rsidR="00DB5DBB">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м следует использовать заземлители горизонтального или вертикального типа. При грунтах неоднородной проводимости следует применять горизонтальные заземлители, если электрическое удельное сопротивление верхнего слоя грунта меньше нижнего, и вертикальные заземлители, если проводимость нижнего слоя лучше, чем верхнего.</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6.2.5. Каждый заземлитель характеризуется своим импульсным сопротивлением, т.е. сопротивлением растеканию тока молнии </w:t>
      </w:r>
      <w:r>
        <w:rPr>
          <w:rFonts w:ascii="Times New Roman" w:hAnsi="Times New Roman" w:cs="Times New Roman"/>
          <w:noProof/>
          <w:position w:val="-12"/>
          <w:sz w:val="28"/>
          <w:szCs w:val="28"/>
        </w:rPr>
        <w:drawing>
          <wp:inline distT="0" distB="0" distL="0" distR="0">
            <wp:extent cx="270344" cy="286247"/>
            <wp:effectExtent l="0" t="0" r="0" b="0"/>
            <wp:docPr id="367" name="Рисунок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7"/>
                    <pic:cNvPicPr>
                      <a:picLocks noChangeAspect="1" noChangeArrowheads="1"/>
                    </pic:cNvPicPr>
                  </pic:nvPicPr>
                  <pic:blipFill>
                    <a:blip r:embed="rId2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333" cy="285177"/>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Импульсное сопротивление заземлителя может существенно отличаться от сопротивления </w:t>
      </w:r>
      <w:r>
        <w:rPr>
          <w:rFonts w:ascii="Times New Roman" w:hAnsi="Times New Roman" w:cs="Times New Roman"/>
          <w:noProof/>
          <w:position w:val="-12"/>
          <w:sz w:val="28"/>
          <w:szCs w:val="28"/>
        </w:rPr>
        <w:drawing>
          <wp:inline distT="0" distB="0" distL="0" distR="0">
            <wp:extent cx="214686" cy="274320"/>
            <wp:effectExtent l="0" t="0" r="0" b="0"/>
            <wp:docPr id="368" name="Рисунок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8"/>
                    <pic:cNvPicPr>
                      <a:picLocks noChangeAspect="1" noChangeArrowheads="1"/>
                    </pic:cNvPicPr>
                  </pic:nvPicPr>
                  <pic:blipFill>
                    <a:blip r:embed="rId2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1" cy="269931"/>
                    </a:xfrm>
                    <a:prstGeom prst="rect">
                      <a:avLst/>
                    </a:prstGeom>
                    <a:noFill/>
                    <a:ln>
                      <a:noFill/>
                    </a:ln>
                  </pic:spPr>
                </pic:pic>
              </a:graphicData>
            </a:graphic>
          </wp:inline>
        </w:drawing>
      </w:r>
      <w:r w:rsidRPr="00AE6721">
        <w:rPr>
          <w:rFonts w:ascii="Times New Roman" w:hAnsi="Times New Roman" w:cs="Times New Roman"/>
          <w:sz w:val="28"/>
          <w:szCs w:val="28"/>
        </w:rPr>
        <w:t>, получаемого обычно принятыми способами. Его величина определяется по формуле:</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EB6848" w:rsidP="007F6E1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7F6E10">
        <w:rPr>
          <w:rFonts w:ascii="Times New Roman" w:hAnsi="Times New Roman" w:cs="Times New Roman"/>
          <w:noProof/>
          <w:position w:val="-12"/>
          <w:sz w:val="28"/>
          <w:szCs w:val="28"/>
        </w:rPr>
        <w:drawing>
          <wp:inline distT="0" distB="0" distL="0" distR="0">
            <wp:extent cx="755373" cy="284812"/>
            <wp:effectExtent l="0" t="0" r="6985" b="1270"/>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9"/>
                    <pic:cNvPicPr>
                      <a:picLocks noChangeAspect="1" noChangeArrowheads="1"/>
                    </pic:cNvPicPr>
                  </pic:nvPicPr>
                  <pic:blipFill>
                    <a:blip r:embed="rId2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6128" cy="285097"/>
                    </a:xfrm>
                    <a:prstGeom prst="rect">
                      <a:avLst/>
                    </a:prstGeom>
                    <a:noFill/>
                    <a:ln>
                      <a:noFill/>
                    </a:ln>
                  </pic:spPr>
                </pic:pic>
              </a:graphicData>
            </a:graphic>
          </wp:inline>
        </w:drawing>
      </w:r>
      <w:r w:rsidR="007F6E10" w:rsidRPr="00AE6721">
        <w:rPr>
          <w:rFonts w:ascii="Times New Roman" w:hAnsi="Times New Roman" w:cs="Times New Roman"/>
          <w:sz w:val="28"/>
          <w:szCs w:val="28"/>
        </w:rPr>
        <w:t xml:space="preserve"> ,</w:t>
      </w:r>
      <w:r w:rsidR="007F6E10" w:rsidRPr="0066700F">
        <w:rPr>
          <w:rFonts w:ascii="Times New Roman" w:hAnsi="Times New Roman" w:cs="Times New Roman"/>
          <w:sz w:val="28"/>
          <w:szCs w:val="28"/>
        </w:rPr>
        <w:t xml:space="preserve"> </w:t>
      </w:r>
      <w:r w:rsidR="007F6E10" w:rsidRPr="00E12134">
        <w:rPr>
          <w:rFonts w:ascii="Times New Roman" w:hAnsi="Times New Roman" w:cs="Times New Roman"/>
          <w:sz w:val="28"/>
          <w:szCs w:val="28"/>
        </w:rPr>
        <w:t xml:space="preserve">  </w:t>
      </w:r>
      <w:r w:rsidR="007F6E10" w:rsidRPr="00AE6721">
        <w:rPr>
          <w:rFonts w:ascii="Times New Roman" w:hAnsi="Times New Roman" w:cs="Times New Roman"/>
          <w:sz w:val="28"/>
          <w:szCs w:val="28"/>
        </w:rPr>
        <w:t>где</w:t>
      </w:r>
      <w:r>
        <w:rPr>
          <w:rFonts w:ascii="Times New Roman" w:hAnsi="Times New Roman" w:cs="Times New Roman"/>
          <w:sz w:val="28"/>
          <w:szCs w:val="28"/>
        </w:rPr>
        <w:t xml:space="preserve">                                      </w:t>
      </w:r>
      <w:r w:rsidRPr="00AE6721">
        <w:rPr>
          <w:rFonts w:ascii="Times New Roman" w:hAnsi="Times New Roman" w:cs="Times New Roman"/>
          <w:sz w:val="28"/>
          <w:szCs w:val="28"/>
        </w:rPr>
        <w:t>(8)</w:t>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noProof/>
          <w:position w:val="-6"/>
          <w:sz w:val="28"/>
          <w:szCs w:val="28"/>
        </w:rPr>
        <w:drawing>
          <wp:inline distT="0" distB="0" distL="0" distR="0">
            <wp:extent cx="182880" cy="182880"/>
            <wp:effectExtent l="0" t="0" r="7620" b="0"/>
            <wp:docPr id="370"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0"/>
                    <pic:cNvPicPr>
                      <a:picLocks noChangeAspect="1" noChangeArrowheads="1"/>
                    </pic:cNvPicPr>
                  </pic:nvPicPr>
                  <pic:blipFill>
                    <a:blip r:embed="rId2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244" cy="179244"/>
                    </a:xfrm>
                    <a:prstGeom prst="rect">
                      <a:avLst/>
                    </a:prstGeom>
                    <a:noFill/>
                    <a:ln>
                      <a:noFill/>
                    </a:ln>
                  </pic:spPr>
                </pic:pic>
              </a:graphicData>
            </a:graphic>
          </wp:inline>
        </w:drawing>
      </w:r>
      <w:r w:rsidRPr="00AE6721">
        <w:rPr>
          <w:rFonts w:ascii="Times New Roman" w:hAnsi="Times New Roman" w:cs="Times New Roman"/>
          <w:sz w:val="28"/>
          <w:szCs w:val="28"/>
        </w:rPr>
        <w:t xml:space="preserve"> - импульсный коэффициент, зависящий от параметров тока молнии, электрического удельного сопротивления грунта и конструкции заземлителя.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Предельные длины горизонтальных заземлителей, гарантирующих </w:t>
      </w:r>
      <w:r>
        <w:rPr>
          <w:rFonts w:ascii="Times New Roman" w:hAnsi="Times New Roman" w:cs="Times New Roman"/>
          <w:noProof/>
          <w:position w:val="-6"/>
          <w:sz w:val="28"/>
          <w:szCs w:val="28"/>
        </w:rPr>
        <w:drawing>
          <wp:inline distT="0" distB="0" distL="0" distR="0">
            <wp:extent cx="397566" cy="222748"/>
            <wp:effectExtent l="0" t="0" r="2540" b="0"/>
            <wp:docPr id="371"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1"/>
                    <pic:cNvPicPr>
                      <a:picLocks noChangeAspect="1" noChangeArrowheads="1"/>
                    </pic:cNvPicPr>
                  </pic:nvPicPr>
                  <pic:blipFill>
                    <a:blip r:embed="rId2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8317" cy="223169"/>
                    </a:xfrm>
                    <a:prstGeom prst="rect">
                      <a:avLst/>
                    </a:prstGeom>
                    <a:noFill/>
                    <a:ln>
                      <a:noFill/>
                    </a:ln>
                  </pic:spPr>
                </pic:pic>
              </a:graphicData>
            </a:graphic>
          </wp:inline>
        </w:drawing>
      </w:r>
      <w:r w:rsidRPr="00AE6721">
        <w:rPr>
          <w:rFonts w:ascii="Times New Roman" w:hAnsi="Times New Roman" w:cs="Times New Roman"/>
          <w:sz w:val="28"/>
          <w:szCs w:val="28"/>
        </w:rPr>
        <w:t xml:space="preserve"> при разных удельных сопротивлениях грунта </w:t>
      </w:r>
      <w:r>
        <w:rPr>
          <w:rFonts w:ascii="Times New Roman" w:hAnsi="Times New Roman" w:cs="Times New Roman"/>
          <w:noProof/>
          <w:position w:val="-10"/>
          <w:sz w:val="28"/>
          <w:szCs w:val="28"/>
        </w:rPr>
        <w:drawing>
          <wp:inline distT="0" distB="0" distL="0" distR="0">
            <wp:extent cx="158091" cy="206734"/>
            <wp:effectExtent l="0" t="0" r="0" b="3175"/>
            <wp:docPr id="372"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2"/>
                    <pic:cNvPicPr>
                      <a:picLocks noChangeAspect="1" noChangeArrowheads="1"/>
                    </pic:cNvPicPr>
                  </pic:nvPicPr>
                  <pic:blipFill>
                    <a:blip r:embed="rId2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945" cy="209159"/>
                    </a:xfrm>
                    <a:prstGeom prst="rect">
                      <a:avLst/>
                    </a:prstGeom>
                    <a:noFill/>
                    <a:ln>
                      <a:noFill/>
                    </a:ln>
                  </pic:spPr>
                </pic:pic>
              </a:graphicData>
            </a:graphic>
          </wp:inline>
        </w:drawing>
      </w:r>
      <w:r w:rsidRPr="00AE6721">
        <w:rPr>
          <w:rFonts w:ascii="Times New Roman" w:hAnsi="Times New Roman" w:cs="Times New Roman"/>
          <w:sz w:val="28"/>
          <w:szCs w:val="28"/>
        </w:rPr>
        <w:t>, приведены ниже.</w:t>
      </w:r>
    </w:p>
    <w:p w:rsidR="007F6E10" w:rsidRPr="00AE6721" w:rsidRDefault="007F6E10" w:rsidP="007F6E10">
      <w:pPr>
        <w:pStyle w:val="ConsPlusNormal"/>
        <w:ind w:firstLine="540"/>
        <w:jc w:val="both"/>
        <w:rPr>
          <w:rFonts w:ascii="Times New Roman" w:hAnsi="Times New Roman" w:cs="Times New Roman"/>
          <w:sz w:val="28"/>
          <w:szCs w:val="28"/>
        </w:rPr>
      </w:pPr>
    </w:p>
    <w:tbl>
      <w:tblPr>
        <w:tblW w:w="7797" w:type="dxa"/>
        <w:jc w:val="center"/>
        <w:tblInd w:w="102" w:type="dxa"/>
        <w:tblLayout w:type="fixed"/>
        <w:tblCellMar>
          <w:top w:w="75" w:type="dxa"/>
          <w:left w:w="0" w:type="dxa"/>
          <w:bottom w:w="75" w:type="dxa"/>
          <w:right w:w="0" w:type="dxa"/>
        </w:tblCellMar>
        <w:tblLook w:val="0000"/>
      </w:tblPr>
      <w:tblGrid>
        <w:gridCol w:w="1838"/>
        <w:gridCol w:w="1423"/>
        <w:gridCol w:w="1275"/>
        <w:gridCol w:w="993"/>
        <w:gridCol w:w="1417"/>
        <w:gridCol w:w="851"/>
      </w:tblGrid>
      <w:tr w:rsidR="007F6E10" w:rsidRPr="00DF27D8" w:rsidTr="00862E87">
        <w:trPr>
          <w:jc w:val="center"/>
        </w:trPr>
        <w:tc>
          <w:tcPr>
            <w:tcW w:w="1838" w:type="dxa"/>
            <w:tcMar>
              <w:top w:w="62" w:type="dxa"/>
              <w:left w:w="102" w:type="dxa"/>
              <w:bottom w:w="102" w:type="dxa"/>
              <w:right w:w="62" w:type="dxa"/>
            </w:tcMar>
          </w:tcPr>
          <w:p w:rsidR="007F6E10" w:rsidRPr="00DF27D8" w:rsidRDefault="007F6E10" w:rsidP="00DB5DBB">
            <w:pPr>
              <w:pStyle w:val="ConsPlusNormal"/>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1798" cy="190831"/>
                  <wp:effectExtent l="0" t="0" r="635" b="0"/>
                  <wp:docPr id="373"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3"/>
                          <pic:cNvPicPr>
                            <a:picLocks noChangeAspect="1" noChangeArrowheads="1"/>
                          </pic:cNvPicPr>
                        </pic:nvPicPr>
                        <pic:blipFill>
                          <a:blip r:embed="rId2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580" cy="193072"/>
                          </a:xfrm>
                          <a:prstGeom prst="rect">
                            <a:avLst/>
                          </a:prstGeom>
                          <a:noFill/>
                          <a:ln>
                            <a:noFill/>
                          </a:ln>
                        </pic:spPr>
                      </pic:pic>
                    </a:graphicData>
                  </a:graphic>
                </wp:inline>
              </w:drawing>
            </w:r>
            <w:r w:rsidRPr="00DF27D8">
              <w:rPr>
                <w:rFonts w:ascii="Times New Roman" w:hAnsi="Times New Roman" w:cs="Times New Roman"/>
                <w:sz w:val="28"/>
                <w:szCs w:val="28"/>
              </w:rPr>
              <w:t>, Ом</w:t>
            </w:r>
            <w:r>
              <w:rPr>
                <w:rFonts w:ascii="Times New Roman" w:hAnsi="Times New Roman" w:cs="Times New Roman"/>
                <w:sz w:val="28"/>
                <w:szCs w:val="28"/>
              </w:rPr>
              <w:t xml:space="preserve"> </w:t>
            </w:r>
            <w:r w:rsidR="00DB5DBB">
              <w:rPr>
                <w:rFonts w:ascii="Times New Roman" w:hAnsi="Times New Roman" w:cs="Times New Roman"/>
                <w:sz w:val="28"/>
                <w:szCs w:val="28"/>
              </w:rPr>
              <w:t>∙</w:t>
            </w:r>
            <w:r>
              <w:rPr>
                <w:rFonts w:ascii="Times New Roman" w:hAnsi="Times New Roman" w:cs="Times New Roman"/>
                <w:sz w:val="28"/>
                <w:szCs w:val="28"/>
              </w:rPr>
              <w:t xml:space="preserve"> </w:t>
            </w:r>
            <w:r w:rsidRPr="00DF27D8">
              <w:rPr>
                <w:rFonts w:ascii="Times New Roman" w:hAnsi="Times New Roman" w:cs="Times New Roman"/>
                <w:sz w:val="28"/>
                <w:szCs w:val="28"/>
              </w:rPr>
              <w:t>м</w:t>
            </w:r>
          </w:p>
        </w:tc>
        <w:tc>
          <w:tcPr>
            <w:tcW w:w="1423"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До 500</w:t>
            </w:r>
          </w:p>
        </w:tc>
        <w:tc>
          <w:tcPr>
            <w:tcW w:w="1275"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500</w:t>
            </w:r>
          </w:p>
        </w:tc>
        <w:tc>
          <w:tcPr>
            <w:tcW w:w="993"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c>
          <w:tcPr>
            <w:tcW w:w="141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2000</w:t>
            </w:r>
          </w:p>
        </w:tc>
        <w:tc>
          <w:tcPr>
            <w:tcW w:w="851"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4000</w:t>
            </w:r>
          </w:p>
        </w:tc>
      </w:tr>
      <w:tr w:rsidR="007F6E10" w:rsidRPr="00DF27D8" w:rsidTr="00862E87">
        <w:trPr>
          <w:jc w:val="center"/>
        </w:trPr>
        <w:tc>
          <w:tcPr>
            <w:tcW w:w="1838" w:type="dxa"/>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17797" cy="278295"/>
                  <wp:effectExtent l="0" t="0" r="0" b="7620"/>
                  <wp:docPr id="374" name="Рисунок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4"/>
                          <pic:cNvPicPr>
                            <a:picLocks noChangeAspect="1" noChangeArrowheads="1"/>
                          </pic:cNvPicPr>
                        </pic:nvPicPr>
                        <pic:blipFill>
                          <a:blip r:embed="rId2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645" cy="275546"/>
                          </a:xfrm>
                          <a:prstGeom prst="rect">
                            <a:avLst/>
                          </a:prstGeom>
                          <a:noFill/>
                          <a:ln>
                            <a:noFill/>
                          </a:ln>
                        </pic:spPr>
                      </pic:pic>
                    </a:graphicData>
                  </a:graphic>
                </wp:inline>
              </w:drawing>
            </w:r>
            <w:r w:rsidRPr="00DF27D8">
              <w:rPr>
                <w:rFonts w:ascii="Times New Roman" w:hAnsi="Times New Roman" w:cs="Times New Roman"/>
                <w:sz w:val="28"/>
                <w:szCs w:val="28"/>
              </w:rPr>
              <w:t>, м</w:t>
            </w:r>
          </w:p>
        </w:tc>
        <w:tc>
          <w:tcPr>
            <w:tcW w:w="1423"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25</w:t>
            </w:r>
          </w:p>
        </w:tc>
        <w:tc>
          <w:tcPr>
            <w:tcW w:w="1275"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c>
          <w:tcPr>
            <w:tcW w:w="993"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c>
          <w:tcPr>
            <w:tcW w:w="1417"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w:t>
            </w:r>
          </w:p>
        </w:tc>
        <w:tc>
          <w:tcPr>
            <w:tcW w:w="851" w:type="dxa"/>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bl>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Заземлители большей длины практически не отводят импульсный ток на участке, превышающем </w:t>
      </w:r>
      <w:r>
        <w:rPr>
          <w:rFonts w:ascii="Times New Roman" w:hAnsi="Times New Roman" w:cs="Times New Roman"/>
          <w:noProof/>
          <w:position w:val="-14"/>
          <w:sz w:val="28"/>
          <w:szCs w:val="28"/>
        </w:rPr>
        <w:drawing>
          <wp:inline distT="0" distB="0" distL="0" distR="0">
            <wp:extent cx="214685" cy="285439"/>
            <wp:effectExtent l="0" t="0" r="0" b="635"/>
            <wp:docPr id="375" name="Рисунок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5"/>
                    <pic:cNvPicPr>
                      <a:picLocks noChangeAspect="1" noChangeArrowheads="1"/>
                    </pic:cNvPicPr>
                  </pic:nvPicPr>
                  <pic:blipFill>
                    <a:blip r:embed="rId2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345" cy="288976"/>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Значения импульсного коэффициента при разных удельных сопротивлениях грунта приведены ниже.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Импульсные коэффициенты определены для значений амплитуды тока молнии 60 кА и крутизны 20 кА/мкс.</w:t>
      </w:r>
    </w:p>
    <w:p w:rsidR="007F6E10" w:rsidRPr="007F6E10"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6.2.6. После монтажа заземлителей расчетное сопротивление растеканию должно быть уточнено непосредственным замером. Измерения следует проводить летом в сухую погоду.</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Соединение между собой отдельных заземлителей молниеотводов стальной полосой допускается в грунтах с электрическим удельным сопротивлением </w:t>
      </w:r>
      <w:r>
        <w:rPr>
          <w:rFonts w:ascii="Times New Roman" w:hAnsi="Times New Roman" w:cs="Times New Roman"/>
          <w:noProof/>
          <w:position w:val="-10"/>
          <w:sz w:val="28"/>
          <w:szCs w:val="28"/>
        </w:rPr>
        <w:drawing>
          <wp:inline distT="0" distB="0" distL="0" distR="0">
            <wp:extent cx="148590" cy="206732"/>
            <wp:effectExtent l="0" t="0" r="3810" b="3175"/>
            <wp:docPr id="376" name="Рисунок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6"/>
                    <pic:cNvPicPr>
                      <a:picLocks noChangeAspect="1" noChangeArrowheads="1"/>
                    </pic:cNvPicPr>
                  </pic:nvPicPr>
                  <pic:blipFill>
                    <a:blip r:embed="rId2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637" cy="202623"/>
                    </a:xfrm>
                    <a:prstGeom prst="rect">
                      <a:avLst/>
                    </a:prstGeom>
                    <a:noFill/>
                    <a:ln>
                      <a:noFill/>
                    </a:ln>
                  </pic:spPr>
                </pic:pic>
              </a:graphicData>
            </a:graphic>
          </wp:inline>
        </w:drawing>
      </w:r>
      <w:r>
        <w:rPr>
          <w:rFonts w:ascii="Times New Roman" w:hAnsi="Times New Roman" w:cs="Times New Roman"/>
          <w:sz w:val="28"/>
          <w:szCs w:val="28"/>
        </w:rPr>
        <w:t xml:space="preserve"> &gt; 500 Ом </w:t>
      </w:r>
      <w:r w:rsidR="00EB6848">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Если измеренное сопротивление заземлителей превышает расчетное, то в грунтах с электрическим удельным сопротивлением 500 Ом</w:t>
      </w:r>
      <w:r>
        <w:rPr>
          <w:rFonts w:ascii="Times New Roman" w:hAnsi="Times New Roman" w:cs="Times New Roman"/>
          <w:sz w:val="28"/>
          <w:szCs w:val="28"/>
        </w:rPr>
        <w:t xml:space="preserve"> </w:t>
      </w:r>
      <w:r w:rsidR="00EB6848">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м и более необходимо соединять между собой заземлители молниеприемников соседних хранилищ при </w:t>
      </w:r>
      <w:r w:rsidRPr="00483D69">
        <w:rPr>
          <w:rFonts w:ascii="Times New Roman" w:hAnsi="Times New Roman" w:cs="Times New Roman"/>
          <w:sz w:val="28"/>
          <w:szCs w:val="28"/>
        </w:rPr>
        <w:t>расстоянии между ним</w:t>
      </w:r>
      <w:r>
        <w:rPr>
          <w:rFonts w:ascii="Times New Roman" w:hAnsi="Times New Roman" w:cs="Times New Roman"/>
          <w:sz w:val="28"/>
          <w:szCs w:val="28"/>
        </w:rPr>
        <w:t>и не более указанных в пункте 79</w:t>
      </w:r>
      <w:r w:rsidRPr="00483D69">
        <w:rPr>
          <w:rFonts w:ascii="Times New Roman" w:hAnsi="Times New Roman" w:cs="Times New Roman"/>
          <w:sz w:val="28"/>
          <w:szCs w:val="28"/>
        </w:rPr>
        <w:t xml:space="preserve">2 </w:t>
      </w:r>
      <w:r>
        <w:rPr>
          <w:rFonts w:ascii="Times New Roman" w:hAnsi="Times New Roman" w:cs="Times New Roman"/>
          <w:sz w:val="28"/>
          <w:szCs w:val="28"/>
        </w:rPr>
        <w:t>Правил</w:t>
      </w:r>
      <w:r w:rsidRPr="00933CA1">
        <w:rPr>
          <w:rFonts w:ascii="Times New Roman" w:hAnsi="Times New Roman" w:cs="Times New Roman"/>
          <w:sz w:val="28"/>
          <w:szCs w:val="28"/>
        </w:rPr>
        <w:t xml:space="preserve"> </w:t>
      </w:r>
      <w:r>
        <w:rPr>
          <w:rFonts w:ascii="Times New Roman" w:hAnsi="Times New Roman" w:cs="Times New Roman"/>
          <w:sz w:val="28"/>
          <w:szCs w:val="28"/>
        </w:rPr>
        <w:t>безопасности при взрывных работах</w:t>
      </w:r>
      <w:r w:rsidRPr="00AE6721">
        <w:rPr>
          <w:rFonts w:ascii="Times New Roman" w:hAnsi="Times New Roman" w:cs="Times New Roman"/>
          <w:sz w:val="28"/>
          <w:szCs w:val="28"/>
        </w:rPr>
        <w:t>.</w:t>
      </w: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37" w:name="Par6258"/>
      <w:bookmarkEnd w:id="137"/>
      <w:r w:rsidRPr="00AE6721">
        <w:rPr>
          <w:rFonts w:ascii="Times New Roman" w:hAnsi="Times New Roman" w:cs="Times New Roman"/>
          <w:sz w:val="28"/>
          <w:szCs w:val="28"/>
        </w:rPr>
        <w:t>7. Молниезащита плавучих судов с взрывчатыми материалами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7.1. Молниезащита плавучих судов должна осуществляться посредством установки на каждой мачте молниеотводов с учетом следующих положений:</w:t>
      </w:r>
    </w:p>
    <w:p w:rsidR="007F6E10" w:rsidRPr="00AE6721" w:rsidRDefault="007F6E10" w:rsidP="007F6E10">
      <w:pPr>
        <w:pStyle w:val="ConsPlusNormal"/>
        <w:ind w:firstLine="540"/>
        <w:jc w:val="both"/>
        <w:rPr>
          <w:rFonts w:ascii="Times New Roman" w:hAnsi="Times New Roman" w:cs="Times New Roman"/>
          <w:sz w:val="28"/>
          <w:szCs w:val="28"/>
        </w:rPr>
      </w:pPr>
      <w:bookmarkStart w:id="138" w:name="Par6260"/>
      <w:bookmarkEnd w:id="138"/>
      <w:r w:rsidRPr="00AE6721">
        <w:rPr>
          <w:rFonts w:ascii="Times New Roman" w:hAnsi="Times New Roman" w:cs="Times New Roman"/>
          <w:sz w:val="28"/>
          <w:szCs w:val="28"/>
        </w:rPr>
        <w:t>7.2. Если корпус судна и мачта изготовлены из металла и имеют надежный электрический контакт, а на топе металлической мачты нет никакого электрического или электронного оборудования, эта мачта обеспечивает защиту от действия молнии.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7.3. Если корпус и мачта изготовлены из металла и имеют надежный электрический контакт, а на топе металлической мачты установлено какое-либо электрическое или электронное оборудование, на мачте должен быть установлен молниеприемник, возвышающийся над этим оборудованием не менее чем на 300 мм.</w:t>
      </w:r>
    </w:p>
    <w:p w:rsidR="007F6E10" w:rsidRPr="00483D69"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7.4. Если корпус судна изготовлен из непроводящего материала, а мачта из металла, на части корпуса, находящейся в воде, должен устанавливаться заземляющий лист, к которому присоединяется мачта. В случае, когда на топе мачты установлено какое-либо электрическое или электронное оборудование, должно быть </w:t>
      </w:r>
      <w:r w:rsidRPr="00483D69">
        <w:rPr>
          <w:rFonts w:ascii="Times New Roman" w:hAnsi="Times New Roman" w:cs="Times New Roman"/>
          <w:sz w:val="28"/>
          <w:szCs w:val="28"/>
        </w:rPr>
        <w:t>выполнено требование пункта 7.2 настоящего приложения.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7.5. Если мачта изготовлена из дерева или другого непроводящего материала, на ней должен быть установлен молниеприемник, возвышающийся также не менее чем на 300 мм над любым устройством, находящимся на топе мачты.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Молниеприемник должен быть соединен с помощью токоотвода с металлическим корпусом судна или с заземляющим листом на судах с непроводящим корпусом.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7.6. Молниеприемник для установки на мачтах должен представлять собой металлический стержень диаметром не менее 12 мм. В качестве материала могут применяться медь, медные сплавы или сталь, защищенная металлическим антикоррозийным покрытием.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7.7. В качестве токоотвода на судах следует использовать шину, трос, прут или провод из меди площадью сечения не менее 70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или стали площадью сечения не менее 100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при этом токоотвод должен быть </w:t>
      </w:r>
      <w:r w:rsidRPr="00AE6721">
        <w:rPr>
          <w:rFonts w:ascii="Times New Roman" w:hAnsi="Times New Roman" w:cs="Times New Roman"/>
          <w:sz w:val="28"/>
          <w:szCs w:val="28"/>
        </w:rPr>
        <w:lastRenderedPageBreak/>
        <w:t>защищен от коррозии.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7.8. Токоотводы должны прокладываться по наружной стороне мачт и надстроек.</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7.9. На судах с корпусом из непроводящего материала в качестве заземлителей необходимо применять листы из углеродистой стали площадью не менее 1,5 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и толщиной 5 - 6 мм, погруженные в воду при любой осадке и наибольшем допустимом крене судна.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7.10. Соединения между молниеприемником, токоотводом и заземлителем должны выполняться сваркой или болтовыми зажимами. В случае применения болтовых зажимов площадь контактной поверхности между токоотводом и молниеприемником или заземлителем должна быть не менее 100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для меди и ее сплавов и 1000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для стали.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7.11. Если судно оборудовано заваливающимися мачтами, между стандерсом и стойкой мачты должна быть установлена гибкая перемычка на токоотводе площадью сечения не менее 70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для меди и 100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для стального многожильного проводника.</w:t>
      </w: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39" w:name="Par6272"/>
      <w:bookmarkEnd w:id="139"/>
      <w:r w:rsidRPr="00AE6721">
        <w:rPr>
          <w:rFonts w:ascii="Times New Roman" w:hAnsi="Times New Roman" w:cs="Times New Roman"/>
          <w:sz w:val="28"/>
          <w:szCs w:val="28"/>
        </w:rPr>
        <w:t>8. Проектирование и приемка молниезащиты складов взрывчатых материалов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8.1. Проект должен содержать:</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план склада со всеми прилегающими к нему сооружениями;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расчет зон защиты от прямых ударов с обоснованием и размерами всех молниезащитных элементов;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расчет защиты от вторичных воздействий молнии (если это требуется) или мотивировку нецелесообразности ее выполнения;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рабочие чертежи всех конструкций;</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спецификацию материалов.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8.2. Смонтированные молниезащитные устройства могут быть введены в эксплуатацию только после приемки их комиссией в установленном порядке.</w:t>
      </w: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40" w:name="Par6281"/>
      <w:bookmarkEnd w:id="140"/>
      <w:r w:rsidRPr="00AE6721">
        <w:rPr>
          <w:rFonts w:ascii="Times New Roman" w:hAnsi="Times New Roman" w:cs="Times New Roman"/>
          <w:sz w:val="28"/>
          <w:szCs w:val="28"/>
        </w:rPr>
        <w:t>9. Проверка молниезащиты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9.1. Молниезащита должна проверяться в предгрозовой период, но не реже одного раза в год, а также после выявления повреждений комиссией, назначенной руководителем (техническим руководителем) организации, в составе: энергетика (электромеханика) или лица, выполняющего его обязанности, заведующего складом взрывчатых материалов, руководителя взрывных работ, в ведении которого находится склад.</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Наружный осмотр молниезащитных устройств периодически, но не реже одного раза в месяц, проводится заведующим складом.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 проверку молниезащиты входит:</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а) наружный осмотр молниезащитных устройств;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б) измерение сопротивления заземлителей молниезащиты;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 проверка переходного сопротивления контактов устройств защиты от вторичных воздействий молнии.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9.2. Измерение сопротивления заземлителей должно проводиться в период наибольшего просыхания грунта. В тех районах, где в период </w:t>
      </w:r>
      <w:r w:rsidRPr="00AE6721">
        <w:rPr>
          <w:rFonts w:ascii="Times New Roman" w:hAnsi="Times New Roman" w:cs="Times New Roman"/>
          <w:sz w:val="28"/>
          <w:szCs w:val="28"/>
        </w:rPr>
        <w:lastRenderedPageBreak/>
        <w:t>грозовой деятельности существует промерзший слой, измерение проводится при его оттаивании.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9.3. Результаты наружного осмотра молниезащиты оформляются актом, а результаты измерения сопротивления заземлителей заносятся в ведомость состояния заземлителей молниезащиты по прилагаемой форме.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9.4. Наружным осмотром молниезащитных устройств (с обязательным применением бинокля) должно определяться состояние молниеприемников, токоотводов, мест пайки и соединений, опорных мачт и надземных частей защиты от вторичных воздействий молнии.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9.5. При осмотре молниеприемников необходимо установить целостность конического наконечника, состояние его полуды, надежность и плотность соединения с токоотводом, наличие ржавчины, чистоту поверхностей в соединениях на болтах.</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Молниеотвод с оплавившимся или поврежденным коническим наконечником и поврежденный ржавчиной более чем на 1/3 площади поперечного сечения должен быть заменен новым.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Поврежденные полуда, оцинковка должны быть восстановлены, ржавчина с контактных поверхностей удалена и слабые соединения закреплены.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9.6. При осмотре токоотводов определяются отсутствие перегибов и петель, целостность и плотность соединений, отсутствие ржавчины и повреждений.</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Токоотводы, поврежденные ржавчиной, если их площадь сечения остается менее 50 мм</w:t>
      </w:r>
      <w:r w:rsidRPr="00E12134">
        <w:rPr>
          <w:rFonts w:ascii="Times New Roman" w:hAnsi="Times New Roman" w:cs="Times New Roman"/>
          <w:sz w:val="28"/>
          <w:szCs w:val="28"/>
          <w:vertAlign w:val="superscript"/>
        </w:rPr>
        <w:t>2</w:t>
      </w:r>
      <w:r w:rsidRPr="00AE6721">
        <w:rPr>
          <w:rFonts w:ascii="Times New Roman" w:hAnsi="Times New Roman" w:cs="Times New Roman"/>
          <w:sz w:val="28"/>
          <w:szCs w:val="28"/>
        </w:rPr>
        <w:t>, должны быть заменены новыми.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9.7. Осмотром деревянных опорных мачт определяется степень поражения гнилостными грибками, если она достигает 1/3 площади сечения, мачты должны быть заменены новыми.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9.8. При осмотре наземных частей защиты от вторичных воздействий молнии, вызываемых электростатической индукцией, проверяются целостность сетки и токоотводов, плотность и надежность их соединений, степень повреждения ржавчиной.</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 повреждении ржавчиной сетки и токоотводов до площади сечения более 16 мм</w:t>
      </w:r>
      <w:r w:rsidRPr="0066700F">
        <w:rPr>
          <w:rFonts w:ascii="Times New Roman" w:hAnsi="Times New Roman" w:cs="Times New Roman"/>
          <w:sz w:val="28"/>
          <w:szCs w:val="28"/>
          <w:vertAlign w:val="superscript"/>
        </w:rPr>
        <w:t>2</w:t>
      </w:r>
      <w:r w:rsidRPr="00AE6721">
        <w:rPr>
          <w:rFonts w:ascii="Times New Roman" w:hAnsi="Times New Roman" w:cs="Times New Roman"/>
          <w:sz w:val="28"/>
          <w:szCs w:val="28"/>
        </w:rPr>
        <w:t xml:space="preserve"> поврежденные участки должны быть заменены.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9.9. При проверке устройств защиты от вторичных воздействий определяются целостность перемычек, их состояние и измеряется переходное сопротивление </w:t>
      </w:r>
      <w:r w:rsidRPr="00483D69">
        <w:rPr>
          <w:rFonts w:ascii="Times New Roman" w:hAnsi="Times New Roman" w:cs="Times New Roman"/>
          <w:sz w:val="28"/>
          <w:szCs w:val="28"/>
        </w:rPr>
        <w:t>контактов, которое должно быть не более значения, указанного в пункте 7</w:t>
      </w:r>
      <w:r>
        <w:rPr>
          <w:rFonts w:ascii="Times New Roman" w:hAnsi="Times New Roman" w:cs="Times New Roman"/>
          <w:sz w:val="28"/>
          <w:szCs w:val="28"/>
        </w:rPr>
        <w:t>94</w:t>
      </w:r>
      <w:r w:rsidRPr="00483D69">
        <w:rPr>
          <w:rFonts w:ascii="Times New Roman" w:hAnsi="Times New Roman" w:cs="Times New Roman"/>
          <w:sz w:val="28"/>
          <w:szCs w:val="28"/>
        </w:rPr>
        <w:t xml:space="preserve"> </w:t>
      </w:r>
      <w:r>
        <w:rPr>
          <w:rFonts w:ascii="Times New Roman" w:hAnsi="Times New Roman" w:cs="Times New Roman"/>
          <w:sz w:val="28"/>
          <w:szCs w:val="28"/>
        </w:rPr>
        <w:t>Правил</w:t>
      </w:r>
      <w:r w:rsidRPr="00933CA1">
        <w:rPr>
          <w:rFonts w:ascii="Times New Roman" w:hAnsi="Times New Roman" w:cs="Times New Roman"/>
          <w:sz w:val="28"/>
          <w:szCs w:val="28"/>
        </w:rPr>
        <w:t xml:space="preserve"> </w:t>
      </w:r>
      <w:r>
        <w:rPr>
          <w:rFonts w:ascii="Times New Roman" w:hAnsi="Times New Roman" w:cs="Times New Roman"/>
          <w:sz w:val="28"/>
          <w:szCs w:val="28"/>
        </w:rPr>
        <w:t>безопасности при взрывных работах.</w:t>
      </w:r>
      <w:r w:rsidRPr="00AE6721">
        <w:rPr>
          <w:rFonts w:ascii="Times New Roman" w:hAnsi="Times New Roman" w:cs="Times New Roman"/>
          <w:sz w:val="28"/>
          <w:szCs w:val="28"/>
        </w:rPr>
        <w:t xml:space="preserve"> При этом следует проверять связь всех заземляемых элементов с заземлителями защиты от вторичных воздействий.</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9.10. Измерение сопротивления заземлителей молниезащиты должно проводиться специальными электроизмерительными приборами или методом трех измерений вольтметра-амперметра при высоком удельном сопротивлении грунтов. Сопротивление стыков надлежит измерять микроомметром. Измеренные сопротивления необходимо занести в ведомость состояния заземлителей молниезащиты на складе взрывчатых </w:t>
      </w:r>
      <w:r w:rsidRPr="00AE6721">
        <w:rPr>
          <w:rFonts w:ascii="Times New Roman" w:hAnsi="Times New Roman" w:cs="Times New Roman"/>
          <w:sz w:val="28"/>
          <w:szCs w:val="28"/>
        </w:rPr>
        <w:lastRenderedPageBreak/>
        <w:t>материалов по приведенной форме.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9.11. При измерении сопротивления заземлителей по трехэлектродной схеме следует применять схемы расположения токового Т и потенциального П электродов, </w:t>
      </w:r>
      <w:r w:rsidRPr="00483D69">
        <w:rPr>
          <w:rFonts w:ascii="Times New Roman" w:hAnsi="Times New Roman" w:cs="Times New Roman"/>
          <w:sz w:val="28"/>
          <w:szCs w:val="28"/>
        </w:rPr>
        <w:t>приведенные на рисунке 16 приложения 3</w:t>
      </w:r>
      <w:r>
        <w:rPr>
          <w:rFonts w:ascii="Times New Roman" w:hAnsi="Times New Roman" w:cs="Times New Roman"/>
          <w:sz w:val="28"/>
          <w:szCs w:val="28"/>
        </w:rPr>
        <w:t>0</w:t>
      </w:r>
      <w:r w:rsidRPr="00483D69">
        <w:rPr>
          <w:rFonts w:ascii="Times New Roman" w:hAnsi="Times New Roman" w:cs="Times New Roman"/>
          <w:sz w:val="28"/>
          <w:szCs w:val="28"/>
        </w:rPr>
        <w:t>. При D &gt; 40 м размер</w:t>
      </w:r>
      <w:r>
        <w:rPr>
          <w:rFonts w:ascii="Times New Roman" w:hAnsi="Times New Roman" w:cs="Times New Roman"/>
          <w:sz w:val="28"/>
          <w:szCs w:val="28"/>
        </w:rPr>
        <w:t xml:space="preserve"> </w:t>
      </w:r>
      <w:r w:rsidRPr="00E94877">
        <w:rPr>
          <w:rFonts w:ascii="Times New Roman" w:hAnsi="Times New Roman" w:cs="Times New Roman"/>
          <w:i/>
          <w:sz w:val="28"/>
          <w:szCs w:val="28"/>
        </w:rPr>
        <w:t>а</w:t>
      </w:r>
      <w:r>
        <w:rPr>
          <w:rFonts w:ascii="Times New Roman" w:hAnsi="Times New Roman" w:cs="Times New Roman"/>
          <w:sz w:val="28"/>
          <w:szCs w:val="28"/>
        </w:rPr>
        <w:t xml:space="preserve"> </w:t>
      </w:r>
      <w:r w:rsidRPr="00483D69">
        <w:rPr>
          <w:rFonts w:ascii="Times New Roman" w:hAnsi="Times New Roman" w:cs="Times New Roman"/>
          <w:sz w:val="28"/>
          <w:szCs w:val="28"/>
        </w:rPr>
        <w:t xml:space="preserve">должен быть не </w:t>
      </w:r>
      <w:r w:rsidRPr="00AE6721">
        <w:rPr>
          <w:rFonts w:ascii="Times New Roman" w:hAnsi="Times New Roman" w:cs="Times New Roman"/>
          <w:sz w:val="28"/>
          <w:szCs w:val="28"/>
        </w:rPr>
        <w:t>менее D.</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При D &lt; 40 м размер </w:t>
      </w:r>
      <w:r w:rsidRPr="00E94877">
        <w:rPr>
          <w:rFonts w:ascii="Times New Roman" w:hAnsi="Times New Roman" w:cs="Times New Roman"/>
          <w:i/>
          <w:sz w:val="28"/>
          <w:szCs w:val="28"/>
        </w:rPr>
        <w:t>а</w:t>
      </w:r>
      <w:r w:rsidRPr="00AE6721">
        <w:rPr>
          <w:rFonts w:ascii="Times New Roman" w:hAnsi="Times New Roman" w:cs="Times New Roman"/>
          <w:sz w:val="28"/>
          <w:szCs w:val="28"/>
        </w:rPr>
        <w:t xml:space="preserve"> = 40 м. При D = 10 м размер </w:t>
      </w:r>
      <w:r w:rsidRPr="00E94877">
        <w:rPr>
          <w:rFonts w:ascii="Times New Roman" w:hAnsi="Times New Roman" w:cs="Times New Roman"/>
          <w:i/>
          <w:sz w:val="28"/>
          <w:szCs w:val="28"/>
        </w:rPr>
        <w:t>а</w:t>
      </w:r>
      <w:r w:rsidRPr="00AE6721">
        <w:rPr>
          <w:rFonts w:ascii="Times New Roman" w:hAnsi="Times New Roman" w:cs="Times New Roman"/>
          <w:sz w:val="28"/>
          <w:szCs w:val="28"/>
        </w:rPr>
        <w:t xml:space="preserve"> = 20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Место расположения измерительных электродов нужно определять при проектировании молниезащиты. Измерительные электроды следует устанавливать при сооружении заземлителей молниезащиты.</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 качестве вспомогательного заземления можно использовать один из заземлителей соседних молниеотводов, не связанный с измеряемым заземлителем.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9.12. Измерение сопротивления заземлителя может быть проведено способом трех измерений вольтметра-амперметра.</w:t>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 рисунке 17 приложения 3</w:t>
      </w:r>
      <w:r w:rsidRPr="00E12134">
        <w:rPr>
          <w:rFonts w:ascii="Times New Roman" w:hAnsi="Times New Roman" w:cs="Times New Roman"/>
          <w:sz w:val="28"/>
          <w:szCs w:val="28"/>
        </w:rPr>
        <w:t>0</w:t>
      </w:r>
      <w:r w:rsidRPr="00483D69">
        <w:rPr>
          <w:rFonts w:ascii="Times New Roman" w:hAnsi="Times New Roman" w:cs="Times New Roman"/>
          <w:sz w:val="28"/>
          <w:szCs w:val="28"/>
        </w:rPr>
        <w:t xml:space="preserve"> показаны 4 отдельных заземлителя от четырех </w:t>
      </w:r>
      <w:r w:rsidRPr="00AE6721">
        <w:rPr>
          <w:rFonts w:ascii="Times New Roman" w:hAnsi="Times New Roman" w:cs="Times New Roman"/>
          <w:sz w:val="28"/>
          <w:szCs w:val="28"/>
        </w:rPr>
        <w:t>молниеотводов.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Измерение сопротивления (Ом) 3 заземлителей N 1, 2, 3 должно проводиться попарно:</w:t>
      </w:r>
    </w:p>
    <w:p w:rsidR="007F6E10" w:rsidRPr="00AE6721" w:rsidRDefault="007F6E10" w:rsidP="007F6E10">
      <w:pPr>
        <w:pStyle w:val="ConsPlusNormal"/>
        <w:ind w:firstLine="540"/>
        <w:jc w:val="both"/>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2240"/>
        <w:gridCol w:w="2268"/>
      </w:tblGrid>
      <w:tr w:rsidR="007F6E10" w:rsidRPr="00DF27D8" w:rsidTr="00862E87">
        <w:tc>
          <w:tcPr>
            <w:tcW w:w="22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sz w:val="28"/>
                <w:szCs w:val="28"/>
              </w:rPr>
              <w:t>И</w:t>
            </w:r>
            <w:r w:rsidRPr="00DF27D8">
              <w:rPr>
                <w:rFonts w:ascii="Times New Roman" w:hAnsi="Times New Roman" w:cs="Times New Roman"/>
                <w:sz w:val="28"/>
                <w:szCs w:val="28"/>
              </w:rPr>
              <w:t>змерение I</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71276" cy="236525"/>
                  <wp:effectExtent l="0" t="0" r="0" b="0"/>
                  <wp:docPr id="378" name="Рисунок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8"/>
                          <pic:cNvPicPr>
                            <a:picLocks noChangeAspect="1" noChangeArrowheads="1"/>
                          </pic:cNvPicPr>
                        </pic:nvPicPr>
                        <pic:blipFill>
                          <a:blip r:embed="rId2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938" cy="236115"/>
                          </a:xfrm>
                          <a:prstGeom prst="rect">
                            <a:avLst/>
                          </a:prstGeom>
                          <a:noFill/>
                          <a:ln>
                            <a:noFill/>
                          </a:ln>
                        </pic:spPr>
                      </pic:pic>
                    </a:graphicData>
                  </a:graphic>
                </wp:inline>
              </w:drawing>
            </w:r>
          </w:p>
        </w:tc>
      </w:tr>
      <w:tr w:rsidR="007F6E10" w:rsidRPr="00DF27D8" w:rsidTr="00862E87">
        <w:tc>
          <w:tcPr>
            <w:tcW w:w="22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sz w:val="28"/>
                <w:szCs w:val="28"/>
              </w:rPr>
              <w:t>И</w:t>
            </w:r>
            <w:r w:rsidRPr="00DF27D8">
              <w:rPr>
                <w:rFonts w:ascii="Times New Roman" w:hAnsi="Times New Roman" w:cs="Times New Roman"/>
                <w:sz w:val="28"/>
                <w:szCs w:val="28"/>
              </w:rPr>
              <w:t>змерение II</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811033" cy="248717"/>
                  <wp:effectExtent l="0" t="0" r="8255" b="0"/>
                  <wp:docPr id="379" name="Рисунок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9"/>
                          <pic:cNvPicPr>
                            <a:picLocks noChangeAspect="1" noChangeArrowheads="1"/>
                          </pic:cNvPicPr>
                        </pic:nvPicPr>
                        <pic:blipFill>
                          <a:blip r:embed="rId2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248285"/>
                          </a:xfrm>
                          <a:prstGeom prst="rect">
                            <a:avLst/>
                          </a:prstGeom>
                          <a:noFill/>
                          <a:ln>
                            <a:noFill/>
                          </a:ln>
                        </pic:spPr>
                      </pic:pic>
                    </a:graphicData>
                  </a:graphic>
                </wp:inline>
              </w:drawing>
            </w:r>
          </w:p>
        </w:tc>
      </w:tr>
      <w:tr w:rsidR="007F6E10" w:rsidRPr="00DF27D8" w:rsidTr="00862E87">
        <w:tc>
          <w:tcPr>
            <w:tcW w:w="22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sz w:val="28"/>
                <w:szCs w:val="28"/>
              </w:rPr>
              <w:t>И</w:t>
            </w:r>
            <w:r w:rsidRPr="00DF27D8">
              <w:rPr>
                <w:rFonts w:ascii="Times New Roman" w:hAnsi="Times New Roman" w:cs="Times New Roman"/>
                <w:sz w:val="28"/>
                <w:szCs w:val="28"/>
              </w:rPr>
              <w:t>змерение III</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866692" cy="246097"/>
                  <wp:effectExtent l="0" t="0" r="0" b="1905"/>
                  <wp:docPr id="380" name="Рисунок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0"/>
                          <pic:cNvPicPr>
                            <a:picLocks noChangeAspect="1" noChangeArrowheads="1"/>
                          </pic:cNvPicPr>
                        </pic:nvPicPr>
                        <pic:blipFill>
                          <a:blip r:embed="rId2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972" cy="246177"/>
                          </a:xfrm>
                          <a:prstGeom prst="rect">
                            <a:avLst/>
                          </a:prstGeom>
                          <a:noFill/>
                          <a:ln>
                            <a:noFill/>
                          </a:ln>
                        </pic:spPr>
                      </pic:pic>
                    </a:graphicData>
                  </a:graphic>
                </wp:inline>
              </w:drawing>
            </w: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B1497A">
      <w:pPr>
        <w:pStyle w:val="ConsPlusNormal"/>
        <w:jc w:val="both"/>
        <w:rPr>
          <w:rFonts w:ascii="Times New Roman" w:hAnsi="Times New Roman" w:cs="Times New Roman"/>
          <w:sz w:val="28"/>
          <w:szCs w:val="28"/>
        </w:rPr>
      </w:pPr>
      <w:r w:rsidRPr="00AE6721">
        <w:rPr>
          <w:rFonts w:ascii="Times New Roman" w:hAnsi="Times New Roman" w:cs="Times New Roman"/>
          <w:sz w:val="28"/>
          <w:szCs w:val="28"/>
        </w:rPr>
        <w:t>отсюда сопротивление (Ом) каждого заземлителя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1411200" cy="432465"/>
            <wp:effectExtent l="0" t="0" r="0" b="5715"/>
            <wp:docPr id="381" name="Рисунок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1"/>
                    <pic:cNvPicPr>
                      <a:picLocks noChangeAspect="1" noChangeArrowheads="1"/>
                    </pic:cNvPicPr>
                  </pic:nvPicPr>
                  <pic:blipFill>
                    <a:blip r:embed="rId2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0736" cy="432323"/>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1346400" cy="412606"/>
            <wp:effectExtent l="0" t="0" r="6350" b="6985"/>
            <wp:docPr id="382" name="Рисунок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2"/>
                    <pic:cNvPicPr>
                      <a:picLocks noChangeAspect="1" noChangeArrowheads="1"/>
                    </pic:cNvPicPr>
                  </pic:nvPicPr>
                  <pic:blipFill>
                    <a:blip r:embed="rId2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4261" cy="411951"/>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7F6E10"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353600" cy="414814"/>
            <wp:effectExtent l="0" t="0" r="0" b="4445"/>
            <wp:docPr id="383" name="Рисунок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3"/>
                    <pic:cNvPicPr>
                      <a:picLocks noChangeAspect="1" noChangeArrowheads="1"/>
                    </pic:cNvPicPr>
                  </pic:nvPicPr>
                  <pic:blipFill>
                    <a:blip r:embed="rId2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471" cy="420291"/>
                    </a:xfrm>
                    <a:prstGeom prst="rect">
                      <a:avLst/>
                    </a:prstGeom>
                    <a:noFill/>
                    <a:ln>
                      <a:noFill/>
                    </a:ln>
                  </pic:spPr>
                </pic:pic>
              </a:graphicData>
            </a:graphic>
          </wp:inline>
        </w:drawing>
      </w:r>
      <w:r w:rsidRPr="007F6E10">
        <w:rPr>
          <w:rFonts w:ascii="Times New Roman" w:hAnsi="Times New Roman" w:cs="Times New Roman"/>
          <w:sz w:val="28"/>
          <w:szCs w:val="28"/>
        </w:rPr>
        <w:t>.</w:t>
      </w:r>
    </w:p>
    <w:p w:rsidR="00B1497A" w:rsidRDefault="00B1497A"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Для получения сопротивления (Ом) заземлителя N 4 проводятся еще два (четвертое и пятое) дополнительных измерения: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измерение IV </w:t>
      </w:r>
      <w:r>
        <w:rPr>
          <w:rFonts w:ascii="Times New Roman" w:hAnsi="Times New Roman" w:cs="Times New Roman"/>
          <w:noProof/>
          <w:position w:val="-12"/>
          <w:sz w:val="28"/>
          <w:szCs w:val="28"/>
        </w:rPr>
        <w:drawing>
          <wp:inline distT="0" distB="0" distL="0" distR="0">
            <wp:extent cx="868076" cy="246490"/>
            <wp:effectExtent l="0" t="0" r="8255" b="1270"/>
            <wp:docPr id="384" name="Рисунок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4"/>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8357" cy="246570"/>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измерение V </w:t>
      </w:r>
      <w:r>
        <w:rPr>
          <w:rFonts w:ascii="Times New Roman" w:hAnsi="Times New Roman" w:cs="Times New Roman"/>
          <w:noProof/>
          <w:position w:val="-12"/>
          <w:sz w:val="28"/>
          <w:szCs w:val="28"/>
        </w:rPr>
        <w:drawing>
          <wp:inline distT="0" distB="0" distL="0" distR="0">
            <wp:extent cx="818984" cy="251155"/>
            <wp:effectExtent l="0" t="0" r="635" b="0"/>
            <wp:docPr id="385" name="Рисунок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5"/>
                    <pic:cNvPicPr>
                      <a:picLocks noChangeAspect="1" noChangeArrowheads="1"/>
                    </pic:cNvPicPr>
                  </pic:nvPicPr>
                  <pic:blipFill>
                    <a:blip r:embed="rId2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1262" cy="251853"/>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отсюда сопротивление заземлителя N 4</w:t>
      </w:r>
      <w:r>
        <w:rPr>
          <w:rFonts w:ascii="Times New Roman" w:hAnsi="Times New Roman" w:cs="Times New Roman"/>
          <w:sz w:val="28"/>
          <w:szCs w:val="28"/>
        </w:rPr>
        <w:t>:</w:t>
      </w:r>
    </w:p>
    <w:p w:rsidR="00B1497A" w:rsidRDefault="00B1497A"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lastRenderedPageBreak/>
        <w:drawing>
          <wp:inline distT="0" distB="0" distL="0" distR="0">
            <wp:extent cx="1461600" cy="447911"/>
            <wp:effectExtent l="0" t="0" r="0" b="9525"/>
            <wp:docPr id="386" name="Рисунок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6"/>
                    <pic:cNvPicPr>
                      <a:picLocks noChangeAspect="1" noChangeArrowheads="1"/>
                    </pic:cNvPicPr>
                  </pic:nvPicPr>
                  <pic:blipFill>
                    <a:blip r:embed="rId2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7181" cy="446557"/>
                    </a:xfrm>
                    <a:prstGeom prst="rect">
                      <a:avLst/>
                    </a:prstGeom>
                    <a:noFill/>
                    <a:ln>
                      <a:noFill/>
                    </a:ln>
                  </pic:spPr>
                </pic:pic>
              </a:graphicData>
            </a:graphic>
          </wp:inline>
        </w:drawing>
      </w:r>
      <w:r w:rsidRPr="00AE6721">
        <w:rPr>
          <w:rFonts w:ascii="Times New Roman" w:hAnsi="Times New Roman" w:cs="Times New Roman"/>
          <w:sz w:val="28"/>
          <w:szCs w:val="28"/>
        </w:rPr>
        <w:t>, Ом</w:t>
      </w:r>
      <w:r>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 таком же порядке могут быть измерены сопротивления и других заземлителей, если они имеются.</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 одном или двух заземлителях необходимо сделать два или одно вспомогательное заземление.</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9.13. Для определения импульсного сопротивления </w:t>
      </w:r>
      <w:r>
        <w:rPr>
          <w:rFonts w:ascii="Times New Roman" w:hAnsi="Times New Roman" w:cs="Times New Roman"/>
          <w:noProof/>
          <w:position w:val="-12"/>
          <w:sz w:val="28"/>
          <w:szCs w:val="28"/>
        </w:rPr>
        <w:drawing>
          <wp:inline distT="0" distB="0" distL="0" distR="0">
            <wp:extent cx="246490" cy="291105"/>
            <wp:effectExtent l="0" t="0" r="1270" b="0"/>
            <wp:docPr id="387" name="Рисунок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7"/>
                    <pic:cNvPicPr>
                      <a:picLocks noChangeAspect="1" noChangeArrowheads="1"/>
                    </pic:cNvPicPr>
                  </pic:nvPicPr>
                  <pic:blipFill>
                    <a:blip r:embed="rId2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120" cy="285944"/>
                    </a:xfrm>
                    <a:prstGeom prst="rect">
                      <a:avLst/>
                    </a:prstGeom>
                    <a:noFill/>
                    <a:ln>
                      <a:noFill/>
                    </a:ln>
                  </pic:spPr>
                </pic:pic>
              </a:graphicData>
            </a:graphic>
          </wp:inline>
        </w:drawing>
      </w:r>
      <w:r w:rsidRPr="00AE6721">
        <w:rPr>
          <w:rFonts w:ascii="Times New Roman" w:hAnsi="Times New Roman" w:cs="Times New Roman"/>
          <w:sz w:val="28"/>
          <w:szCs w:val="28"/>
        </w:rPr>
        <w:t xml:space="preserve"> заземлителя следует его измеренное сопротивление умножить на импульсный коэффициент </w:t>
      </w:r>
      <w:r>
        <w:rPr>
          <w:rFonts w:ascii="Times New Roman" w:hAnsi="Times New Roman" w:cs="Times New Roman"/>
          <w:noProof/>
          <w:position w:val="-6"/>
          <w:sz w:val="28"/>
          <w:szCs w:val="28"/>
        </w:rPr>
        <w:drawing>
          <wp:inline distT="0" distB="0" distL="0" distR="0">
            <wp:extent cx="174928" cy="174928"/>
            <wp:effectExtent l="0" t="0" r="0" b="0"/>
            <wp:docPr id="388" name="Рисунок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8"/>
                    <pic:cNvPicPr>
                      <a:picLocks noChangeAspect="1" noChangeArrowheads="1"/>
                    </pic:cNvPicPr>
                  </pic:nvPicPr>
                  <pic:blipFill>
                    <a:blip r:embed="rId2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171450"/>
                    </a:xfrm>
                    <a:prstGeom prst="rect">
                      <a:avLst/>
                    </a:prstGeom>
                    <a:noFill/>
                    <a:ln>
                      <a:noFill/>
                    </a:ln>
                  </pic:spPr>
                </pic:pic>
              </a:graphicData>
            </a:graphic>
          </wp:inline>
        </w:drawing>
      </w:r>
      <w:r w:rsidRPr="00AE6721">
        <w:rPr>
          <w:rFonts w:ascii="Times New Roman" w:hAnsi="Times New Roman" w:cs="Times New Roman"/>
          <w:sz w:val="28"/>
          <w:szCs w:val="28"/>
        </w:rPr>
        <w:t xml:space="preserve">, принятый по </w:t>
      </w:r>
      <w:r w:rsidRPr="00921B98">
        <w:rPr>
          <w:rFonts w:ascii="Times New Roman" w:hAnsi="Times New Roman" w:cs="Times New Roman"/>
          <w:sz w:val="28"/>
          <w:szCs w:val="28"/>
        </w:rPr>
        <w:t xml:space="preserve">приложению 30 в зависимости от типа </w:t>
      </w:r>
      <w:r w:rsidRPr="00AE6721">
        <w:rPr>
          <w:rFonts w:ascii="Times New Roman" w:hAnsi="Times New Roman" w:cs="Times New Roman"/>
          <w:sz w:val="28"/>
          <w:szCs w:val="28"/>
        </w:rPr>
        <w:t>заземлителя и удельного сопротивления грунта.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Удельное сопротивление грунта должно быть измерено на стадии предпроектных изысканий. В условиях эксплуатации и реконструкции измерение проводится по четырехэлектродной схеме с применением мегомметра. Расчетное значение </w:t>
      </w:r>
      <w:r>
        <w:rPr>
          <w:rFonts w:ascii="Times New Roman" w:hAnsi="Times New Roman" w:cs="Times New Roman"/>
          <w:noProof/>
          <w:position w:val="-10"/>
          <w:sz w:val="28"/>
          <w:szCs w:val="28"/>
        </w:rPr>
        <w:drawing>
          <wp:inline distT="0" distB="0" distL="0" distR="0">
            <wp:extent cx="160220" cy="206734"/>
            <wp:effectExtent l="0" t="0" r="0" b="3175"/>
            <wp:docPr id="389" name="Рисунок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9"/>
                    <pic:cNvPicPr>
                      <a:picLocks noChangeAspect="1" noChangeArrowheads="1"/>
                    </pic:cNvPicPr>
                  </pic:nvPicPr>
                  <pic:blipFill>
                    <a:blip r:embed="rId2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033" cy="202622"/>
                    </a:xfrm>
                    <a:prstGeom prst="rect">
                      <a:avLst/>
                    </a:prstGeom>
                    <a:noFill/>
                    <a:ln>
                      <a:noFill/>
                    </a:ln>
                  </pic:spPr>
                </pic:pic>
              </a:graphicData>
            </a:graphic>
          </wp:inline>
        </w:drawing>
      </w:r>
      <w:r w:rsidRPr="00AE6721">
        <w:rPr>
          <w:rFonts w:ascii="Times New Roman" w:hAnsi="Times New Roman" w:cs="Times New Roman"/>
          <w:sz w:val="28"/>
          <w:szCs w:val="28"/>
        </w:rPr>
        <w:t xml:space="preserve"> определяется по формуле </w:t>
      </w:r>
      <w:r>
        <w:rPr>
          <w:rFonts w:ascii="Times New Roman" w:hAnsi="Times New Roman" w:cs="Times New Roman"/>
          <w:noProof/>
          <w:position w:val="-12"/>
          <w:sz w:val="28"/>
          <w:szCs w:val="28"/>
        </w:rPr>
        <w:drawing>
          <wp:inline distT="0" distB="0" distL="0" distR="0">
            <wp:extent cx="924079" cy="262393"/>
            <wp:effectExtent l="0" t="0" r="0" b="4445"/>
            <wp:docPr id="390" name="Рисунок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0"/>
                    <pic:cNvPicPr>
                      <a:picLocks noChangeAspect="1" noChangeArrowheads="1"/>
                    </pic:cNvPicPr>
                  </pic:nvPicPr>
                  <pic:blipFill>
                    <a:blip r:embed="rId2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5851" cy="262896"/>
                    </a:xfrm>
                    <a:prstGeom prst="rect">
                      <a:avLst/>
                    </a:prstGeom>
                    <a:noFill/>
                    <a:ln>
                      <a:noFill/>
                    </a:ln>
                  </pic:spPr>
                </pic:pic>
              </a:graphicData>
            </a:graphic>
          </wp:inline>
        </w:drawing>
      </w:r>
      <w:r w:rsidRPr="00AE6721">
        <w:rPr>
          <w:rFonts w:ascii="Times New Roman" w:hAnsi="Times New Roman" w:cs="Times New Roman"/>
          <w:sz w:val="28"/>
          <w:szCs w:val="28"/>
        </w:rPr>
        <w:t xml:space="preserve">, где R - показание прибора, Ом; </w:t>
      </w:r>
      <w:r w:rsidRPr="00E94877">
        <w:rPr>
          <w:rFonts w:ascii="Times New Roman" w:hAnsi="Times New Roman" w:cs="Times New Roman"/>
          <w:i/>
          <w:sz w:val="28"/>
          <w:szCs w:val="28"/>
        </w:rPr>
        <w:t>l</w:t>
      </w:r>
      <w:r w:rsidRPr="00AE6721">
        <w:rPr>
          <w:rFonts w:ascii="Times New Roman" w:hAnsi="Times New Roman" w:cs="Times New Roman"/>
          <w:sz w:val="28"/>
          <w:szCs w:val="28"/>
        </w:rPr>
        <w:t xml:space="preserve"> - расстояние между электродами, м; </w:t>
      </w:r>
      <w:r>
        <w:rPr>
          <w:rFonts w:ascii="Times New Roman" w:hAnsi="Times New Roman" w:cs="Times New Roman"/>
          <w:noProof/>
          <w:position w:val="-12"/>
          <w:sz w:val="28"/>
          <w:szCs w:val="28"/>
        </w:rPr>
        <w:drawing>
          <wp:inline distT="0" distB="0" distL="0" distR="0">
            <wp:extent cx="211574" cy="270345"/>
            <wp:effectExtent l="0" t="0" r="0" b="0"/>
            <wp:docPr id="391" name="Рисунок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1"/>
                    <pic:cNvPicPr>
                      <a:picLocks noChangeAspect="1" noChangeArrowheads="1"/>
                    </pic:cNvPicPr>
                  </pic:nvPicPr>
                  <pic:blipFill>
                    <a:blip r:embed="rId2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014" cy="267074"/>
                    </a:xfrm>
                    <a:prstGeom prst="rect">
                      <a:avLst/>
                    </a:prstGeom>
                    <a:noFill/>
                    <a:ln>
                      <a:noFill/>
                    </a:ln>
                  </pic:spPr>
                </pic:pic>
              </a:graphicData>
            </a:graphic>
          </wp:inline>
        </w:drawing>
      </w:r>
      <w:r w:rsidRPr="00AE6721">
        <w:rPr>
          <w:rFonts w:ascii="Times New Roman" w:hAnsi="Times New Roman" w:cs="Times New Roman"/>
          <w:sz w:val="28"/>
          <w:szCs w:val="28"/>
        </w:rPr>
        <w:t xml:space="preserve"> - сезонный коэффициент промерзания (высыхания) грунта.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9.14. Пример расчета молниезащиты склада взрывчатых материалов.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Необходимо осуществить молниезащиту хранилища взрывчатых материалов следующих размеров: длина 50 м, ширина на уровне крыши </w:t>
      </w:r>
      <w:r>
        <w:rPr>
          <w:rFonts w:ascii="Times New Roman" w:hAnsi="Times New Roman" w:cs="Times New Roman"/>
          <w:sz w:val="28"/>
          <w:szCs w:val="28"/>
        </w:rPr>
        <w:t xml:space="preserve">   </w:t>
      </w:r>
      <w:r w:rsidRPr="00AE6721">
        <w:rPr>
          <w:rFonts w:ascii="Times New Roman" w:hAnsi="Times New Roman" w:cs="Times New Roman"/>
          <w:sz w:val="28"/>
          <w:szCs w:val="28"/>
        </w:rPr>
        <w:t>16 м, высота до конька крыш тамбуров 4,7 м, расстояние от оси хранилищ до дверей тамбуров 11,1 м. Здание деревянное. Расчетное электрическое удель</w:t>
      </w:r>
      <w:r>
        <w:rPr>
          <w:rFonts w:ascii="Times New Roman" w:hAnsi="Times New Roman" w:cs="Times New Roman"/>
          <w:sz w:val="28"/>
          <w:szCs w:val="28"/>
        </w:rPr>
        <w:t xml:space="preserve">ное сопротивление грунта 450 Ом </w:t>
      </w:r>
      <w:r w:rsidR="00EB6848">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м. Требуемое импульсное сопротивление заземлителя молниеотвода </w:t>
      </w:r>
      <w:r>
        <w:rPr>
          <w:rFonts w:ascii="Times New Roman" w:hAnsi="Times New Roman" w:cs="Times New Roman"/>
          <w:noProof/>
          <w:position w:val="-12"/>
          <w:sz w:val="28"/>
          <w:szCs w:val="28"/>
        </w:rPr>
        <w:drawing>
          <wp:inline distT="0" distB="0" distL="0" distR="0">
            <wp:extent cx="286247" cy="294198"/>
            <wp:effectExtent l="0" t="0" r="0" b="0"/>
            <wp:docPr id="392"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2"/>
                    <pic:cNvPicPr>
                      <a:picLocks noChangeAspect="1" noChangeArrowheads="1"/>
                    </pic:cNvPicPr>
                  </pic:nvPicPr>
                  <pic:blipFill>
                    <a:blip r:embed="rId2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090" cy="289926"/>
                    </a:xfrm>
                    <a:prstGeom prst="rect">
                      <a:avLst/>
                    </a:prstGeom>
                    <a:noFill/>
                    <a:ln>
                      <a:noFill/>
                    </a:ln>
                  </pic:spPr>
                </pic:pic>
              </a:graphicData>
            </a:graphic>
          </wp:inline>
        </w:drawing>
      </w:r>
      <w:r w:rsidRPr="00AE6721">
        <w:rPr>
          <w:rFonts w:ascii="Times New Roman" w:hAnsi="Times New Roman" w:cs="Times New Roman"/>
          <w:sz w:val="28"/>
          <w:szCs w:val="28"/>
        </w:rPr>
        <w:t xml:space="preserve"> = 10 Ом.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Защиту от прямых ударов молнии наиболее рационально осуществить двойным стержневым молниеотводом, расположив его у торцевых сторон хранилища.</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Наименьшее допустимое расстояние по воздуху </w:t>
      </w:r>
      <w:r>
        <w:rPr>
          <w:rFonts w:ascii="Times New Roman" w:hAnsi="Times New Roman" w:cs="Times New Roman"/>
          <w:noProof/>
          <w:position w:val="-12"/>
          <w:sz w:val="28"/>
          <w:szCs w:val="28"/>
        </w:rPr>
        <w:drawing>
          <wp:inline distT="0" distB="0" distL="0" distR="0">
            <wp:extent cx="262393" cy="271849"/>
            <wp:effectExtent l="0" t="0" r="0" b="0"/>
            <wp:docPr id="393" name="Рисунок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3"/>
                    <pic:cNvPicPr>
                      <a:picLocks noChangeAspect="1" noChangeArrowheads="1"/>
                    </pic:cNvPicPr>
                  </pic:nvPicPr>
                  <pic:blipFill>
                    <a:blip r:embed="rId2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808" cy="267099"/>
                    </a:xfrm>
                    <a:prstGeom prst="rect">
                      <a:avLst/>
                    </a:prstGeom>
                    <a:noFill/>
                    <a:ln>
                      <a:noFill/>
                    </a:ln>
                  </pic:spPr>
                </pic:pic>
              </a:graphicData>
            </a:graphic>
          </wp:inline>
        </w:drawing>
      </w:r>
      <w:r w:rsidRPr="00AE6721">
        <w:rPr>
          <w:rFonts w:ascii="Times New Roman" w:hAnsi="Times New Roman" w:cs="Times New Roman"/>
          <w:sz w:val="28"/>
          <w:szCs w:val="28"/>
        </w:rPr>
        <w:t xml:space="preserve"> от стержневого молниеотвода </w:t>
      </w:r>
      <w:r w:rsidRPr="00921B98">
        <w:rPr>
          <w:rFonts w:ascii="Times New Roman" w:hAnsi="Times New Roman" w:cs="Times New Roman"/>
          <w:sz w:val="28"/>
          <w:szCs w:val="28"/>
        </w:rPr>
        <w:t>до хранилища (приложение 3</w:t>
      </w:r>
      <w:r w:rsidRPr="009B46C4">
        <w:rPr>
          <w:rFonts w:ascii="Times New Roman" w:hAnsi="Times New Roman" w:cs="Times New Roman"/>
          <w:sz w:val="28"/>
          <w:szCs w:val="28"/>
        </w:rPr>
        <w:t>0</w:t>
      </w:r>
      <w:r w:rsidRPr="00921B98">
        <w:rPr>
          <w:rFonts w:ascii="Times New Roman" w:hAnsi="Times New Roman" w:cs="Times New Roman"/>
          <w:sz w:val="28"/>
          <w:szCs w:val="28"/>
        </w:rPr>
        <w:t xml:space="preserve">, рисунок 3) при сопротивлении заземлителя </w:t>
      </w:r>
      <w:r>
        <w:rPr>
          <w:rFonts w:ascii="Times New Roman" w:hAnsi="Times New Roman" w:cs="Times New Roman"/>
          <w:noProof/>
          <w:position w:val="-12"/>
          <w:sz w:val="28"/>
          <w:szCs w:val="28"/>
        </w:rPr>
        <w:drawing>
          <wp:inline distT="0" distB="0" distL="0" distR="0">
            <wp:extent cx="229898" cy="293758"/>
            <wp:effectExtent l="0" t="0" r="0" b="0"/>
            <wp:docPr id="394" name="Рисунок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4"/>
                    <pic:cNvPicPr>
                      <a:picLocks noChangeAspect="1" noChangeArrowheads="1"/>
                    </pic:cNvPicPr>
                  </pic:nvPicPr>
                  <pic:blipFill>
                    <a:blip r:embed="rId2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220" cy="289058"/>
                    </a:xfrm>
                    <a:prstGeom prst="rect">
                      <a:avLst/>
                    </a:prstGeom>
                    <a:noFill/>
                    <a:ln>
                      <a:noFill/>
                    </a:ln>
                  </pic:spPr>
                </pic:pic>
              </a:graphicData>
            </a:graphic>
          </wp:inline>
        </w:drawing>
      </w:r>
      <w:r w:rsidRPr="00921B98">
        <w:rPr>
          <w:rFonts w:ascii="Times New Roman" w:hAnsi="Times New Roman" w:cs="Times New Roman"/>
          <w:sz w:val="28"/>
          <w:szCs w:val="28"/>
        </w:rPr>
        <w:t xml:space="preserve"> = 10 </w:t>
      </w:r>
      <w:r w:rsidRPr="00AE6721">
        <w:rPr>
          <w:rFonts w:ascii="Times New Roman" w:hAnsi="Times New Roman" w:cs="Times New Roman"/>
          <w:sz w:val="28"/>
          <w:szCs w:val="28"/>
        </w:rPr>
        <w:t xml:space="preserve">Ом составляет </w:t>
      </w:r>
      <w:r>
        <w:rPr>
          <w:rFonts w:ascii="Times New Roman" w:hAnsi="Times New Roman" w:cs="Times New Roman"/>
          <w:noProof/>
          <w:position w:val="-12"/>
          <w:sz w:val="28"/>
          <w:szCs w:val="28"/>
        </w:rPr>
        <w:drawing>
          <wp:inline distT="0" distB="0" distL="0" distR="0">
            <wp:extent cx="604299" cy="267286"/>
            <wp:effectExtent l="0" t="0" r="5715" b="0"/>
            <wp:docPr id="395" name="Рисунок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5"/>
                    <pic:cNvPicPr>
                      <a:picLocks noChangeAspect="1" noChangeArrowheads="1"/>
                    </pic:cNvPicPr>
                  </pic:nvPicPr>
                  <pic:blipFill>
                    <a:blip r:embed="rId2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141" cy="268543"/>
                    </a:xfrm>
                    <a:prstGeom prst="rect">
                      <a:avLst/>
                    </a:prstGeom>
                    <a:noFill/>
                    <a:ln>
                      <a:noFill/>
                    </a:ln>
                  </pic:spPr>
                </pic:pic>
              </a:graphicData>
            </a:graphic>
          </wp:inline>
        </w:drawing>
      </w:r>
      <w:r w:rsidRPr="00AE6721">
        <w:rPr>
          <w:rFonts w:ascii="Times New Roman" w:hAnsi="Times New Roman" w:cs="Times New Roman"/>
          <w:sz w:val="28"/>
          <w:szCs w:val="28"/>
        </w:rPr>
        <w:t xml:space="preserve"> м. С учетом проезда автомашин расстояние от молниеотвода до хранилища принимается 5 м. Расстояние между молниеотводами составит </w:t>
      </w:r>
      <w:r>
        <w:rPr>
          <w:rFonts w:ascii="Times New Roman" w:hAnsi="Times New Roman" w:cs="Times New Roman"/>
          <w:sz w:val="28"/>
          <w:szCs w:val="28"/>
        </w:rPr>
        <w:t xml:space="preserve">                   </w:t>
      </w:r>
      <w:r w:rsidRPr="00EB6848">
        <w:rPr>
          <w:rFonts w:ascii="Times New Roman" w:hAnsi="Times New Roman" w:cs="Times New Roman"/>
          <w:i/>
          <w:sz w:val="28"/>
          <w:szCs w:val="28"/>
        </w:rPr>
        <w:t>L</w:t>
      </w:r>
      <w:r w:rsidRPr="00AE6721">
        <w:rPr>
          <w:rFonts w:ascii="Times New Roman" w:hAnsi="Times New Roman" w:cs="Times New Roman"/>
          <w:sz w:val="28"/>
          <w:szCs w:val="28"/>
        </w:rPr>
        <w:t xml:space="preserve"> = 50 + 2 </w:t>
      </w:r>
      <w:r w:rsidR="00EB6848">
        <w:rPr>
          <w:rFonts w:ascii="Times New Roman" w:hAnsi="Times New Roman" w:cs="Times New Roman"/>
          <w:sz w:val="28"/>
          <w:szCs w:val="28"/>
        </w:rPr>
        <w:t>∙</w:t>
      </w:r>
      <w:r w:rsidRPr="00AE6721">
        <w:rPr>
          <w:rFonts w:ascii="Times New Roman" w:hAnsi="Times New Roman" w:cs="Times New Roman"/>
          <w:sz w:val="28"/>
          <w:szCs w:val="28"/>
        </w:rPr>
        <w:t xml:space="preserve"> 5 = 60 м.</w:t>
      </w:r>
    </w:p>
    <w:p w:rsidR="007F6E10" w:rsidRPr="00921B98"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Для обеспечения надежной защиты хранилища взрывчатых материалов от прямых ударов молнии необходимо, чтобы все части хранилища вписывались в зону </w:t>
      </w:r>
      <w:r w:rsidRPr="00921B98">
        <w:rPr>
          <w:rFonts w:ascii="Times New Roman" w:hAnsi="Times New Roman" w:cs="Times New Roman"/>
          <w:sz w:val="28"/>
          <w:szCs w:val="28"/>
        </w:rPr>
        <w:t xml:space="preserve">защиты, образуемую двойным стержневым молниеотводом высотой </w:t>
      </w:r>
      <w:r w:rsidRPr="00E94877">
        <w:rPr>
          <w:rFonts w:ascii="Times New Roman" w:hAnsi="Times New Roman" w:cs="Times New Roman"/>
          <w:i/>
          <w:sz w:val="28"/>
          <w:szCs w:val="28"/>
        </w:rPr>
        <w:t>h</w:t>
      </w:r>
      <w:r w:rsidRPr="00921B98">
        <w:rPr>
          <w:rFonts w:ascii="Times New Roman" w:hAnsi="Times New Roman" w:cs="Times New Roman"/>
          <w:sz w:val="28"/>
          <w:szCs w:val="28"/>
        </w:rPr>
        <w:t xml:space="preserve"> (приложение 3</w:t>
      </w:r>
      <w:r>
        <w:rPr>
          <w:rFonts w:ascii="Times New Roman" w:hAnsi="Times New Roman" w:cs="Times New Roman"/>
          <w:sz w:val="28"/>
          <w:szCs w:val="28"/>
        </w:rPr>
        <w:t xml:space="preserve">0, </w:t>
      </w:r>
      <w:r w:rsidRPr="00921B98">
        <w:rPr>
          <w:rFonts w:ascii="Times New Roman" w:hAnsi="Times New Roman" w:cs="Times New Roman"/>
          <w:sz w:val="28"/>
          <w:szCs w:val="28"/>
        </w:rPr>
        <w:t>рисунок 18).</w:t>
      </w:r>
    </w:p>
    <w:p w:rsidR="007F6E10" w:rsidRPr="00921B98"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Из условия существования зоны защиты двойного стержневого молниеотвода </w:t>
      </w:r>
      <w:r w:rsidRPr="00921B98">
        <w:rPr>
          <w:rFonts w:ascii="Times New Roman" w:hAnsi="Times New Roman" w:cs="Times New Roman"/>
          <w:sz w:val="28"/>
          <w:szCs w:val="28"/>
        </w:rPr>
        <w:t>(пункт 2.1.) определим необходимую высоту молниеотвода</w:t>
      </w:r>
      <w:r>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extent cx="1685335" cy="397565"/>
            <wp:effectExtent l="0" t="0" r="0" b="2540"/>
            <wp:docPr id="396" name="Рисунок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6"/>
                    <pic:cNvPicPr>
                      <a:picLocks noChangeAspect="1" noChangeArrowheads="1"/>
                    </pic:cNvPicPr>
                  </pic:nvPicPr>
                  <pic:blipFill>
                    <a:blip r:embed="rId2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7521" cy="400440"/>
                    </a:xfrm>
                    <a:prstGeom prst="rect">
                      <a:avLst/>
                    </a:prstGeom>
                    <a:noFill/>
                    <a:ln>
                      <a:noFill/>
                    </a:ln>
                  </pic:spPr>
                </pic:pic>
              </a:graphicData>
            </a:graphic>
          </wp:inline>
        </w:drawing>
      </w:r>
      <w:r w:rsidRPr="00AE6721">
        <w:rPr>
          <w:rFonts w:ascii="Times New Roman" w:hAnsi="Times New Roman" w:cs="Times New Roman"/>
          <w:sz w:val="28"/>
          <w:szCs w:val="28"/>
        </w:rPr>
        <w:t xml:space="preserve"> м</w:t>
      </w:r>
      <w:r>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921B98">
        <w:rPr>
          <w:rFonts w:ascii="Times New Roman" w:hAnsi="Times New Roman" w:cs="Times New Roman"/>
          <w:sz w:val="28"/>
          <w:szCs w:val="28"/>
        </w:rPr>
        <w:t xml:space="preserve">По формулам (1) определим основные габариты торцевой зоны защиты как зоны </w:t>
      </w:r>
      <w:r w:rsidRPr="00AE6721">
        <w:rPr>
          <w:rFonts w:ascii="Times New Roman" w:hAnsi="Times New Roman" w:cs="Times New Roman"/>
          <w:sz w:val="28"/>
          <w:szCs w:val="28"/>
        </w:rPr>
        <w:t>одиночных стержневых молниеотводов.</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Вершина конуса зоны защиты находится на высоте</w:t>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4686" cy="274321"/>
            <wp:effectExtent l="0" t="0" r="0" b="0"/>
            <wp:docPr id="397" name="Рисунок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7"/>
                    <pic:cNvPicPr>
                      <a:picLocks noChangeAspect="1" noChangeArrowheads="1"/>
                    </pic:cNvPicPr>
                  </pic:nvPicPr>
                  <pic:blipFill>
                    <a:blip r:embed="rId2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2" cy="269933"/>
                    </a:xfrm>
                    <a:prstGeom prst="rect">
                      <a:avLst/>
                    </a:prstGeom>
                    <a:noFill/>
                    <a:ln>
                      <a:noFill/>
                    </a:ln>
                  </pic:spPr>
                </pic:pic>
              </a:graphicData>
            </a:graphic>
          </wp:inline>
        </w:drawing>
      </w:r>
      <w:r w:rsidRPr="00AE6721">
        <w:rPr>
          <w:rFonts w:ascii="Times New Roman" w:hAnsi="Times New Roman" w:cs="Times New Roman"/>
          <w:sz w:val="28"/>
          <w:szCs w:val="28"/>
        </w:rPr>
        <w:t xml:space="preserve"> = 0,85, </w:t>
      </w:r>
      <w:r w:rsidRPr="00317E05">
        <w:rPr>
          <w:rFonts w:ascii="Times New Roman" w:hAnsi="Times New Roman" w:cs="Times New Roman"/>
          <w:i/>
          <w:sz w:val="28"/>
          <w:szCs w:val="28"/>
        </w:rPr>
        <w:t>h</w:t>
      </w:r>
      <w:r w:rsidRPr="00AE6721">
        <w:rPr>
          <w:rFonts w:ascii="Times New Roman" w:hAnsi="Times New Roman" w:cs="Times New Roman"/>
          <w:sz w:val="28"/>
          <w:szCs w:val="28"/>
        </w:rPr>
        <w:t xml:space="preserve"> = 0,85 </w:t>
      </w:r>
      <w:r w:rsidR="00EB6848">
        <w:rPr>
          <w:rFonts w:ascii="Times New Roman" w:hAnsi="Times New Roman" w:cs="Times New Roman"/>
          <w:sz w:val="28"/>
          <w:szCs w:val="28"/>
        </w:rPr>
        <w:t>∙</w:t>
      </w:r>
      <w:r w:rsidRPr="00AE6721">
        <w:rPr>
          <w:rFonts w:ascii="Times New Roman" w:hAnsi="Times New Roman" w:cs="Times New Roman"/>
          <w:sz w:val="28"/>
          <w:szCs w:val="28"/>
        </w:rPr>
        <w:t xml:space="preserve"> 20 = 17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Зона защиты на уровне земли образует круг радиусом</w:t>
      </w:r>
    </w:p>
    <w:p w:rsidR="007F6E10" w:rsidRPr="00AE6721" w:rsidRDefault="007F6E10" w:rsidP="007F6E10">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14686" cy="273236"/>
            <wp:effectExtent l="0" t="0" r="0" b="0"/>
            <wp:docPr id="398" name="Рисунок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8"/>
                    <pic:cNvPicPr>
                      <a:picLocks noChangeAspect="1" noChangeArrowheads="1"/>
                    </pic:cNvPicPr>
                  </pic:nvPicPr>
                  <pic:blipFill>
                    <a:blip r:embed="rId2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2" cy="268866"/>
                    </a:xfrm>
                    <a:prstGeom prst="rect">
                      <a:avLst/>
                    </a:prstGeom>
                    <a:noFill/>
                    <a:ln>
                      <a:noFill/>
                    </a:ln>
                  </pic:spPr>
                </pic:pic>
              </a:graphicData>
            </a:graphic>
          </wp:inline>
        </w:drawing>
      </w:r>
      <w:r w:rsidRPr="00AE6721">
        <w:rPr>
          <w:rFonts w:ascii="Times New Roman" w:hAnsi="Times New Roman" w:cs="Times New Roman"/>
          <w:sz w:val="28"/>
          <w:szCs w:val="28"/>
        </w:rPr>
        <w:t xml:space="preserve"> = (1,1 - 0,002</w:t>
      </w:r>
      <w:r w:rsidRPr="00317E05">
        <w:rPr>
          <w:rFonts w:ascii="Times New Roman" w:hAnsi="Times New Roman" w:cs="Times New Roman"/>
          <w:i/>
          <w:sz w:val="28"/>
          <w:szCs w:val="28"/>
        </w:rPr>
        <w:t>h</w:t>
      </w:r>
      <w:r w:rsidRPr="00AE6721">
        <w:rPr>
          <w:rFonts w:ascii="Times New Roman" w:hAnsi="Times New Roman" w:cs="Times New Roman"/>
          <w:sz w:val="28"/>
          <w:szCs w:val="28"/>
        </w:rPr>
        <w:t xml:space="preserve">) </w:t>
      </w:r>
      <w:r w:rsidRPr="00317E05">
        <w:rPr>
          <w:rFonts w:ascii="Times New Roman" w:hAnsi="Times New Roman" w:cs="Times New Roman"/>
          <w:i/>
          <w:sz w:val="28"/>
          <w:szCs w:val="28"/>
        </w:rPr>
        <w:t>h</w:t>
      </w:r>
      <w:r w:rsidRPr="00AE6721">
        <w:rPr>
          <w:rFonts w:ascii="Times New Roman" w:hAnsi="Times New Roman" w:cs="Times New Roman"/>
          <w:sz w:val="28"/>
          <w:szCs w:val="28"/>
        </w:rPr>
        <w:t xml:space="preserve"> = (1,1 - 0,002 </w:t>
      </w:r>
      <w:r w:rsidR="00EB6848">
        <w:rPr>
          <w:rFonts w:ascii="Times New Roman" w:hAnsi="Times New Roman" w:cs="Times New Roman"/>
          <w:sz w:val="28"/>
          <w:szCs w:val="28"/>
        </w:rPr>
        <w:t>∙</w:t>
      </w:r>
      <w:r w:rsidRPr="00AE6721">
        <w:rPr>
          <w:rFonts w:ascii="Times New Roman" w:hAnsi="Times New Roman" w:cs="Times New Roman"/>
          <w:sz w:val="28"/>
          <w:szCs w:val="28"/>
        </w:rPr>
        <w:t xml:space="preserve"> 20) </w:t>
      </w:r>
      <w:r w:rsidR="00EB6848">
        <w:rPr>
          <w:rFonts w:ascii="Times New Roman" w:hAnsi="Times New Roman" w:cs="Times New Roman"/>
          <w:sz w:val="28"/>
          <w:szCs w:val="28"/>
        </w:rPr>
        <w:t>∙</w:t>
      </w:r>
      <w:r w:rsidRPr="00AE6721">
        <w:rPr>
          <w:rFonts w:ascii="Times New Roman" w:hAnsi="Times New Roman" w:cs="Times New Roman"/>
          <w:sz w:val="28"/>
          <w:szCs w:val="28"/>
        </w:rPr>
        <w:t xml:space="preserve"> 20 = 21,2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Горизонтальное сечение зоны защиты в наиболее удаленной</w:t>
      </w:r>
      <w:r w:rsidRPr="009B46C4">
        <w:rPr>
          <w:rFonts w:ascii="Times New Roman" w:hAnsi="Times New Roman" w:cs="Times New Roman"/>
          <w:sz w:val="28"/>
          <w:szCs w:val="28"/>
        </w:rPr>
        <w:t xml:space="preserve">              </w:t>
      </w:r>
      <w:r w:rsidRPr="00AE6721">
        <w:rPr>
          <w:rFonts w:ascii="Times New Roman" w:hAnsi="Times New Roman" w:cs="Times New Roman"/>
          <w:sz w:val="28"/>
          <w:szCs w:val="28"/>
        </w:rPr>
        <w:t xml:space="preserve"> </w:t>
      </w:r>
      <w:r>
        <w:rPr>
          <w:rFonts w:ascii="Times New Roman" w:hAnsi="Times New Roman" w:cs="Times New Roman"/>
          <w:noProof/>
          <w:position w:val="-14"/>
          <w:sz w:val="28"/>
          <w:szCs w:val="28"/>
        </w:rPr>
        <w:drawing>
          <wp:inline distT="0" distB="0" distL="0" distR="0">
            <wp:extent cx="208723" cy="278296"/>
            <wp:effectExtent l="0" t="0" r="0" b="7620"/>
            <wp:docPr id="399" name="Рисунок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9"/>
                    <pic:cNvPicPr>
                      <a:picLocks noChangeAspect="1" noChangeArrowheads="1"/>
                    </pic:cNvPicPr>
                  </pic:nvPicPr>
                  <pic:blipFill>
                    <a:blip r:embed="rId2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620" cy="282159"/>
                    </a:xfrm>
                    <a:prstGeom prst="rect">
                      <a:avLst/>
                    </a:prstGeom>
                    <a:noFill/>
                    <a:ln>
                      <a:noFill/>
                    </a:ln>
                  </pic:spPr>
                </pic:pic>
              </a:graphicData>
            </a:graphic>
          </wp:inline>
        </w:drawing>
      </w:r>
      <w:r w:rsidRPr="00AE6721">
        <w:rPr>
          <w:rFonts w:ascii="Times New Roman" w:hAnsi="Times New Roman" w:cs="Times New Roman"/>
          <w:sz w:val="28"/>
          <w:szCs w:val="28"/>
        </w:rPr>
        <w:t xml:space="preserve"> = 11,1 м от оси хранилища точки на высоте конька крыш тамбуров</w:t>
      </w:r>
      <w:r w:rsidRPr="009B46C4">
        <w:rPr>
          <w:rFonts w:ascii="Times New Roman" w:hAnsi="Times New Roman" w:cs="Times New Roman"/>
          <w:sz w:val="28"/>
          <w:szCs w:val="28"/>
        </w:rPr>
        <w:t xml:space="preserve">     </w:t>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30242" cy="294198"/>
            <wp:effectExtent l="0" t="0" r="0" b="0"/>
            <wp:docPr id="400" name="Рисунок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0"/>
                    <pic:cNvPicPr>
                      <a:picLocks noChangeAspect="1" noChangeArrowheads="1"/>
                    </pic:cNvPicPr>
                  </pic:nvPicPr>
                  <pic:blipFill>
                    <a:blip r:embed="rId2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219" cy="289057"/>
                    </a:xfrm>
                    <a:prstGeom prst="rect">
                      <a:avLst/>
                    </a:prstGeom>
                    <a:noFill/>
                    <a:ln>
                      <a:noFill/>
                    </a:ln>
                  </pic:spPr>
                </pic:pic>
              </a:graphicData>
            </a:graphic>
          </wp:inline>
        </w:drawing>
      </w:r>
      <w:r w:rsidRPr="00AE6721">
        <w:rPr>
          <w:rFonts w:ascii="Times New Roman" w:hAnsi="Times New Roman" w:cs="Times New Roman"/>
          <w:sz w:val="28"/>
          <w:szCs w:val="28"/>
        </w:rPr>
        <w:t xml:space="preserve"> = 4,7 м представляет собой круг радиусом</w:t>
      </w:r>
      <w:r>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7F6E10" w:rsidRDefault="007F6E10" w:rsidP="007F6E10">
      <w:pPr>
        <w:pStyle w:val="ConsPlusNormal"/>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extent cx="1366462" cy="472611"/>
            <wp:effectExtent l="0" t="0" r="0" b="0"/>
            <wp:docPr id="401" name="Рисунок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1"/>
                    <pic:cNvPicPr>
                      <a:picLocks noChangeAspect="1" noChangeArrowheads="1"/>
                    </pic:cNvPicPr>
                  </pic:nvPicPr>
                  <pic:blipFill rotWithShape="1">
                    <a:blip r:embed="rId2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75266"/>
                    <a:stretch/>
                  </pic:blipFill>
                  <pic:spPr bwMode="auto">
                    <a:xfrm>
                      <a:off x="0" y="0"/>
                      <a:ext cx="1381965" cy="47797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w:t>
      </w:r>
      <w:r w:rsidR="00EB6848">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30"/>
          <w:sz w:val="28"/>
          <w:szCs w:val="28"/>
        </w:rPr>
        <w:drawing>
          <wp:inline distT="0" distB="0" distL="0" distR="0">
            <wp:extent cx="1941815" cy="472611"/>
            <wp:effectExtent l="0" t="0" r="0" b="3810"/>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1"/>
                    <pic:cNvPicPr>
                      <a:picLocks noChangeAspect="1" noChangeArrowheads="1"/>
                    </pic:cNvPicPr>
                  </pic:nvPicPr>
                  <pic:blipFill rotWithShape="1">
                    <a:blip r:embed="rId2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7524" r="37327"/>
                    <a:stretch/>
                  </pic:blipFill>
                  <pic:spPr bwMode="auto">
                    <a:xfrm>
                      <a:off x="0" y="0"/>
                      <a:ext cx="1963846" cy="47797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EB6848">
        <w:rPr>
          <w:rFonts w:ascii="Times New Roman" w:hAnsi="Times New Roman" w:cs="Times New Roman"/>
          <w:sz w:val="28"/>
          <w:szCs w:val="28"/>
        </w:rPr>
        <w:t>∙</w:t>
      </w:r>
      <w:r>
        <w:rPr>
          <w:rFonts w:ascii="Times New Roman" w:hAnsi="Times New Roman" w:cs="Times New Roman"/>
          <w:sz w:val="28"/>
          <w:szCs w:val="28"/>
        </w:rPr>
        <w:t xml:space="preserve"> 20) </w:t>
      </w:r>
      <w:r w:rsidR="00EB6848">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30"/>
          <w:sz w:val="28"/>
          <w:szCs w:val="28"/>
        </w:rPr>
        <w:drawing>
          <wp:inline distT="0" distB="0" distL="0" distR="0">
            <wp:extent cx="1497084" cy="472612"/>
            <wp:effectExtent l="0" t="0" r="8255" b="381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1"/>
                    <pic:cNvPicPr>
                      <a:picLocks noChangeAspect="1" noChangeArrowheads="1"/>
                    </pic:cNvPicPr>
                  </pic:nvPicPr>
                  <pic:blipFill rotWithShape="1">
                    <a:blip r:embed="rId2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2901"/>
                    <a:stretch/>
                  </pic:blipFill>
                  <pic:spPr bwMode="auto">
                    <a:xfrm>
                      <a:off x="0" y="0"/>
                      <a:ext cx="1514066" cy="47797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w:t>
      </w:r>
      <w:r w:rsidRPr="00AE6721">
        <w:rPr>
          <w:rFonts w:ascii="Times New Roman" w:hAnsi="Times New Roman" w:cs="Times New Roman"/>
          <w:sz w:val="28"/>
          <w:szCs w:val="28"/>
        </w:rPr>
        <w:t>м</w:t>
      </w:r>
      <w:r w:rsidRPr="007F6E10">
        <w:rPr>
          <w:rFonts w:ascii="Times New Roman" w:hAnsi="Times New Roman" w:cs="Times New Roman"/>
          <w:sz w:val="28"/>
          <w:szCs w:val="28"/>
        </w:rPr>
        <w:t>.</w:t>
      </w:r>
    </w:p>
    <w:p w:rsidR="007F6E10" w:rsidRPr="00AE6721" w:rsidRDefault="007F6E10" w:rsidP="007F6E10">
      <w:pPr>
        <w:pStyle w:val="ConsPlusNormal"/>
        <w:jc w:val="center"/>
        <w:rPr>
          <w:rFonts w:ascii="Times New Roman" w:hAnsi="Times New Roman" w:cs="Times New Roman"/>
          <w:sz w:val="28"/>
          <w:szCs w:val="28"/>
        </w:rPr>
      </w:pPr>
    </w:p>
    <w:p w:rsidR="007F6E10" w:rsidRPr="00921B98" w:rsidRDefault="007F6E10" w:rsidP="007F6E10">
      <w:pPr>
        <w:pStyle w:val="ConsPlusNormal"/>
        <w:ind w:firstLine="540"/>
        <w:jc w:val="both"/>
        <w:rPr>
          <w:rFonts w:ascii="Times New Roman" w:hAnsi="Times New Roman" w:cs="Times New Roman"/>
          <w:sz w:val="28"/>
          <w:szCs w:val="28"/>
        </w:rPr>
      </w:pPr>
      <w:r w:rsidRPr="00921B98">
        <w:rPr>
          <w:rFonts w:ascii="Times New Roman" w:hAnsi="Times New Roman" w:cs="Times New Roman"/>
          <w:sz w:val="28"/>
          <w:szCs w:val="28"/>
        </w:rPr>
        <w:t>Зону защиты двойного стержневого молниеотвода определим по формулам (3).</w:t>
      </w:r>
    </w:p>
    <w:p w:rsidR="007F6E10"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Вершина конуса зоны защиты двойного стержневого молниеотвода находится на высоте</w:t>
      </w:r>
      <w:r>
        <w:rPr>
          <w:rFonts w:ascii="Times New Roman" w:hAnsi="Times New Roman" w:cs="Times New Roman"/>
          <w:sz w:val="28"/>
          <w:szCs w:val="28"/>
        </w:rPr>
        <w:t>:</w:t>
      </w:r>
    </w:p>
    <w:p w:rsidR="007F6E10" w:rsidRDefault="007F6E10" w:rsidP="007F6E10">
      <w:pPr>
        <w:pStyle w:val="ConsPlusNormal"/>
        <w:ind w:firstLine="540"/>
        <w:jc w:val="both"/>
        <w:rPr>
          <w:rFonts w:ascii="Times New Roman" w:hAnsi="Times New Roman" w:cs="Times New Roman"/>
          <w:sz w:val="28"/>
          <w:szCs w:val="28"/>
        </w:rPr>
      </w:pPr>
    </w:p>
    <w:p w:rsidR="00EB6848"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16"/>
          <w:sz w:val="28"/>
          <w:szCs w:val="28"/>
        </w:rPr>
        <w:drawing>
          <wp:inline distT="0" distB="0" distL="0" distR="0">
            <wp:extent cx="705678" cy="327991"/>
            <wp:effectExtent l="0" t="0" r="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2"/>
                    <pic:cNvPicPr>
                      <a:picLocks noChangeAspect="1" noChangeArrowheads="1"/>
                    </pic:cNvPicPr>
                  </pic:nvPicPr>
                  <pic:blipFill rotWithShape="1">
                    <a:blip r:embed="rId2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91450" b="-1301"/>
                    <a:stretch/>
                  </pic:blipFill>
                  <pic:spPr bwMode="auto">
                    <a:xfrm>
                      <a:off x="0" y="0"/>
                      <a:ext cx="729982" cy="33928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(0,17</w:t>
      </w:r>
      <w:r>
        <w:rPr>
          <w:rFonts w:ascii="Times New Roman" w:hAnsi="Times New Roman" w:cs="Times New Roman"/>
          <w:sz w:val="28"/>
          <w:szCs w:val="28"/>
          <w:lang w:val="ky-KG"/>
        </w:rPr>
        <w:t xml:space="preserve"> </w:t>
      </w:r>
      <w:r>
        <w:rPr>
          <w:rFonts w:ascii="Times New Roman" w:hAnsi="Times New Roman" w:cs="Times New Roman"/>
          <w:sz w:val="28"/>
          <w:szCs w:val="28"/>
        </w:rPr>
        <w:t>+</w:t>
      </w:r>
      <w:r>
        <w:rPr>
          <w:rFonts w:ascii="Times New Roman" w:hAnsi="Times New Roman" w:cs="Times New Roman"/>
          <w:sz w:val="28"/>
          <w:szCs w:val="28"/>
          <w:lang w:val="ky-KG"/>
        </w:rPr>
        <w:t xml:space="preserve"> </w:t>
      </w:r>
      <w:r>
        <w:rPr>
          <w:rFonts w:ascii="Times New Roman" w:hAnsi="Times New Roman" w:cs="Times New Roman"/>
          <w:sz w:val="28"/>
          <w:szCs w:val="28"/>
        </w:rPr>
        <w:t>3</w:t>
      </w:r>
      <w:r>
        <w:rPr>
          <w:rFonts w:ascii="Times New Roman" w:hAnsi="Times New Roman" w:cs="Times New Roman"/>
          <w:sz w:val="28"/>
          <w:szCs w:val="28"/>
          <w:lang w:val="ky-KG"/>
        </w:rPr>
        <w:t xml:space="preserve"> </w:t>
      </w:r>
      <w:r w:rsidR="00EB6848">
        <w:rPr>
          <w:rFonts w:ascii="Times New Roman" w:hAnsi="Times New Roman" w:cs="Times New Roman"/>
          <w:sz w:val="28"/>
          <w:szCs w:val="28"/>
        </w:rPr>
        <w:t>∙</w:t>
      </w:r>
      <w:r>
        <w:rPr>
          <w:rFonts w:ascii="Times New Roman" w:hAnsi="Times New Roman" w:cs="Times New Roman"/>
          <w:sz w:val="28"/>
          <w:szCs w:val="28"/>
          <w:lang w:val="ky-KG"/>
        </w:rPr>
        <w:t xml:space="preserve"> </w:t>
      </w:r>
      <w:r>
        <w:rPr>
          <w:rFonts w:ascii="Times New Roman" w:hAnsi="Times New Roman" w:cs="Times New Roman"/>
          <w:sz w:val="28"/>
          <w:szCs w:val="28"/>
        </w:rPr>
        <w:t>10</w:t>
      </w:r>
      <w:r w:rsidRPr="00C25713">
        <w:rPr>
          <w:rFonts w:ascii="Times New Roman" w:hAnsi="Times New Roman" w:cs="Times New Roman"/>
          <w:sz w:val="28"/>
          <w:szCs w:val="28"/>
          <w:vertAlign w:val="superscript"/>
        </w:rPr>
        <w:t>-4</w:t>
      </w:r>
      <w:r>
        <w:rPr>
          <w:rFonts w:ascii="Times New Roman" w:hAnsi="Times New Roman" w:cs="Times New Roman"/>
          <w:sz w:val="28"/>
          <w:szCs w:val="28"/>
          <w:vertAlign w:val="superscript"/>
          <w:lang w:val="ky-KG"/>
        </w:rPr>
        <w:t xml:space="preserve"> </w:t>
      </w:r>
      <w:r w:rsidR="00EB6848">
        <w:rPr>
          <w:rFonts w:ascii="Times New Roman" w:hAnsi="Times New Roman" w:cs="Times New Roman"/>
          <w:sz w:val="28"/>
          <w:szCs w:val="28"/>
        </w:rPr>
        <w:t>∙</w:t>
      </w:r>
      <w:r>
        <w:rPr>
          <w:rFonts w:ascii="Times New Roman" w:hAnsi="Times New Roman" w:cs="Times New Roman"/>
          <w:sz w:val="28"/>
          <w:szCs w:val="28"/>
          <w:lang w:val="ky-KG"/>
        </w:rPr>
        <w:t xml:space="preserve"> </w:t>
      </w:r>
      <w:r w:rsidRPr="00C25713">
        <w:rPr>
          <w:rFonts w:ascii="Times New Roman" w:hAnsi="Times New Roman" w:cs="Times New Roman"/>
          <w:i/>
          <w:sz w:val="28"/>
          <w:szCs w:val="28"/>
          <w:lang w:val="en-US"/>
        </w:rPr>
        <w:t>h</w:t>
      </w:r>
      <w:r w:rsidRPr="00C25713">
        <w:rPr>
          <w:rFonts w:ascii="Times New Roman" w:hAnsi="Times New Roman" w:cs="Times New Roman"/>
          <w:sz w:val="28"/>
          <w:szCs w:val="28"/>
        </w:rPr>
        <w:t>)</w:t>
      </w:r>
      <w:r>
        <w:rPr>
          <w:rFonts w:ascii="Times New Roman" w:hAnsi="Times New Roman" w:cs="Times New Roman"/>
          <w:sz w:val="28"/>
          <w:szCs w:val="28"/>
          <w:lang w:val="ky-KG"/>
        </w:rPr>
        <w:t xml:space="preserve"> </w:t>
      </w:r>
      <w:r w:rsidR="00EB6848" w:rsidRPr="00B1497A">
        <w:rPr>
          <w:rFonts w:ascii="Times New Roman" w:hAnsi="Times New Roman" w:cs="Times New Roman"/>
          <w:sz w:val="28"/>
          <w:szCs w:val="28"/>
        </w:rPr>
        <w:t>∙</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w:t>
      </w:r>
      <w:r w:rsidRPr="00C25713">
        <w:rPr>
          <w:rFonts w:ascii="Times New Roman" w:hAnsi="Times New Roman" w:cs="Times New Roman"/>
          <w:i/>
          <w:sz w:val="28"/>
          <w:szCs w:val="28"/>
          <w:lang w:val="en-US"/>
        </w:rPr>
        <w:t>L</w:t>
      </w:r>
      <w:r>
        <w:rPr>
          <w:rFonts w:ascii="Times New Roman" w:hAnsi="Times New Roman" w:cs="Times New Roman"/>
          <w:i/>
          <w:sz w:val="28"/>
          <w:szCs w:val="28"/>
          <w:lang w:val="ky-KG"/>
        </w:rPr>
        <w:t xml:space="preserve"> </w:t>
      </w:r>
      <w:r w:rsidRPr="00C25713">
        <w:rPr>
          <w:rFonts w:ascii="Times New Roman" w:hAnsi="Times New Roman" w:cs="Times New Roman"/>
          <w:i/>
          <w:sz w:val="28"/>
          <w:szCs w:val="28"/>
        </w:rPr>
        <w:t>-</w:t>
      </w:r>
      <w:r>
        <w:rPr>
          <w:rFonts w:ascii="Times New Roman" w:hAnsi="Times New Roman" w:cs="Times New Roman"/>
          <w:i/>
          <w:sz w:val="28"/>
          <w:szCs w:val="28"/>
          <w:lang w:val="ky-KG"/>
        </w:rPr>
        <w:t xml:space="preserve"> </w:t>
      </w:r>
      <w:r w:rsidRPr="00C25713">
        <w:rPr>
          <w:rFonts w:ascii="Times New Roman" w:hAnsi="Times New Roman" w:cs="Times New Roman"/>
          <w:i/>
          <w:sz w:val="28"/>
          <w:szCs w:val="28"/>
          <w:lang w:val="en-US"/>
        </w:rPr>
        <w:t>h</w:t>
      </w:r>
      <w:r w:rsidRPr="00C25713">
        <w:rPr>
          <w:rFonts w:ascii="Times New Roman" w:hAnsi="Times New Roman" w:cs="Times New Roman"/>
          <w:sz w:val="28"/>
          <w:szCs w:val="28"/>
        </w:rPr>
        <w:t>)</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17-</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(0</w:t>
      </w:r>
      <w:r>
        <w:rPr>
          <w:rFonts w:ascii="Times New Roman" w:hAnsi="Times New Roman" w:cs="Times New Roman"/>
          <w:sz w:val="28"/>
          <w:szCs w:val="28"/>
          <w:lang w:val="ky-KG"/>
        </w:rPr>
        <w:t>,</w:t>
      </w:r>
      <w:r w:rsidRPr="00C25713">
        <w:rPr>
          <w:rFonts w:ascii="Times New Roman" w:hAnsi="Times New Roman" w:cs="Times New Roman"/>
          <w:sz w:val="28"/>
          <w:szCs w:val="28"/>
        </w:rPr>
        <w:t>17</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3</w:t>
      </w:r>
      <w:r>
        <w:rPr>
          <w:rFonts w:ascii="Times New Roman" w:hAnsi="Times New Roman" w:cs="Times New Roman"/>
          <w:sz w:val="28"/>
          <w:szCs w:val="28"/>
          <w:lang w:val="ky-KG"/>
        </w:rPr>
        <w:t xml:space="preserve"> </w:t>
      </w:r>
      <w:r w:rsidR="00EB6848" w:rsidRPr="00B1497A">
        <w:rPr>
          <w:rFonts w:ascii="Times New Roman" w:hAnsi="Times New Roman" w:cs="Times New Roman"/>
          <w:sz w:val="28"/>
          <w:szCs w:val="28"/>
        </w:rPr>
        <w:t>∙</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10</w:t>
      </w:r>
      <w:r w:rsidRPr="00C25713">
        <w:rPr>
          <w:rFonts w:ascii="Times New Roman" w:hAnsi="Times New Roman" w:cs="Times New Roman"/>
          <w:sz w:val="28"/>
          <w:szCs w:val="28"/>
          <w:vertAlign w:val="superscript"/>
        </w:rPr>
        <w:t>-4</w:t>
      </w:r>
      <w:r>
        <w:rPr>
          <w:rFonts w:ascii="Times New Roman" w:hAnsi="Times New Roman" w:cs="Times New Roman"/>
          <w:sz w:val="28"/>
          <w:szCs w:val="28"/>
          <w:vertAlign w:val="superscript"/>
          <w:lang w:val="ky-KG"/>
        </w:rPr>
        <w:t xml:space="preserve"> </w:t>
      </w:r>
      <w:r w:rsidR="00EB6848" w:rsidRPr="00B1497A">
        <w:rPr>
          <w:rFonts w:ascii="Times New Roman" w:hAnsi="Times New Roman" w:cs="Times New Roman"/>
          <w:sz w:val="28"/>
          <w:szCs w:val="28"/>
        </w:rPr>
        <w:t>∙</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20)</w:t>
      </w:r>
      <w:r>
        <w:rPr>
          <w:rFonts w:ascii="Times New Roman" w:hAnsi="Times New Roman" w:cs="Times New Roman"/>
          <w:sz w:val="28"/>
          <w:szCs w:val="28"/>
          <w:lang w:val="ky-KG"/>
        </w:rPr>
        <w:t xml:space="preserve"> </w:t>
      </w:r>
      <w:r w:rsidR="00466381">
        <w:rPr>
          <w:rFonts w:ascii="Times New Roman" w:hAnsi="Times New Roman" w:cs="Times New Roman"/>
          <w:sz w:val="28"/>
          <w:szCs w:val="28"/>
        </w:rPr>
        <w:t>∙</w:t>
      </w:r>
      <w:r w:rsidR="00466381" w:rsidRPr="00C25713">
        <w:rPr>
          <w:rFonts w:ascii="Times New Roman" w:hAnsi="Times New Roman" w:cs="Times New Roman"/>
          <w:sz w:val="28"/>
          <w:szCs w:val="28"/>
        </w:rPr>
        <w:t xml:space="preserve"> </w:t>
      </w:r>
      <w:r w:rsidRPr="00C25713">
        <w:rPr>
          <w:rFonts w:ascii="Times New Roman" w:hAnsi="Times New Roman" w:cs="Times New Roman"/>
          <w:sz w:val="28"/>
          <w:szCs w:val="28"/>
        </w:rPr>
        <w:t>(60-20)</w:t>
      </w:r>
      <w:r>
        <w:rPr>
          <w:rFonts w:ascii="Times New Roman" w:hAnsi="Times New Roman" w:cs="Times New Roman"/>
          <w:sz w:val="28"/>
          <w:szCs w:val="28"/>
          <w:lang w:val="ky-KG"/>
        </w:rPr>
        <w:t xml:space="preserve"> </w:t>
      </w:r>
      <w:r w:rsidRPr="00C25713">
        <w:rPr>
          <w:rFonts w:ascii="Times New Roman" w:hAnsi="Times New Roman" w:cs="Times New Roman"/>
          <w:sz w:val="28"/>
          <w:szCs w:val="28"/>
        </w:rPr>
        <w:t>=</w:t>
      </w:r>
    </w:p>
    <w:p w:rsidR="007F6E10" w:rsidRPr="00C25713" w:rsidRDefault="007F6E10" w:rsidP="007F6E10">
      <w:pPr>
        <w:pStyle w:val="ConsPlusNormal"/>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F6E10">
        <w:rPr>
          <w:rFonts w:ascii="Times New Roman" w:hAnsi="Times New Roman" w:cs="Times New Roman"/>
          <w:sz w:val="28"/>
          <w:szCs w:val="28"/>
        </w:rPr>
        <w:t xml:space="preserve"> </w:t>
      </w:r>
      <w:r w:rsidRPr="00C25713">
        <w:rPr>
          <w:rFonts w:ascii="Times New Roman" w:hAnsi="Times New Roman" w:cs="Times New Roman"/>
          <w:sz w:val="28"/>
          <w:szCs w:val="28"/>
        </w:rPr>
        <w:t xml:space="preserve">9.96 </w:t>
      </w:r>
      <w:r>
        <w:rPr>
          <w:rFonts w:ascii="Times New Roman" w:hAnsi="Times New Roman" w:cs="Times New Roman"/>
          <w:sz w:val="28"/>
          <w:szCs w:val="28"/>
          <w:lang w:val="ky-KG"/>
        </w:rPr>
        <w:t>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На уровне земли </w:t>
      </w:r>
      <w:r>
        <w:rPr>
          <w:rFonts w:ascii="Times New Roman" w:hAnsi="Times New Roman" w:cs="Times New Roman"/>
          <w:noProof/>
          <w:position w:val="-12"/>
          <w:sz w:val="28"/>
          <w:szCs w:val="28"/>
        </w:rPr>
        <w:drawing>
          <wp:inline distT="0" distB="0" distL="0" distR="0">
            <wp:extent cx="159026" cy="295563"/>
            <wp:effectExtent l="0" t="0" r="0" b="0"/>
            <wp:docPr id="403" name="Рисунок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3"/>
                    <pic:cNvPicPr>
                      <a:picLocks noChangeAspect="1" noChangeArrowheads="1"/>
                    </pic:cNvPicPr>
                  </pic:nvPicPr>
                  <pic:blipFill>
                    <a:blip r:embed="rId2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51" cy="301372"/>
                    </a:xfrm>
                    <a:prstGeom prst="rect">
                      <a:avLst/>
                    </a:prstGeom>
                    <a:noFill/>
                    <a:ln>
                      <a:noFill/>
                    </a:ln>
                  </pic:spPr>
                </pic:pic>
              </a:graphicData>
            </a:graphic>
          </wp:inline>
        </w:drawing>
      </w:r>
      <w:r w:rsidRPr="00AE6721">
        <w:rPr>
          <w:rFonts w:ascii="Times New Roman" w:hAnsi="Times New Roman" w:cs="Times New Roman"/>
          <w:sz w:val="28"/>
          <w:szCs w:val="28"/>
        </w:rPr>
        <w:t xml:space="preserve"> = </w:t>
      </w:r>
      <w:r>
        <w:rPr>
          <w:rFonts w:ascii="Times New Roman" w:hAnsi="Times New Roman" w:cs="Times New Roman"/>
          <w:noProof/>
          <w:position w:val="-12"/>
          <w:sz w:val="28"/>
          <w:szCs w:val="28"/>
        </w:rPr>
        <w:drawing>
          <wp:inline distT="0" distB="0" distL="0" distR="0">
            <wp:extent cx="201736" cy="294198"/>
            <wp:effectExtent l="0" t="0" r="0" b="0"/>
            <wp:docPr id="404" name="Рисунок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4"/>
                    <pic:cNvPicPr>
                      <a:picLocks noChangeAspect="1" noChangeArrowheads="1"/>
                    </pic:cNvPicPr>
                  </pic:nvPicPr>
                  <pic:blipFill>
                    <a:blip r:embed="rId2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794" cy="295741"/>
                    </a:xfrm>
                    <a:prstGeom prst="rect">
                      <a:avLst/>
                    </a:prstGeom>
                    <a:noFill/>
                    <a:ln>
                      <a:noFill/>
                    </a:ln>
                  </pic:spPr>
                </pic:pic>
              </a:graphicData>
            </a:graphic>
          </wp:inline>
        </w:drawing>
      </w:r>
      <w:r w:rsidRPr="00AE6721">
        <w:rPr>
          <w:rFonts w:ascii="Times New Roman" w:hAnsi="Times New Roman" w:cs="Times New Roman"/>
          <w:sz w:val="28"/>
          <w:szCs w:val="28"/>
        </w:rPr>
        <w:t xml:space="preserve"> = 21,2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Радиус </w:t>
      </w:r>
      <w:r>
        <w:rPr>
          <w:rFonts w:ascii="Times New Roman" w:hAnsi="Times New Roman" w:cs="Times New Roman"/>
          <w:noProof/>
          <w:position w:val="-12"/>
          <w:sz w:val="28"/>
          <w:szCs w:val="28"/>
        </w:rPr>
        <w:drawing>
          <wp:inline distT="0" distB="0" distL="0" distR="0">
            <wp:extent cx="171450" cy="219075"/>
            <wp:effectExtent l="0" t="0" r="0" b="9525"/>
            <wp:docPr id="405" name="Рисунок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5"/>
                    <pic:cNvPicPr>
                      <a:picLocks noChangeAspect="1" noChangeArrowheads="1"/>
                    </pic:cNvPicPr>
                  </pic:nvPicPr>
                  <pic:blipFill>
                    <a:blip r:embed="rId2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зоны защиты двойного стержневого молниеотвода на высоте </w:t>
      </w:r>
      <w:r>
        <w:rPr>
          <w:rFonts w:ascii="Times New Roman" w:hAnsi="Times New Roman" w:cs="Times New Roman"/>
          <w:noProof/>
          <w:position w:val="-12"/>
          <w:sz w:val="28"/>
          <w:szCs w:val="28"/>
        </w:rPr>
        <w:drawing>
          <wp:inline distT="0" distB="0" distL="0" distR="0">
            <wp:extent cx="171450" cy="219075"/>
            <wp:effectExtent l="0" t="0" r="0" b="9525"/>
            <wp:docPr id="406" name="Рисунок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6"/>
                    <pic:cNvPicPr>
                      <a:picLocks noChangeAspect="1" noChangeArrowheads="1"/>
                    </pic:cNvPicPr>
                  </pic:nvPicPr>
                  <pic:blipFill>
                    <a:blip r:embed="rId2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4,7 м в наиболее удаленной точке от оси хранилища составит:</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extent cx="1982912" cy="441789"/>
            <wp:effectExtent l="0" t="0" r="0" b="0"/>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7"/>
                    <pic:cNvPicPr>
                      <a:picLocks noChangeAspect="1" noChangeArrowheads="1"/>
                    </pic:cNvPicPr>
                  </pic:nvPicPr>
                  <pic:blipFill rotWithShape="1">
                    <a:blip r:embed="rId2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7306"/>
                    <a:stretch/>
                  </pic:blipFill>
                  <pic:spPr bwMode="auto">
                    <a:xfrm>
                      <a:off x="0" y="0"/>
                      <a:ext cx="1995219" cy="44453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EB6848">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noProof/>
          <w:position w:val="-30"/>
          <w:sz w:val="28"/>
          <w:szCs w:val="28"/>
        </w:rPr>
        <w:drawing>
          <wp:inline distT="0" distB="0" distL="0" distR="0">
            <wp:extent cx="1636347" cy="441789"/>
            <wp:effectExtent l="0" t="0" r="0" b="0"/>
            <wp:docPr id="407" name="Рисунок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7"/>
                    <pic:cNvPicPr>
                      <a:picLocks noChangeAspect="1" noChangeArrowheads="1"/>
                    </pic:cNvPicPr>
                  </pic:nvPicPr>
                  <pic:blipFill rotWithShape="1">
                    <a:blip r:embed="rId2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6516"/>
                    <a:stretch/>
                  </pic:blipFill>
                  <pic:spPr bwMode="auto">
                    <a:xfrm>
                      <a:off x="0" y="0"/>
                      <a:ext cx="1649279" cy="44528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E6721">
        <w:rPr>
          <w:rFonts w:ascii="Times New Roman" w:hAnsi="Times New Roman" w:cs="Times New Roman"/>
          <w:sz w:val="28"/>
          <w:szCs w:val="28"/>
        </w:rPr>
        <w:t xml:space="preserve">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что превышает расстояние </w:t>
      </w:r>
      <w:r>
        <w:rPr>
          <w:rFonts w:ascii="Times New Roman" w:hAnsi="Times New Roman" w:cs="Times New Roman"/>
          <w:noProof/>
          <w:position w:val="-14"/>
          <w:sz w:val="28"/>
          <w:szCs w:val="28"/>
        </w:rPr>
        <w:drawing>
          <wp:inline distT="0" distB="0" distL="0" distR="0">
            <wp:extent cx="254442" cy="342459"/>
            <wp:effectExtent l="0" t="0" r="0" b="0"/>
            <wp:docPr id="408" name="Рисунок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8"/>
                    <pic:cNvPicPr>
                      <a:picLocks noChangeAspect="1" noChangeArrowheads="1"/>
                    </pic:cNvPicPr>
                  </pic:nvPicPr>
                  <pic:blipFill>
                    <a:blip r:embed="rId2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409" cy="354528"/>
                    </a:xfrm>
                    <a:prstGeom prst="rect">
                      <a:avLst/>
                    </a:prstGeom>
                    <a:noFill/>
                    <a:ln>
                      <a:noFill/>
                    </a:ln>
                  </pic:spPr>
                </pic:pic>
              </a:graphicData>
            </a:graphic>
          </wp:inline>
        </w:drawing>
      </w:r>
      <w:r w:rsidRPr="00AE6721">
        <w:rPr>
          <w:rFonts w:ascii="Times New Roman" w:hAnsi="Times New Roman" w:cs="Times New Roman"/>
          <w:sz w:val="28"/>
          <w:szCs w:val="28"/>
        </w:rPr>
        <w:t xml:space="preserve"> = 11,1 м.</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Произведя аналогичные графические построения, легко убедиться, что все части хранилища вписываются в зону защиты двойного стержневого молниеотвода высотой </w:t>
      </w:r>
      <w:r w:rsidRPr="00317E05">
        <w:rPr>
          <w:rFonts w:ascii="Times New Roman" w:hAnsi="Times New Roman" w:cs="Times New Roman"/>
          <w:i/>
          <w:sz w:val="28"/>
          <w:szCs w:val="28"/>
        </w:rPr>
        <w:t>h</w:t>
      </w:r>
      <w:r>
        <w:rPr>
          <w:rFonts w:ascii="Times New Roman" w:hAnsi="Times New Roman" w:cs="Times New Roman"/>
          <w:sz w:val="28"/>
          <w:szCs w:val="28"/>
        </w:rPr>
        <w:t xml:space="preserve"> </w:t>
      </w:r>
      <w:r w:rsidRPr="00AE6721">
        <w:rPr>
          <w:rFonts w:ascii="Times New Roman" w:hAnsi="Times New Roman" w:cs="Times New Roman"/>
          <w:sz w:val="28"/>
          <w:szCs w:val="28"/>
        </w:rPr>
        <w:t>= 20 м.</w:t>
      </w:r>
    </w:p>
    <w:p w:rsidR="007F6E10" w:rsidRPr="00921B98" w:rsidRDefault="007F6E10" w:rsidP="007F6E10">
      <w:pPr>
        <w:pStyle w:val="ConsPlusNormal"/>
        <w:ind w:firstLine="540"/>
        <w:jc w:val="both"/>
        <w:rPr>
          <w:rFonts w:ascii="Times New Roman" w:hAnsi="Times New Roman" w:cs="Times New Roman"/>
          <w:sz w:val="28"/>
          <w:szCs w:val="28"/>
        </w:rPr>
      </w:pPr>
      <w:r w:rsidRPr="00921B98">
        <w:rPr>
          <w:rFonts w:ascii="Times New Roman" w:hAnsi="Times New Roman" w:cs="Times New Roman"/>
          <w:sz w:val="28"/>
          <w:szCs w:val="28"/>
        </w:rPr>
        <w:t>Опоры молниеприемников выполняются согласно пунктам 6.1.1 - 6.1.3.</w:t>
      </w:r>
      <w:r>
        <w:rPr>
          <w:rFonts w:ascii="Times New Roman" w:hAnsi="Times New Roman" w:cs="Times New Roman"/>
          <w:sz w:val="28"/>
          <w:szCs w:val="28"/>
        </w:rPr>
        <w:t xml:space="preserve"> настоящего приложения. </w:t>
      </w:r>
    </w:p>
    <w:p w:rsidR="007F6E10" w:rsidRDefault="007F6E10" w:rsidP="007F6E10">
      <w:pPr>
        <w:pStyle w:val="ConsPlusNormal"/>
        <w:ind w:firstLine="540"/>
        <w:jc w:val="both"/>
        <w:rPr>
          <w:rFonts w:ascii="Times New Roman" w:hAnsi="Times New Roman" w:cs="Times New Roman"/>
          <w:sz w:val="28"/>
          <w:szCs w:val="28"/>
          <w:lang w:val="ky-KG"/>
        </w:rPr>
      </w:pPr>
      <w:r w:rsidRPr="00AE6721">
        <w:rPr>
          <w:rFonts w:ascii="Times New Roman" w:hAnsi="Times New Roman" w:cs="Times New Roman"/>
          <w:sz w:val="28"/>
          <w:szCs w:val="28"/>
        </w:rPr>
        <w:t>Заземлители устраиваются у основания каждого молниеотвода. В нашем примере импульсное сопротивление для грунтов с электрическим удельным сопротивлением 450 Ом</w:t>
      </w:r>
      <w:r>
        <w:rPr>
          <w:rFonts w:ascii="Times New Roman" w:hAnsi="Times New Roman" w:cs="Times New Roman"/>
          <w:sz w:val="28"/>
          <w:szCs w:val="28"/>
        </w:rPr>
        <w:t xml:space="preserve"> </w:t>
      </w:r>
      <w:r w:rsidR="00EB6848">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м составляет </w:t>
      </w:r>
      <w:r>
        <w:rPr>
          <w:rFonts w:ascii="Times New Roman" w:hAnsi="Times New Roman" w:cs="Times New Roman"/>
          <w:noProof/>
          <w:position w:val="-12"/>
          <w:sz w:val="28"/>
          <w:szCs w:val="28"/>
        </w:rPr>
        <w:drawing>
          <wp:inline distT="0" distB="0" distL="0" distR="0">
            <wp:extent cx="302149" cy="294198"/>
            <wp:effectExtent l="0" t="0" r="3175" b="0"/>
            <wp:docPr id="409" name="Рисунок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9"/>
                    <pic:cNvPicPr>
                      <a:picLocks noChangeAspect="1" noChangeArrowheads="1"/>
                    </pic:cNvPicPr>
                  </pic:nvPicPr>
                  <pic:blipFill>
                    <a:blip r:embed="rId2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762" cy="289926"/>
                    </a:xfrm>
                    <a:prstGeom prst="rect">
                      <a:avLst/>
                    </a:prstGeom>
                    <a:noFill/>
                    <a:ln>
                      <a:noFill/>
                    </a:ln>
                  </pic:spPr>
                </pic:pic>
              </a:graphicData>
            </a:graphic>
          </wp:inline>
        </w:drawing>
      </w:r>
      <w:r w:rsidRPr="00AE6721">
        <w:rPr>
          <w:rFonts w:ascii="Times New Roman" w:hAnsi="Times New Roman" w:cs="Times New Roman"/>
          <w:sz w:val="28"/>
          <w:szCs w:val="28"/>
        </w:rPr>
        <w:t xml:space="preserve">= 10 Ом. Оно определяется также расстоянием в земле от заземлителя до предметов, имеющих связь с хранилищем. Таким предметом, связанным с хранилищем, является заземлитель вторичных воздействий, выполненный из полосовой стали, укладываемый в землю вокруг хранилища на </w:t>
      </w:r>
      <w:r w:rsidRPr="00AE6721">
        <w:rPr>
          <w:rFonts w:ascii="Times New Roman" w:hAnsi="Times New Roman" w:cs="Times New Roman"/>
          <w:sz w:val="28"/>
          <w:szCs w:val="28"/>
        </w:rPr>
        <w:lastRenderedPageBreak/>
        <w:t xml:space="preserve">расстоянии 0,8 м от его стен. Следовательно, импульсное </w:t>
      </w:r>
      <w:r w:rsidRPr="00921B98">
        <w:rPr>
          <w:rFonts w:ascii="Times New Roman" w:hAnsi="Times New Roman" w:cs="Times New Roman"/>
          <w:sz w:val="28"/>
          <w:szCs w:val="28"/>
        </w:rPr>
        <w:t>сопротивление заземлителя молниеот</w:t>
      </w:r>
      <w:r>
        <w:rPr>
          <w:rFonts w:ascii="Times New Roman" w:hAnsi="Times New Roman" w:cs="Times New Roman"/>
          <w:sz w:val="28"/>
          <w:szCs w:val="28"/>
        </w:rPr>
        <w:t>водов должно быть не более (</w:t>
      </w:r>
      <w:r w:rsidRPr="00921B98">
        <w:rPr>
          <w:rFonts w:ascii="Times New Roman" w:hAnsi="Times New Roman" w:cs="Times New Roman"/>
          <w:sz w:val="28"/>
          <w:szCs w:val="28"/>
        </w:rPr>
        <w:t>пункт 7</w:t>
      </w:r>
      <w:r>
        <w:rPr>
          <w:rFonts w:ascii="Times New Roman" w:hAnsi="Times New Roman" w:cs="Times New Roman"/>
          <w:sz w:val="28"/>
          <w:szCs w:val="28"/>
        </w:rPr>
        <w:t>94</w:t>
      </w:r>
      <w:r w:rsidRPr="00921B98">
        <w:rPr>
          <w:rFonts w:ascii="Times New Roman" w:hAnsi="Times New Roman" w:cs="Times New Roman"/>
          <w:sz w:val="28"/>
          <w:szCs w:val="28"/>
        </w:rPr>
        <w:t xml:space="preserve"> </w:t>
      </w:r>
      <w:r>
        <w:rPr>
          <w:rFonts w:ascii="Times New Roman" w:hAnsi="Times New Roman" w:cs="Times New Roman"/>
          <w:sz w:val="28"/>
          <w:szCs w:val="28"/>
        </w:rPr>
        <w:t>Правил</w:t>
      </w:r>
      <w:r w:rsidRPr="009B46C4">
        <w:rPr>
          <w:rFonts w:ascii="Times New Roman" w:hAnsi="Times New Roman" w:cs="Times New Roman"/>
          <w:sz w:val="28"/>
          <w:szCs w:val="28"/>
        </w:rPr>
        <w:t xml:space="preserve"> </w:t>
      </w:r>
      <w:r>
        <w:rPr>
          <w:rFonts w:ascii="Times New Roman" w:hAnsi="Times New Roman" w:cs="Times New Roman"/>
          <w:sz w:val="28"/>
          <w:szCs w:val="28"/>
          <w:lang w:val="ky-KG"/>
        </w:rPr>
        <w:t>безопасности при взрывных работах</w:t>
      </w:r>
      <w:r>
        <w:rPr>
          <w:rFonts w:ascii="Times New Roman" w:hAnsi="Times New Roman" w:cs="Times New Roman"/>
          <w:sz w:val="28"/>
          <w:szCs w:val="28"/>
        </w:rPr>
        <w:t>):</w:t>
      </w:r>
    </w:p>
    <w:p w:rsidR="007F6E10" w:rsidRPr="009B46C4" w:rsidRDefault="007F6E10" w:rsidP="007F6E10">
      <w:pPr>
        <w:pStyle w:val="ConsPlusNormal"/>
        <w:ind w:firstLine="540"/>
        <w:jc w:val="both"/>
        <w:rPr>
          <w:rFonts w:ascii="Times New Roman" w:hAnsi="Times New Roman" w:cs="Times New Roman"/>
          <w:sz w:val="28"/>
          <w:szCs w:val="28"/>
          <w:lang w:val="ky-KG"/>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28"/>
          <w:sz w:val="28"/>
          <w:szCs w:val="28"/>
        </w:rPr>
        <w:drawing>
          <wp:inline distT="0" distB="0" distL="0" distR="0">
            <wp:extent cx="1979875" cy="443369"/>
            <wp:effectExtent l="0" t="0" r="0" b="0"/>
            <wp:docPr id="410" name="Рисунок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0"/>
                    <pic:cNvPicPr>
                      <a:picLocks noChangeAspect="1" noChangeArrowheads="1"/>
                    </pic:cNvPicPr>
                  </pic:nvPicPr>
                  <pic:blipFill>
                    <a:blip r:embed="rId2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9837" cy="447839"/>
                    </a:xfrm>
                    <a:prstGeom prst="rect">
                      <a:avLst/>
                    </a:prstGeom>
                    <a:noFill/>
                    <a:ln>
                      <a:noFill/>
                    </a:ln>
                  </pic:spPr>
                </pic:pic>
              </a:graphicData>
            </a:graphic>
          </wp:inline>
        </w:drawing>
      </w:r>
      <w:r w:rsidRPr="00AE6721">
        <w:rPr>
          <w:rFonts w:ascii="Times New Roman" w:hAnsi="Times New Roman" w:cs="Times New Roman"/>
          <w:sz w:val="28"/>
          <w:szCs w:val="28"/>
        </w:rPr>
        <w:t xml:space="preserve"> Ом</w:t>
      </w:r>
      <w:r>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В качестве заземлителя молниеотводов принимаем горизонтальный трехлучевой с длиной луча </w:t>
      </w:r>
      <w:r w:rsidRPr="00317E05">
        <w:rPr>
          <w:rFonts w:ascii="Times New Roman" w:hAnsi="Times New Roman" w:cs="Times New Roman"/>
          <w:i/>
          <w:sz w:val="28"/>
          <w:szCs w:val="28"/>
        </w:rPr>
        <w:t>l</w:t>
      </w:r>
      <w:r w:rsidRPr="00AE6721">
        <w:rPr>
          <w:rFonts w:ascii="Times New Roman" w:hAnsi="Times New Roman" w:cs="Times New Roman"/>
          <w:sz w:val="28"/>
          <w:szCs w:val="28"/>
        </w:rPr>
        <w:t xml:space="preserve"> = 20 м, выполненный из полосовой стали </w:t>
      </w:r>
      <w:r>
        <w:rPr>
          <w:rFonts w:ascii="Times New Roman" w:hAnsi="Times New Roman" w:cs="Times New Roman"/>
          <w:sz w:val="28"/>
          <w:szCs w:val="28"/>
        </w:rPr>
        <w:t xml:space="preserve">      </w:t>
      </w:r>
      <w:r w:rsidRPr="00AE6721">
        <w:rPr>
          <w:rFonts w:ascii="Times New Roman" w:hAnsi="Times New Roman" w:cs="Times New Roman"/>
          <w:sz w:val="28"/>
          <w:szCs w:val="28"/>
        </w:rPr>
        <w:t>40 x 4 мм и находящийся на глубине 0,8 м от поверхности земли.</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 xml:space="preserve">Сопротивление растеканию тока промышленной частоты такого заземлителя, согласно таблице, приведенной ниже в данном приложении, после интерполяции составит </w:t>
      </w:r>
      <w:r>
        <w:rPr>
          <w:rFonts w:ascii="Times New Roman" w:hAnsi="Times New Roman" w:cs="Times New Roman"/>
          <w:noProof/>
          <w:position w:val="-12"/>
          <w:sz w:val="28"/>
          <w:szCs w:val="28"/>
        </w:rPr>
        <w:drawing>
          <wp:inline distT="0" distB="0" distL="0" distR="0">
            <wp:extent cx="214686" cy="274320"/>
            <wp:effectExtent l="0" t="0" r="0" b="0"/>
            <wp:docPr id="411" name="Рисунок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1"/>
                    <pic:cNvPicPr>
                      <a:picLocks noChangeAspect="1" noChangeArrowheads="1"/>
                    </pic:cNvPicPr>
                  </pic:nvPicPr>
                  <pic:blipFill>
                    <a:blip r:embed="rId2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251" cy="269931"/>
                    </a:xfrm>
                    <a:prstGeom prst="rect">
                      <a:avLst/>
                    </a:prstGeom>
                    <a:noFill/>
                    <a:ln>
                      <a:noFill/>
                    </a:ln>
                  </pic:spPr>
                </pic:pic>
              </a:graphicData>
            </a:graphic>
          </wp:inline>
        </w:drawing>
      </w:r>
      <w:r w:rsidRPr="00AE6721">
        <w:rPr>
          <w:rFonts w:ascii="Times New Roman" w:hAnsi="Times New Roman" w:cs="Times New Roman"/>
          <w:sz w:val="28"/>
          <w:szCs w:val="28"/>
        </w:rPr>
        <w:t xml:space="preserve"> = 15,3 Ом.</w:t>
      </w:r>
    </w:p>
    <w:p w:rsidR="007F6E10" w:rsidRPr="00AE6721" w:rsidRDefault="007F6E10" w:rsidP="007F6E10">
      <w:pPr>
        <w:pStyle w:val="ConsPlusNormal"/>
        <w:ind w:firstLine="540"/>
        <w:jc w:val="both"/>
        <w:rPr>
          <w:rFonts w:ascii="Times New Roman" w:hAnsi="Times New Roman" w:cs="Times New Roman"/>
          <w:sz w:val="28"/>
          <w:szCs w:val="28"/>
        </w:rPr>
      </w:pPr>
      <w:r w:rsidRPr="00921B98">
        <w:rPr>
          <w:rFonts w:ascii="Times New Roman" w:hAnsi="Times New Roman" w:cs="Times New Roman"/>
          <w:sz w:val="28"/>
          <w:szCs w:val="28"/>
        </w:rPr>
        <w:t xml:space="preserve">Импульсный коэффициент </w:t>
      </w:r>
      <w:r>
        <w:rPr>
          <w:rFonts w:ascii="Times New Roman" w:hAnsi="Times New Roman" w:cs="Times New Roman"/>
          <w:noProof/>
          <w:position w:val="-6"/>
          <w:sz w:val="28"/>
          <w:szCs w:val="28"/>
        </w:rPr>
        <w:drawing>
          <wp:inline distT="0" distB="0" distL="0" distR="0">
            <wp:extent cx="174928" cy="174928"/>
            <wp:effectExtent l="0" t="0" r="0" b="0"/>
            <wp:docPr id="412"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2"/>
                    <pic:cNvPicPr>
                      <a:picLocks noChangeAspect="1" noChangeArrowheads="1"/>
                    </pic:cNvPicPr>
                  </pic:nvPicPr>
                  <pic:blipFill>
                    <a:blip r:embed="rId2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171450"/>
                    </a:xfrm>
                    <a:prstGeom prst="rect">
                      <a:avLst/>
                    </a:prstGeom>
                    <a:noFill/>
                    <a:ln>
                      <a:noFill/>
                    </a:ln>
                  </pic:spPr>
                </pic:pic>
              </a:graphicData>
            </a:graphic>
          </wp:inline>
        </w:drawing>
      </w:r>
      <w:r w:rsidRPr="00921B98">
        <w:rPr>
          <w:rFonts w:ascii="Times New Roman" w:hAnsi="Times New Roman" w:cs="Times New Roman"/>
          <w:sz w:val="28"/>
          <w:szCs w:val="28"/>
        </w:rPr>
        <w:t xml:space="preserve"> определяем по приложению 30 </w:t>
      </w:r>
      <w:r>
        <w:rPr>
          <w:rFonts w:ascii="Times New Roman" w:hAnsi="Times New Roman" w:cs="Times New Roman"/>
          <w:sz w:val="28"/>
          <w:szCs w:val="28"/>
        </w:rPr>
        <w:t>настоящих Правил</w:t>
      </w:r>
      <w:r w:rsidRPr="00AE6721">
        <w:rPr>
          <w:rFonts w:ascii="Times New Roman" w:hAnsi="Times New Roman" w:cs="Times New Roman"/>
          <w:sz w:val="28"/>
          <w:szCs w:val="28"/>
        </w:rPr>
        <w:t xml:space="preserve">. Для горизонтального заземлителя в грунте с удельным сопротивлением </w:t>
      </w:r>
      <w:r>
        <w:rPr>
          <w:rFonts w:ascii="Times New Roman" w:hAnsi="Times New Roman" w:cs="Times New Roman"/>
          <w:noProof/>
          <w:position w:val="-10"/>
          <w:sz w:val="28"/>
          <w:szCs w:val="28"/>
        </w:rPr>
        <w:drawing>
          <wp:inline distT="0" distB="0" distL="0" distR="0">
            <wp:extent cx="190831" cy="216276"/>
            <wp:effectExtent l="0" t="0" r="0" b="0"/>
            <wp:docPr id="413"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3"/>
                    <pic:cNvPicPr>
                      <a:picLocks noChangeAspect="1" noChangeArrowheads="1"/>
                    </pic:cNvPicPr>
                  </pic:nvPicPr>
                  <pic:blipFill>
                    <a:blip r:embed="rId2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036" cy="211975"/>
                    </a:xfrm>
                    <a:prstGeom prst="rect">
                      <a:avLst/>
                    </a:prstGeom>
                    <a:noFill/>
                    <a:ln>
                      <a:noFill/>
                    </a:ln>
                  </pic:spPr>
                </pic:pic>
              </a:graphicData>
            </a:graphic>
          </wp:inline>
        </w:drawing>
      </w:r>
      <w:r w:rsidRPr="00AE6721">
        <w:rPr>
          <w:rFonts w:ascii="Times New Roman" w:hAnsi="Times New Roman" w:cs="Times New Roman"/>
          <w:sz w:val="28"/>
          <w:szCs w:val="28"/>
        </w:rPr>
        <w:t xml:space="preserve"> = 450 Ом</w:t>
      </w:r>
      <w:r>
        <w:rPr>
          <w:rFonts w:ascii="Times New Roman" w:hAnsi="Times New Roman" w:cs="Times New Roman"/>
          <w:sz w:val="28"/>
          <w:szCs w:val="28"/>
        </w:rPr>
        <w:t xml:space="preserve"> </w:t>
      </w:r>
      <w:r w:rsidR="00594D1C">
        <w:rPr>
          <w:rFonts w:ascii="Times New Roman" w:hAnsi="Times New Roman" w:cs="Times New Roman"/>
          <w:sz w:val="28"/>
          <w:szCs w:val="28"/>
        </w:rPr>
        <w:t>∙</w:t>
      </w:r>
      <w:r>
        <w:rPr>
          <w:rFonts w:ascii="Times New Roman" w:hAnsi="Times New Roman" w:cs="Times New Roman"/>
          <w:sz w:val="28"/>
          <w:szCs w:val="28"/>
        </w:rPr>
        <w:t xml:space="preserve"> </w:t>
      </w:r>
      <w:r w:rsidRPr="00AE6721">
        <w:rPr>
          <w:rFonts w:ascii="Times New Roman" w:hAnsi="Times New Roman" w:cs="Times New Roman"/>
          <w:sz w:val="28"/>
          <w:szCs w:val="28"/>
        </w:rPr>
        <w:t xml:space="preserve">м импульсный коэффициент </w:t>
      </w:r>
      <w:r>
        <w:rPr>
          <w:rFonts w:ascii="Times New Roman" w:hAnsi="Times New Roman" w:cs="Times New Roman"/>
          <w:noProof/>
          <w:position w:val="-8"/>
          <w:sz w:val="28"/>
          <w:szCs w:val="28"/>
        </w:rPr>
        <w:drawing>
          <wp:inline distT="0" distB="0" distL="0" distR="0">
            <wp:extent cx="699715" cy="217153"/>
            <wp:effectExtent l="0" t="0" r="5715" b="0"/>
            <wp:docPr id="414"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4"/>
                    <pic:cNvPicPr>
                      <a:picLocks noChangeAspect="1" noChangeArrowheads="1"/>
                    </pic:cNvPicPr>
                  </pic:nvPicPr>
                  <pic:blipFill>
                    <a:blip r:embed="rId2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6238" cy="222281"/>
                    </a:xfrm>
                    <a:prstGeom prst="rect">
                      <a:avLst/>
                    </a:prstGeom>
                    <a:noFill/>
                    <a:ln>
                      <a:noFill/>
                    </a:ln>
                  </pic:spPr>
                </pic:pic>
              </a:graphicData>
            </a:graphic>
          </wp:inline>
        </w:drawing>
      </w: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При принятых электрическом сопротивлении грунта и конструкции заземлителя замеренному пр</w:t>
      </w:r>
      <w:r>
        <w:rPr>
          <w:rFonts w:ascii="Times New Roman" w:hAnsi="Times New Roman" w:cs="Times New Roman"/>
          <w:sz w:val="28"/>
          <w:szCs w:val="28"/>
        </w:rPr>
        <w:t>иборами сопротивлению растекани</w:t>
      </w:r>
      <w:r>
        <w:rPr>
          <w:rFonts w:ascii="Times New Roman" w:hAnsi="Times New Roman" w:cs="Times New Roman"/>
          <w:sz w:val="28"/>
          <w:szCs w:val="28"/>
          <w:lang w:val="ky-KG"/>
        </w:rPr>
        <w:t>ю</w:t>
      </w:r>
      <w:r w:rsidRPr="00AE6721">
        <w:rPr>
          <w:rFonts w:ascii="Times New Roman" w:hAnsi="Times New Roman" w:cs="Times New Roman"/>
          <w:sz w:val="28"/>
          <w:szCs w:val="28"/>
        </w:rPr>
        <w:t xml:space="preserve"> 15,3 Ом будет соответствовать импульсное сопротивление заземлителя.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750013" cy="256854"/>
            <wp:effectExtent l="0" t="0" r="0" b="0"/>
            <wp:docPr id="415"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5"/>
                    <pic:cNvPicPr>
                      <a:picLocks noChangeAspect="1" noChangeArrowheads="1"/>
                    </pic:cNvPicPr>
                  </pic:nvPicPr>
                  <pic:blipFill rotWithShape="1">
                    <a:blip r:embed="rId2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64653"/>
                    <a:stretch/>
                  </pic:blipFill>
                  <pic:spPr bwMode="auto">
                    <a:xfrm>
                      <a:off x="0" y="0"/>
                      <a:ext cx="755587" cy="25876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0,6 </w:t>
      </w:r>
      <w:r w:rsidR="00EB6848">
        <w:rPr>
          <w:rFonts w:ascii="Times New Roman" w:hAnsi="Times New Roman" w:cs="Times New Roman"/>
          <w:sz w:val="28"/>
          <w:szCs w:val="28"/>
        </w:rPr>
        <w:t>∙</w:t>
      </w:r>
      <w:r>
        <w:rPr>
          <w:rFonts w:ascii="Times New Roman" w:hAnsi="Times New Roman" w:cs="Times New Roman"/>
          <w:sz w:val="28"/>
          <w:szCs w:val="28"/>
        </w:rPr>
        <w:t xml:space="preserve"> 15,3 = 9,18</w:t>
      </w:r>
      <w:r w:rsidRPr="00AE6721">
        <w:rPr>
          <w:rFonts w:ascii="Times New Roman" w:hAnsi="Times New Roman" w:cs="Times New Roman"/>
          <w:sz w:val="28"/>
          <w:szCs w:val="28"/>
        </w:rPr>
        <w:t xml:space="preserve"> Ом.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Ввиду наличия в хранилище металлических предметов, а также кабельной подводки освещения необходимо предусмотреть защиту от вторичных воздействий.</w:t>
      </w: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Защита от вторичных воздействий осуществляется наложением на здание хранилища сетки из стальной проволоки. Проволока прокладывается по коньку и краям крыши и присоединяется к заземлителю защиты от вторичных воздействий посредством 14 вертикальных спусков. К этому же заземлителю присоединяются оболочки и броня кабеля освещения.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bookmarkStart w:id="141" w:name="Par6380"/>
      <w:bookmarkEnd w:id="141"/>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Default="007F6E10" w:rsidP="007F6E10">
      <w:pPr>
        <w:pStyle w:val="ConsPlusNormal"/>
        <w:jc w:val="center"/>
        <w:outlineLvl w:val="3"/>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sectPr w:rsidR="007F6E10" w:rsidRPr="00AE6721" w:rsidSect="00B1497A">
          <w:headerReference w:type="default" r:id="rId296"/>
          <w:footerReference w:type="default" r:id="rId297"/>
          <w:pgSz w:w="11906" w:h="16838"/>
          <w:pgMar w:top="1134" w:right="1134" w:bottom="1134" w:left="1701" w:header="0" w:footer="567" w:gutter="0"/>
          <w:cols w:space="720"/>
          <w:noEndnote/>
          <w:docGrid w:linePitch="299"/>
        </w:sectPr>
      </w:pPr>
    </w:p>
    <w:p w:rsidR="007F6E10" w:rsidRPr="00AE6721" w:rsidRDefault="007F6E10" w:rsidP="007F6E10">
      <w:pPr>
        <w:pStyle w:val="ConsPlusNormal"/>
        <w:jc w:val="center"/>
        <w:outlineLvl w:val="3"/>
        <w:rPr>
          <w:rFonts w:ascii="Times New Roman" w:hAnsi="Times New Roman" w:cs="Times New Roman"/>
          <w:sz w:val="28"/>
          <w:szCs w:val="28"/>
        </w:rPr>
      </w:pPr>
      <w:r w:rsidRPr="00AE6721">
        <w:rPr>
          <w:rFonts w:ascii="Times New Roman" w:hAnsi="Times New Roman" w:cs="Times New Roman"/>
          <w:sz w:val="28"/>
          <w:szCs w:val="28"/>
        </w:rPr>
        <w:lastRenderedPageBreak/>
        <w:t>Типовые конструкции заземлителей и значения их</w:t>
      </w: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сопротивления растеканию тока промышленной частоты</w:t>
      </w:r>
    </w:p>
    <w:p w:rsidR="007F6E10" w:rsidRPr="00AE6721" w:rsidRDefault="007F6E10" w:rsidP="007F6E10">
      <w:pPr>
        <w:pStyle w:val="ConsPlusNormal"/>
        <w:ind w:firstLine="540"/>
        <w:jc w:val="both"/>
        <w:rPr>
          <w:rFonts w:ascii="Times New Roman" w:hAnsi="Times New Roman" w:cs="Times New Roman"/>
          <w:sz w:val="28"/>
          <w:szCs w:val="28"/>
        </w:rPr>
      </w:pPr>
    </w:p>
    <w:tbl>
      <w:tblPr>
        <w:tblW w:w="14459" w:type="dxa"/>
        <w:tblInd w:w="244" w:type="dxa"/>
        <w:tblLayout w:type="fixed"/>
        <w:tblCellMar>
          <w:top w:w="75" w:type="dxa"/>
          <w:left w:w="0" w:type="dxa"/>
          <w:bottom w:w="75" w:type="dxa"/>
          <w:right w:w="0" w:type="dxa"/>
        </w:tblCellMar>
        <w:tblLook w:val="0000"/>
      </w:tblPr>
      <w:tblGrid>
        <w:gridCol w:w="3544"/>
        <w:gridCol w:w="2444"/>
        <w:gridCol w:w="2410"/>
        <w:gridCol w:w="1774"/>
        <w:gridCol w:w="1774"/>
        <w:gridCol w:w="1237"/>
        <w:gridCol w:w="1276"/>
      </w:tblGrid>
      <w:tr w:rsidR="007F6E10" w:rsidRPr="00DF27D8" w:rsidTr="00862E87">
        <w:trPr>
          <w:trHeight w:val="1519"/>
        </w:trPr>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Рисунки</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Тип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Материал</w:t>
            </w:r>
          </w:p>
        </w:tc>
        <w:tc>
          <w:tcPr>
            <w:tcW w:w="606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DB5DBB">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Значение сопротивления (Ом) растеканию тока промышленной частоты при различных электрических удельных сопротивлениях грунта, Ом</w:t>
            </w:r>
            <w:r>
              <w:rPr>
                <w:rFonts w:ascii="Times New Roman" w:hAnsi="Times New Roman" w:cs="Times New Roman"/>
                <w:sz w:val="28"/>
                <w:szCs w:val="28"/>
              </w:rPr>
              <w:t xml:space="preserve"> </w:t>
            </w:r>
            <w:r w:rsidR="00DB5DBB">
              <w:rPr>
                <w:rFonts w:ascii="Times New Roman" w:hAnsi="Times New Roman" w:cs="Times New Roman"/>
                <w:sz w:val="28"/>
                <w:szCs w:val="28"/>
              </w:rPr>
              <w:t>∙</w:t>
            </w:r>
            <w:r>
              <w:rPr>
                <w:rFonts w:ascii="Times New Roman" w:hAnsi="Times New Roman" w:cs="Times New Roman"/>
                <w:sz w:val="28"/>
                <w:szCs w:val="28"/>
              </w:rPr>
              <w:t xml:space="preserve"> </w:t>
            </w:r>
            <w:r w:rsidRPr="00DF27D8">
              <w:rPr>
                <w:rFonts w:ascii="Times New Roman" w:hAnsi="Times New Roman" w:cs="Times New Roman"/>
                <w:sz w:val="28"/>
                <w:szCs w:val="28"/>
              </w:rPr>
              <w:t>м</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rPr>
                <w:rFonts w:ascii="Times New Roman" w:hAnsi="Times New Roman" w:cs="Times New Roman"/>
                <w:sz w:val="28"/>
                <w:szCs w:val="28"/>
              </w:rPr>
            </w:pPr>
          </w:p>
        </w:tc>
        <w:tc>
          <w:tcPr>
            <w:tcW w:w="17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c>
          <w:tcPr>
            <w:tcW w:w="17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c>
          <w:tcPr>
            <w:tcW w:w="12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r>
      <w:tr w:rsidR="007F6E10" w:rsidRPr="00DF27D8" w:rsidTr="00862E87">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3</w:t>
            </w:r>
          </w:p>
        </w:tc>
        <w:tc>
          <w:tcPr>
            <w:tcW w:w="17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7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w:t>
            </w:r>
          </w:p>
        </w:tc>
        <w:tc>
          <w:tcPr>
            <w:tcW w:w="12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733896" cy="826935"/>
                  <wp:effectExtent l="0" t="0" r="0" b="0"/>
                  <wp:docPr id="416"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6"/>
                          <pic:cNvPicPr>
                            <a:picLocks noChangeAspect="1" noChangeArrowheads="1"/>
                          </pic:cNvPicPr>
                        </pic:nvPicPr>
                        <pic:blipFill>
                          <a:blip r:embed="rId2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1936" cy="830769"/>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Вертикальный стержневой</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угловая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40 x 40 x 4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280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круглая </w:t>
            </w:r>
          </w:p>
          <w:p w:rsidR="007F6E10" w:rsidRPr="00DF27D8" w:rsidRDefault="007F6E10" w:rsidP="00862E87">
            <w:pPr>
              <w:pStyle w:val="ConsPlusNormal"/>
              <w:rPr>
                <w:rFonts w:ascii="Times New Roman" w:hAnsi="Times New Roman" w:cs="Times New Roman"/>
                <w:sz w:val="28"/>
                <w:szCs w:val="28"/>
              </w:rPr>
            </w:pPr>
            <w:r>
              <w:rPr>
                <w:rFonts w:ascii="Times New Roman" w:hAnsi="Times New Roman" w:cs="Times New Roman"/>
                <w:sz w:val="28"/>
                <w:szCs w:val="28"/>
              </w:rPr>
              <w:sym w:font="Symbol" w:char="F0C6"/>
            </w:r>
            <w:r>
              <w:rPr>
                <w:rFonts w:ascii="Times New Roman" w:hAnsi="Times New Roman" w:cs="Times New Roman"/>
                <w:sz w:val="28"/>
                <w:szCs w:val="28"/>
              </w:rPr>
              <w:t xml:space="preserve"> </w:t>
            </w:r>
            <w:r w:rsidRPr="00DF27D8">
              <w:rPr>
                <w:rFonts w:ascii="Times New Roman" w:hAnsi="Times New Roman" w:cs="Times New Roman"/>
                <w:sz w:val="28"/>
                <w:szCs w:val="28"/>
              </w:rPr>
              <w:t>10 - 20 мм: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480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340</w:t>
            </w:r>
          </w:p>
        </w:tc>
      </w:tr>
      <w:tr w:rsidR="007F6E10" w:rsidRPr="00DF27D8" w:rsidTr="00862E87">
        <w:trPr>
          <w:trHeight w:val="848"/>
        </w:trPr>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5 м</w:t>
            </w:r>
          </w:p>
          <w:p w:rsidR="007F6E10" w:rsidRDefault="007F6E10" w:rsidP="00862E87">
            <w:pPr>
              <w:pStyle w:val="ConsPlusNormal"/>
              <w:rPr>
                <w:rFonts w:ascii="Times New Roman" w:hAnsi="Times New Roman" w:cs="Times New Roman"/>
                <w:sz w:val="28"/>
                <w:szCs w:val="28"/>
              </w:rPr>
            </w:pPr>
          </w:p>
          <w:p w:rsidR="007F6E10" w:rsidRDefault="007F6E10" w:rsidP="00862E87">
            <w:pPr>
              <w:pStyle w:val="ConsPlusNormal"/>
              <w:rPr>
                <w:rFonts w:ascii="Times New Roman" w:hAnsi="Times New Roman" w:cs="Times New Roman"/>
                <w:sz w:val="28"/>
                <w:szCs w:val="28"/>
              </w:rPr>
            </w:pPr>
          </w:p>
          <w:p w:rsidR="007F6E10" w:rsidRPr="00DF27D8" w:rsidRDefault="007F6E10" w:rsidP="00862E87">
            <w:pPr>
              <w:pStyle w:val="ConsPlusNormal"/>
              <w:rPr>
                <w:rFonts w:ascii="Times New Roman" w:hAnsi="Times New Roman" w:cs="Times New Roman"/>
                <w:sz w:val="28"/>
                <w:szCs w:val="28"/>
              </w:rPr>
            </w:pP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28</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140</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280</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1732673" cy="795131"/>
                  <wp:effectExtent l="0" t="0" r="1270" b="5080"/>
                  <wp:docPr id="417"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7"/>
                          <pic:cNvPicPr>
                            <a:picLocks noChangeAspect="1" noChangeArrowheads="1"/>
                          </pic:cNvPicPr>
                        </pic:nvPicPr>
                        <pic:blipFill>
                          <a:blip r:embed="rId2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8311" cy="797718"/>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Горизонтальный полосовой</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10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20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30 м</w:t>
            </w:r>
          </w:p>
          <w:p w:rsidR="007F6E10" w:rsidRDefault="007F6E10" w:rsidP="00862E87">
            <w:pPr>
              <w:pStyle w:val="ConsPlusNormal"/>
              <w:rPr>
                <w:rFonts w:ascii="Times New Roman" w:hAnsi="Times New Roman" w:cs="Times New Roman"/>
                <w:sz w:val="28"/>
                <w:szCs w:val="28"/>
              </w:rPr>
            </w:pPr>
          </w:p>
          <w:p w:rsidR="007F6E10" w:rsidRPr="00DF27D8" w:rsidRDefault="007F6E10" w:rsidP="00862E87">
            <w:pPr>
              <w:pStyle w:val="ConsPlusNormal"/>
              <w:rPr>
                <w:rFonts w:ascii="Times New Roman" w:hAnsi="Times New Roman" w:cs="Times New Roman"/>
                <w:sz w:val="28"/>
                <w:szCs w:val="28"/>
              </w:rPr>
            </w:pP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3,2</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6,5</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798341" cy="763325"/>
                  <wp:effectExtent l="0" t="0" r="0" b="0"/>
                  <wp:docPr id="418"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8"/>
                          <pic:cNvPicPr>
                            <a:picLocks noChangeAspect="1" noChangeArrowheads="1"/>
                          </pic:cNvPicPr>
                        </pic:nvPicPr>
                        <pic:blipFill>
                          <a:blip r:embed="rId3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3192" cy="761139"/>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Горизонтальный полосовой с вводом тока в середину</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9,5</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10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5,85</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12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5,4</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54</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24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3,1</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6,2</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31</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62</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32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 применяется</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 применяется</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48</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40 м</w:t>
            </w:r>
          </w:p>
          <w:p w:rsidR="007F6E10" w:rsidRDefault="007F6E10" w:rsidP="00862E87">
            <w:pPr>
              <w:pStyle w:val="ConsPlusNormal"/>
              <w:rPr>
                <w:rFonts w:ascii="Times New Roman" w:hAnsi="Times New Roman" w:cs="Times New Roman"/>
                <w:sz w:val="28"/>
                <w:szCs w:val="28"/>
              </w:rPr>
            </w:pPr>
          </w:p>
          <w:p w:rsidR="007F6E10" w:rsidRPr="00DF27D8" w:rsidRDefault="007F6E10" w:rsidP="00862E87">
            <w:pPr>
              <w:pStyle w:val="ConsPlusNormal"/>
              <w:rPr>
                <w:rFonts w:ascii="Times New Roman" w:hAnsi="Times New Roman" w:cs="Times New Roman"/>
                <w:sz w:val="28"/>
                <w:szCs w:val="28"/>
              </w:rPr>
            </w:pP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То же</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То же</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1607528" cy="922352"/>
                  <wp:effectExtent l="0" t="0" r="0" b="0"/>
                  <wp:docPr id="41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9"/>
                          <pic:cNvPicPr>
                            <a:picLocks noChangeAspect="1" noChangeArrowheads="1"/>
                          </pic:cNvPicPr>
                        </pic:nvPicPr>
                        <pic:blipFill>
                          <a:blip r:embed="rId3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0189" cy="923879"/>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Горизонтальный трехлучевой</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6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4,6</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12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2,6</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5,2</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26</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16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20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34</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32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 применяется</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Не применяется</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28</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l = 40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То же</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То же</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82310" cy="988943"/>
                  <wp:effectExtent l="0" t="0" r="0" b="1905"/>
                  <wp:docPr id="420"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0"/>
                          <pic:cNvPicPr>
                            <a:picLocks noChangeAspect="1" noChangeArrowheads="1"/>
                          </pic:cNvPicPr>
                        </pic:nvPicPr>
                        <pic:blipFill>
                          <a:blip r:embed="rId3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501" cy="988437"/>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Комбинированный двухстержневой</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угловая </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40 x 40 мм, </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3 м; l = 2,5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3 м; 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6 м; l = 2,5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6 м; l = 3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9,1</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круглая </w:t>
            </w:r>
          </w:p>
          <w:p w:rsidR="007F6E10" w:rsidRDefault="007F6E10" w:rsidP="00862E87">
            <w:pPr>
              <w:pStyle w:val="ConsPlusNormal"/>
              <w:rPr>
                <w:rFonts w:ascii="Times New Roman" w:hAnsi="Times New Roman" w:cs="Times New Roman"/>
                <w:sz w:val="28"/>
                <w:szCs w:val="28"/>
              </w:rPr>
            </w:pPr>
            <w:r>
              <w:rPr>
                <w:rFonts w:ascii="Times New Roman" w:hAnsi="Times New Roman" w:cs="Times New Roman"/>
                <w:sz w:val="28"/>
                <w:szCs w:val="28"/>
              </w:rPr>
              <w:sym w:font="Symbol" w:char="F0C6"/>
            </w:r>
            <w:r>
              <w:rPr>
                <w:rFonts w:ascii="Times New Roman" w:hAnsi="Times New Roman" w:cs="Times New Roman"/>
                <w:sz w:val="28"/>
                <w:szCs w:val="28"/>
              </w:rPr>
              <w:t xml:space="preserve"> </w:t>
            </w:r>
            <w:r w:rsidRPr="00DF27D8">
              <w:rPr>
                <w:rFonts w:ascii="Times New Roman" w:hAnsi="Times New Roman" w:cs="Times New Roman"/>
                <w:sz w:val="28"/>
                <w:szCs w:val="28"/>
              </w:rPr>
              <w:t xml:space="preserve">10 - 20 мм, </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3 м; l = 2,5 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7,5</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w:t>
            </w: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75</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150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3 м; 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6,8</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140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2,5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120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3 м; l = 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110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5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66407" cy="999047"/>
                  <wp:effectExtent l="0" t="0" r="0" b="0"/>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1"/>
                          <pic:cNvPicPr>
                            <a:picLocks noChangeAspect="1" noChangeArrowheads="1"/>
                          </pic:cNvPicPr>
                        </pic:nvPicPr>
                        <pic:blipFill>
                          <a:blip r:embed="rId3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7803" cy="999937"/>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Комбинированный трехстержневой</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угловая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40 x 40 x 4 мм,</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3 м; l = 2,5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6 м; l = 2,5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7 м; l = 3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5,4</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круглая </w:t>
            </w:r>
          </w:p>
          <w:p w:rsidR="007F6E10" w:rsidRDefault="007F6E10" w:rsidP="00862E87">
            <w:pPr>
              <w:pStyle w:val="ConsPlusNormal"/>
              <w:rPr>
                <w:rFonts w:ascii="Times New Roman" w:hAnsi="Times New Roman" w:cs="Times New Roman"/>
                <w:sz w:val="28"/>
                <w:szCs w:val="28"/>
              </w:rPr>
            </w:pPr>
            <w:r>
              <w:rPr>
                <w:rFonts w:ascii="Times New Roman" w:hAnsi="Times New Roman" w:cs="Times New Roman"/>
                <w:sz w:val="28"/>
                <w:szCs w:val="28"/>
              </w:rPr>
              <w:sym w:font="Symbol" w:char="F0C6"/>
            </w:r>
            <w:r>
              <w:rPr>
                <w:rFonts w:ascii="Times New Roman" w:hAnsi="Times New Roman" w:cs="Times New Roman"/>
                <w:sz w:val="28"/>
                <w:szCs w:val="28"/>
              </w:rPr>
              <w:t xml:space="preserve"> </w:t>
            </w:r>
            <w:r w:rsidRPr="00DF27D8">
              <w:rPr>
                <w:rFonts w:ascii="Times New Roman" w:hAnsi="Times New Roman" w:cs="Times New Roman"/>
                <w:sz w:val="28"/>
                <w:szCs w:val="28"/>
              </w:rPr>
              <w:t xml:space="preserve">10 - 20 мм, </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2,5 м; l = 2,5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4,8</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9,7</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2,5 м; 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8,9</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2,5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7,1</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36</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70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3 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6,6</w:t>
            </w: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65</w:t>
            </w:r>
          </w:p>
        </w:tc>
      </w:tr>
      <w:tr w:rsidR="007F6E10" w:rsidRPr="00DF27D8" w:rsidTr="00862E87">
        <w:trPr>
          <w:trHeight w:val="215"/>
        </w:trPr>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6 м; l = 5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5,4</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27</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55</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673653" cy="939997"/>
                  <wp:effectExtent l="0" t="0" r="3175" b="0"/>
                  <wp:docPr id="422" name="Рисунок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2"/>
                          <pic:cNvPicPr>
                            <a:picLocks noChangeAspect="1" noChangeArrowheads="1"/>
                          </pic:cNvPicPr>
                        </pic:nvPicPr>
                        <pic:blipFill>
                          <a:blip r:embed="rId3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7566" cy="942195"/>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Комбинированный пятистержневой</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угловая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40 x 40 x 4 мм;</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7,5 м; 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1,8</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3,7</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18,5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37</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7,5 м; l = 3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3,2</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32</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круглая </w:t>
            </w:r>
          </w:p>
          <w:p w:rsidR="007F6E10" w:rsidRDefault="007F6E10" w:rsidP="00862E87">
            <w:pPr>
              <w:pStyle w:val="ConsPlusNormal"/>
              <w:rPr>
                <w:rFonts w:ascii="Times New Roman" w:hAnsi="Times New Roman" w:cs="Times New Roman"/>
                <w:sz w:val="28"/>
                <w:szCs w:val="28"/>
              </w:rPr>
            </w:pPr>
            <w:r>
              <w:rPr>
                <w:rFonts w:ascii="Times New Roman" w:hAnsi="Times New Roman" w:cs="Times New Roman"/>
                <w:sz w:val="28"/>
                <w:szCs w:val="28"/>
              </w:rPr>
              <w:sym w:font="Symbol" w:char="F0C6"/>
            </w:r>
            <w:r>
              <w:rPr>
                <w:rFonts w:ascii="Times New Roman" w:hAnsi="Times New Roman" w:cs="Times New Roman"/>
                <w:sz w:val="28"/>
                <w:szCs w:val="28"/>
              </w:rPr>
              <w:t xml:space="preserve"> </w:t>
            </w:r>
            <w:r w:rsidRPr="00DF27D8">
              <w:rPr>
                <w:rFonts w:ascii="Times New Roman" w:hAnsi="Times New Roman" w:cs="Times New Roman"/>
                <w:sz w:val="28"/>
                <w:szCs w:val="28"/>
              </w:rPr>
              <w:t xml:space="preserve">10 - 20 мм, </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24</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48</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4,1</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41</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7,5 м; l = 2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7,5 м; l = 3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17,5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5 м; l = 5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7,5 м; l = 5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3,2</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32</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1708097" cy="826936"/>
                  <wp:effectExtent l="0" t="0" r="6985" b="0"/>
                  <wp:docPr id="423" name="Рисунок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3"/>
                          <pic:cNvPicPr>
                            <a:picLocks noChangeAspect="1" noChangeArrowheads="1"/>
                          </pic:cNvPicPr>
                        </pic:nvPicPr>
                        <pic:blipFill>
                          <a:blip r:embed="rId30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9803" cy="827762"/>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Комбинированный четырехстрежне</w:t>
            </w:r>
            <w:r>
              <w:rPr>
                <w:rFonts w:ascii="Times New Roman" w:hAnsi="Times New Roman" w:cs="Times New Roman"/>
                <w:sz w:val="28"/>
                <w:szCs w:val="28"/>
              </w:rPr>
              <w:t>-</w:t>
            </w:r>
            <w:r w:rsidRPr="00DF27D8">
              <w:rPr>
                <w:rFonts w:ascii="Times New Roman" w:hAnsi="Times New Roman" w:cs="Times New Roman"/>
                <w:sz w:val="28"/>
                <w:szCs w:val="28"/>
              </w:rPr>
              <w:t>вой</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угловая </w:t>
            </w:r>
          </w:p>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40 x 40 x 4 мм, 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С = 6 м; l = 3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2,1</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4,3</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21,5</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43</w:t>
            </w:r>
          </w:p>
        </w:tc>
      </w:tr>
      <w:tr w:rsidR="007F6E10" w:rsidRPr="00DF27D8" w:rsidTr="00862E87">
        <w:tc>
          <w:tcPr>
            <w:tcW w:w="3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50504" cy="1502796"/>
                  <wp:effectExtent l="0" t="0" r="0" b="2540"/>
                  <wp:docPr id="424" name="Рисунок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4"/>
                          <pic:cNvPicPr>
                            <a:picLocks noChangeAspect="1" noChangeArrowheads="1"/>
                          </pic:cNvPicPr>
                        </pic:nvPicPr>
                        <pic:blipFill>
                          <a:blip r:embed="rId3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938" cy="1505155"/>
                          </a:xfrm>
                          <a:prstGeom prst="rect">
                            <a:avLst/>
                          </a:prstGeom>
                          <a:noFill/>
                          <a:ln>
                            <a:noFill/>
                          </a:ln>
                        </pic:spPr>
                      </pic:pic>
                    </a:graphicData>
                  </a:graphic>
                </wp:inline>
              </w:drawing>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Горизонтальный с вводом тока в центре</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 xml:space="preserve">Сталь полосовая </w:t>
            </w:r>
          </w:p>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4 x 40 мм:</w:t>
            </w: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77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3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D = 4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90</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D = 6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33</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66</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D = 8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2,65</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5,3</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26,5</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53</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D = 10 м</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177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c>
          <w:tcPr>
            <w:tcW w:w="123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22</w:t>
            </w:r>
          </w:p>
        </w:tc>
        <w:tc>
          <w:tcPr>
            <w:tcW w:w="1276"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44</w:t>
            </w:r>
          </w:p>
        </w:tc>
      </w:tr>
      <w:tr w:rsidR="007F6E10" w:rsidRPr="00DF27D8" w:rsidTr="00862E87">
        <w:tc>
          <w:tcPr>
            <w:tcW w:w="35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ind w:firstLine="540"/>
              <w:jc w:val="both"/>
              <w:rPr>
                <w:rFonts w:ascii="Times New Roman" w:hAnsi="Times New Roman" w:cs="Times New Roman"/>
                <w:sz w:val="28"/>
                <w:szCs w:val="28"/>
              </w:rPr>
            </w:pP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rPr>
                <w:rFonts w:ascii="Times New Roman" w:hAnsi="Times New Roman" w:cs="Times New Roman"/>
                <w:sz w:val="28"/>
                <w:szCs w:val="28"/>
              </w:rPr>
            </w:pPr>
            <w:r w:rsidRPr="00DF27D8">
              <w:rPr>
                <w:rFonts w:ascii="Times New Roman" w:hAnsi="Times New Roman" w:cs="Times New Roman"/>
                <w:sz w:val="28"/>
                <w:szCs w:val="28"/>
              </w:rPr>
              <w:t>D = 12 м</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77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w:t>
            </w:r>
          </w:p>
        </w:tc>
        <w:tc>
          <w:tcPr>
            <w:tcW w:w="123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19</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38</w:t>
            </w:r>
          </w:p>
        </w:tc>
      </w:tr>
    </w:tbl>
    <w:p w:rsidR="007F6E10" w:rsidRDefault="007F6E10" w:rsidP="007F6E10">
      <w:pPr>
        <w:pStyle w:val="ConsPlusNormal"/>
        <w:jc w:val="both"/>
        <w:rPr>
          <w:rFonts w:ascii="Times New Roman" w:hAnsi="Times New Roman" w:cs="Times New Roman"/>
          <w:sz w:val="28"/>
          <w:szCs w:val="28"/>
        </w:rPr>
        <w:sectPr w:rsidR="007F6E10" w:rsidSect="00862E87">
          <w:headerReference w:type="default" r:id="rId307"/>
          <w:footerReference w:type="default" r:id="rId308"/>
          <w:pgSz w:w="16838" w:h="11906" w:orient="landscape"/>
          <w:pgMar w:top="1702" w:right="962" w:bottom="1134" w:left="1134" w:header="0" w:footer="567" w:gutter="0"/>
          <w:cols w:space="720"/>
          <w:noEndnote/>
          <w:docGrid w:linePitch="299"/>
        </w:sectPr>
      </w:pPr>
    </w:p>
    <w:p w:rsidR="007F6E10" w:rsidRDefault="007F6E10" w:rsidP="007F6E10">
      <w:pPr>
        <w:pStyle w:val="ConsPlusNormal"/>
        <w:ind w:left="5954"/>
        <w:jc w:val="center"/>
        <w:outlineLvl w:val="1"/>
        <w:rPr>
          <w:rFonts w:ascii="Times New Roman" w:hAnsi="Times New Roman" w:cs="Times New Roman"/>
          <w:sz w:val="28"/>
          <w:szCs w:val="28"/>
        </w:rPr>
      </w:pPr>
      <w:bookmarkStart w:id="142" w:name="Par6768"/>
      <w:bookmarkEnd w:id="142"/>
      <w:r w:rsidRPr="00856E73">
        <w:rPr>
          <w:rFonts w:ascii="Times New Roman" w:hAnsi="Times New Roman" w:cs="Times New Roman"/>
          <w:sz w:val="28"/>
          <w:szCs w:val="28"/>
        </w:rPr>
        <w:lastRenderedPageBreak/>
        <w:t xml:space="preserve">Приложение 30 </w:t>
      </w:r>
    </w:p>
    <w:p w:rsidR="007F6E10" w:rsidRPr="00856E73" w:rsidRDefault="007F6E10" w:rsidP="007F6E10">
      <w:pPr>
        <w:pStyle w:val="ConsPlusNormal"/>
        <w:ind w:left="5954"/>
        <w:jc w:val="center"/>
        <w:outlineLvl w:val="1"/>
        <w:rPr>
          <w:rFonts w:ascii="Times New Roman" w:hAnsi="Times New Roman" w:cs="Times New Roman"/>
          <w:sz w:val="28"/>
          <w:szCs w:val="28"/>
        </w:rPr>
      </w:pPr>
      <w:r w:rsidRPr="00856E73">
        <w:rPr>
          <w:rFonts w:ascii="Times New Roman" w:hAnsi="Times New Roman" w:cs="Times New Roman"/>
          <w:sz w:val="28"/>
          <w:szCs w:val="28"/>
        </w:rPr>
        <w:t>к Правилам безопасности при взрывных работах</w:t>
      </w:r>
    </w:p>
    <w:p w:rsidR="007F6E10" w:rsidRPr="00921B98" w:rsidRDefault="007F6E10" w:rsidP="007F6E10">
      <w:pPr>
        <w:pStyle w:val="ConsPlusNormal"/>
        <w:ind w:firstLine="540"/>
        <w:jc w:val="both"/>
        <w:rPr>
          <w:rFonts w:ascii="Times New Roman" w:hAnsi="Times New Roman" w:cs="Times New Roman"/>
          <w:b/>
          <w:sz w:val="28"/>
          <w:szCs w:val="28"/>
        </w:rPr>
      </w:pPr>
    </w:p>
    <w:p w:rsidR="007F6E10" w:rsidRPr="00921B98" w:rsidRDefault="007F6E10" w:rsidP="007F6E10">
      <w:pPr>
        <w:pStyle w:val="ConsPlusNormal"/>
        <w:jc w:val="center"/>
        <w:rPr>
          <w:rFonts w:ascii="Times New Roman" w:hAnsi="Times New Roman" w:cs="Times New Roman"/>
          <w:b/>
          <w:sz w:val="28"/>
          <w:szCs w:val="28"/>
        </w:rPr>
      </w:pPr>
      <w:bookmarkStart w:id="143" w:name="Par6777"/>
      <w:bookmarkEnd w:id="143"/>
      <w:r w:rsidRPr="00921B98">
        <w:rPr>
          <w:rFonts w:ascii="Times New Roman" w:hAnsi="Times New Roman" w:cs="Times New Roman"/>
          <w:b/>
          <w:sz w:val="28"/>
          <w:szCs w:val="28"/>
        </w:rPr>
        <w:t>ЗНАЧЕНИЯ</w:t>
      </w:r>
    </w:p>
    <w:p w:rsidR="007F6E10" w:rsidRPr="00921B98" w:rsidRDefault="007F6E10" w:rsidP="007F6E10">
      <w:pPr>
        <w:pStyle w:val="ConsPlusNormal"/>
        <w:jc w:val="center"/>
        <w:rPr>
          <w:rFonts w:ascii="Times New Roman" w:hAnsi="Times New Roman" w:cs="Times New Roman"/>
          <w:b/>
          <w:sz w:val="28"/>
          <w:szCs w:val="28"/>
        </w:rPr>
      </w:pPr>
      <w:r w:rsidRPr="00921B98">
        <w:rPr>
          <w:rFonts w:ascii="Times New Roman" w:hAnsi="Times New Roman" w:cs="Times New Roman"/>
          <w:b/>
          <w:sz w:val="28"/>
          <w:szCs w:val="28"/>
        </w:rPr>
        <w:t>ИМПУЛЬСНОГО КОЭФФИЦИЕНТА ПРИ РАЗНЫХ УДЕЛЬНЫХ</w:t>
      </w:r>
    </w:p>
    <w:p w:rsidR="007F6E10" w:rsidRPr="00921B98" w:rsidRDefault="007F6E10" w:rsidP="007F6E10">
      <w:pPr>
        <w:pStyle w:val="ConsPlusNormal"/>
        <w:jc w:val="center"/>
        <w:rPr>
          <w:rFonts w:ascii="Times New Roman" w:hAnsi="Times New Roman" w:cs="Times New Roman"/>
          <w:b/>
          <w:sz w:val="28"/>
          <w:szCs w:val="28"/>
        </w:rPr>
      </w:pPr>
      <w:r w:rsidRPr="00921B98">
        <w:rPr>
          <w:rFonts w:ascii="Times New Roman" w:hAnsi="Times New Roman" w:cs="Times New Roman"/>
          <w:b/>
          <w:sz w:val="28"/>
          <w:szCs w:val="28"/>
        </w:rPr>
        <w:t>СОПРОТИВЛЕНИЯХ ГРУНТА</w:t>
      </w:r>
    </w:p>
    <w:p w:rsidR="007F6E10" w:rsidRPr="00AE6721" w:rsidRDefault="007F6E10" w:rsidP="007F6E10">
      <w:pPr>
        <w:pStyle w:val="ConsPlusNormal"/>
        <w:jc w:val="center"/>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2977"/>
        <w:gridCol w:w="1218"/>
        <w:gridCol w:w="1219"/>
        <w:gridCol w:w="1218"/>
        <w:gridCol w:w="1219"/>
        <w:gridCol w:w="1221"/>
      </w:tblGrid>
      <w:tr w:rsidR="007F6E10" w:rsidRPr="00DF27D8" w:rsidTr="00862E87">
        <w:tc>
          <w:tcPr>
            <w:tcW w:w="29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Тип заземлителя</w:t>
            </w:r>
          </w:p>
        </w:tc>
        <w:tc>
          <w:tcPr>
            <w:tcW w:w="609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594D1C">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 xml:space="preserve">Значение импульсного коэффициента при электрическом удельном сопротивлении </w:t>
            </w:r>
            <w:r>
              <w:rPr>
                <w:rFonts w:ascii="Times New Roman" w:hAnsi="Times New Roman" w:cs="Times New Roman"/>
                <w:noProof/>
                <w:sz w:val="28"/>
                <w:szCs w:val="28"/>
              </w:rPr>
              <w:drawing>
                <wp:inline distT="0" distB="0" distL="0" distR="0">
                  <wp:extent cx="477078" cy="290396"/>
                  <wp:effectExtent l="0" t="0" r="0" b="0"/>
                  <wp:docPr id="425" name="Рисунок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5"/>
                          <pic:cNvPicPr>
                            <a:picLocks noChangeAspect="1" noChangeArrowheads="1"/>
                          </pic:cNvPicPr>
                        </pic:nvPicPr>
                        <pic:blipFill>
                          <a:blip r:embed="rId3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3219" cy="294134"/>
                          </a:xfrm>
                          <a:prstGeom prst="rect">
                            <a:avLst/>
                          </a:prstGeom>
                          <a:noFill/>
                          <a:ln>
                            <a:noFill/>
                          </a:ln>
                        </pic:spPr>
                      </pic:pic>
                    </a:graphicData>
                  </a:graphic>
                </wp:inline>
              </w:drawing>
            </w:r>
            <w:r>
              <w:rPr>
                <w:rFonts w:ascii="Times New Roman" w:hAnsi="Times New Roman" w:cs="Times New Roman"/>
                <w:sz w:val="28"/>
                <w:szCs w:val="28"/>
              </w:rPr>
              <w:t xml:space="preserve">, Ом </w:t>
            </w:r>
            <w:r w:rsidR="00594D1C">
              <w:rPr>
                <w:rFonts w:ascii="Times New Roman" w:hAnsi="Times New Roman" w:cs="Times New Roman"/>
                <w:sz w:val="28"/>
                <w:szCs w:val="28"/>
              </w:rPr>
              <w:t>∙</w:t>
            </w:r>
            <w:r>
              <w:rPr>
                <w:rFonts w:ascii="Times New Roman" w:hAnsi="Times New Roman" w:cs="Times New Roman"/>
                <w:sz w:val="28"/>
                <w:szCs w:val="28"/>
              </w:rPr>
              <w:t xml:space="preserve"> </w:t>
            </w:r>
            <w:r w:rsidRPr="00DF27D8">
              <w:rPr>
                <w:rFonts w:ascii="Times New Roman" w:hAnsi="Times New Roman" w:cs="Times New Roman"/>
                <w:sz w:val="28"/>
                <w:szCs w:val="28"/>
              </w:rPr>
              <w:t>м</w:t>
            </w:r>
          </w:p>
        </w:tc>
      </w:tr>
      <w:tr w:rsidR="007F6E10" w:rsidRPr="00DF27D8" w:rsidTr="00862E87">
        <w:tc>
          <w:tcPr>
            <w:tcW w:w="29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До 100</w:t>
            </w:r>
          </w:p>
        </w:tc>
        <w:tc>
          <w:tcPr>
            <w:tcW w:w="12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w:t>
            </w:r>
          </w:p>
        </w:tc>
        <w:tc>
          <w:tcPr>
            <w:tcW w:w="12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500</w:t>
            </w:r>
          </w:p>
        </w:tc>
        <w:tc>
          <w:tcPr>
            <w:tcW w:w="12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1000</w:t>
            </w:r>
          </w:p>
        </w:tc>
        <w:tc>
          <w:tcPr>
            <w:tcW w:w="1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2000 и более</w:t>
            </w:r>
          </w:p>
        </w:tc>
      </w:tr>
      <w:tr w:rsidR="007F6E10" w:rsidRPr="00DF27D8" w:rsidTr="00862E87">
        <w:tc>
          <w:tcPr>
            <w:tcW w:w="2977"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Вертикальный</w:t>
            </w:r>
          </w:p>
        </w:tc>
        <w:tc>
          <w:tcPr>
            <w:tcW w:w="1218"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0,9</w:t>
            </w:r>
          </w:p>
        </w:tc>
        <w:tc>
          <w:tcPr>
            <w:tcW w:w="121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0,9</w:t>
            </w:r>
          </w:p>
        </w:tc>
        <w:tc>
          <w:tcPr>
            <w:tcW w:w="1218"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0,7</w:t>
            </w:r>
          </w:p>
        </w:tc>
        <w:tc>
          <w:tcPr>
            <w:tcW w:w="1219"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0,5</w:t>
            </w:r>
          </w:p>
        </w:tc>
        <w:tc>
          <w:tcPr>
            <w:tcW w:w="1221"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0,35</w:t>
            </w:r>
          </w:p>
        </w:tc>
      </w:tr>
      <w:tr w:rsidR="007F6E10" w:rsidRPr="00DF27D8" w:rsidTr="00862E87">
        <w:tc>
          <w:tcPr>
            <w:tcW w:w="2977"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Горизонтальный</w:t>
            </w:r>
          </w:p>
        </w:tc>
        <w:tc>
          <w:tcPr>
            <w:tcW w:w="121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0,9</w:t>
            </w:r>
          </w:p>
        </w:tc>
        <w:tc>
          <w:tcPr>
            <w:tcW w:w="121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0,8</w:t>
            </w:r>
          </w:p>
        </w:tc>
        <w:tc>
          <w:tcPr>
            <w:tcW w:w="121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0,6</w:t>
            </w:r>
          </w:p>
        </w:tc>
        <w:tc>
          <w:tcPr>
            <w:tcW w:w="1219"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0,4</w:t>
            </w:r>
          </w:p>
        </w:tc>
        <w:tc>
          <w:tcPr>
            <w:tcW w:w="1221"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0,3</w:t>
            </w:r>
          </w:p>
        </w:tc>
      </w:tr>
      <w:tr w:rsidR="007F6E10" w:rsidRPr="00DF27D8" w:rsidTr="00862E87">
        <w:tc>
          <w:tcPr>
            <w:tcW w:w="2977"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Комбинированный</w:t>
            </w:r>
          </w:p>
        </w:tc>
        <w:tc>
          <w:tcPr>
            <w:tcW w:w="1218"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0,9</w:t>
            </w:r>
          </w:p>
        </w:tc>
        <w:tc>
          <w:tcPr>
            <w:tcW w:w="121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0,7</w:t>
            </w:r>
          </w:p>
        </w:tc>
        <w:tc>
          <w:tcPr>
            <w:tcW w:w="1218"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0,5</w:t>
            </w:r>
          </w:p>
        </w:tc>
        <w:tc>
          <w:tcPr>
            <w:tcW w:w="1219"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0,3</w:t>
            </w:r>
          </w:p>
        </w:tc>
        <w:tc>
          <w:tcPr>
            <w:tcW w:w="1221"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r>
    </w:tbl>
    <w:p w:rsidR="007F6E10" w:rsidRPr="00AE6721" w:rsidRDefault="007F6E10" w:rsidP="007F6E10">
      <w:pPr>
        <w:pStyle w:val="ConsPlusNormal"/>
        <w:ind w:firstLine="540"/>
        <w:jc w:val="both"/>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5670"/>
        <w:gridCol w:w="2268"/>
        <w:gridCol w:w="1134"/>
      </w:tblGrid>
      <w:tr w:rsidR="007F6E10" w:rsidRPr="00DF27D8" w:rsidTr="00862E87">
        <w:tc>
          <w:tcPr>
            <w:tcW w:w="567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bookmarkStart w:id="144" w:name="Par6811"/>
            <w:bookmarkStart w:id="145" w:name="Par6820"/>
            <w:bookmarkEnd w:id="144"/>
            <w:bookmarkEnd w:id="145"/>
            <w:r w:rsidRPr="00DF27D8">
              <w:rPr>
                <w:rFonts w:ascii="Times New Roman" w:hAnsi="Times New Roman" w:cs="Times New Roman"/>
                <w:sz w:val="28"/>
                <w:szCs w:val="28"/>
              </w:rPr>
              <w:t>Вид</w:t>
            </w:r>
          </w:p>
        </w:tc>
        <w:tc>
          <w:tcPr>
            <w:tcW w:w="340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Место расположения токоотвода</w:t>
            </w:r>
          </w:p>
        </w:tc>
      </w:tr>
      <w:tr w:rsidR="007F6E10" w:rsidRPr="00DF27D8" w:rsidTr="00862E87">
        <w:tc>
          <w:tcPr>
            <w:tcW w:w="567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right"/>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Снаружи здания на воздухе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В земле</w:t>
            </w:r>
          </w:p>
        </w:tc>
      </w:tr>
      <w:tr w:rsidR="007F6E10" w:rsidRPr="00DF27D8" w:rsidTr="00862E87">
        <w:tc>
          <w:tcPr>
            <w:tcW w:w="567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Круглые токоотводы и перемычки диаметром, мм</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6</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r>
      <w:tr w:rsidR="007F6E10" w:rsidRPr="00DF27D8" w:rsidTr="00862E87">
        <w:tc>
          <w:tcPr>
            <w:tcW w:w="567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Круглые вертикальные электроды диаметром, мм</w:t>
            </w:r>
          </w:p>
        </w:tc>
        <w:tc>
          <w:tcPr>
            <w:tcW w:w="226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13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r>
      <w:tr w:rsidR="007F6E10" w:rsidRPr="00DF27D8" w:rsidTr="00862E87">
        <w:tc>
          <w:tcPr>
            <w:tcW w:w="567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Круглые горизонтальные электроды диаметром, мм &lt;*&gt;</w:t>
            </w:r>
          </w:p>
        </w:tc>
        <w:tc>
          <w:tcPr>
            <w:tcW w:w="226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13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10</w:t>
            </w:r>
          </w:p>
        </w:tc>
      </w:tr>
      <w:tr w:rsidR="007F6E10" w:rsidRPr="00DF27D8" w:rsidTr="00862E87">
        <w:tc>
          <w:tcPr>
            <w:tcW w:w="567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Прямоугольные (из квадратной и полосовой стали):</w:t>
            </w:r>
          </w:p>
        </w:tc>
        <w:tc>
          <w:tcPr>
            <w:tcW w:w="226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13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567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площадь сечения, мм</w:t>
            </w:r>
            <w:r w:rsidRPr="00856E73">
              <w:rPr>
                <w:rFonts w:ascii="Times New Roman" w:hAnsi="Times New Roman" w:cs="Times New Roman"/>
                <w:sz w:val="28"/>
                <w:szCs w:val="28"/>
                <w:vertAlign w:val="superscript"/>
              </w:rPr>
              <w:t>2</w:t>
            </w:r>
          </w:p>
        </w:tc>
        <w:tc>
          <w:tcPr>
            <w:tcW w:w="226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48</w:t>
            </w:r>
          </w:p>
        </w:tc>
        <w:tc>
          <w:tcPr>
            <w:tcW w:w="113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160</w:t>
            </w:r>
          </w:p>
        </w:tc>
      </w:tr>
      <w:tr w:rsidR="007F6E10" w:rsidRPr="00DF27D8" w:rsidTr="00862E87">
        <w:tc>
          <w:tcPr>
            <w:tcW w:w="567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толщина, мм</w:t>
            </w:r>
          </w:p>
        </w:tc>
        <w:tc>
          <w:tcPr>
            <w:tcW w:w="2268"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r>
      <w:tr w:rsidR="007F6E10" w:rsidRPr="00DF27D8" w:rsidTr="00862E87">
        <w:tc>
          <w:tcPr>
            <w:tcW w:w="5670"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Из угловой стали:</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p>
        </w:tc>
      </w:tr>
      <w:tr w:rsidR="007F6E10" w:rsidRPr="00DF27D8" w:rsidTr="00862E87">
        <w:tc>
          <w:tcPr>
            <w:tcW w:w="567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площадь сечения, мм</w:t>
            </w:r>
            <w:r w:rsidRPr="00856E73">
              <w:rPr>
                <w:rFonts w:ascii="Times New Roman" w:hAnsi="Times New Roman" w:cs="Times New Roman"/>
                <w:sz w:val="28"/>
                <w:szCs w:val="28"/>
                <w:vertAlign w:val="superscript"/>
              </w:rPr>
              <w:t>2</w:t>
            </w:r>
          </w:p>
        </w:tc>
        <w:tc>
          <w:tcPr>
            <w:tcW w:w="226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13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160</w:t>
            </w:r>
          </w:p>
        </w:tc>
      </w:tr>
      <w:tr w:rsidR="007F6E10" w:rsidRPr="00DF27D8" w:rsidTr="00862E87">
        <w:tc>
          <w:tcPr>
            <w:tcW w:w="5670"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толщина полки, мм</w:t>
            </w:r>
          </w:p>
        </w:tc>
        <w:tc>
          <w:tcPr>
            <w:tcW w:w="2268"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134" w:type="dxa"/>
            <w:tcBorders>
              <w:left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4</w:t>
            </w:r>
          </w:p>
        </w:tc>
      </w:tr>
      <w:tr w:rsidR="007F6E10" w:rsidRPr="00DF27D8" w:rsidTr="00862E87">
        <w:tc>
          <w:tcPr>
            <w:tcW w:w="5670"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both"/>
              <w:rPr>
                <w:rFonts w:ascii="Times New Roman" w:hAnsi="Times New Roman" w:cs="Times New Roman"/>
                <w:sz w:val="28"/>
                <w:szCs w:val="28"/>
              </w:rPr>
            </w:pPr>
            <w:r w:rsidRPr="00DF27D8">
              <w:rPr>
                <w:rFonts w:ascii="Times New Roman" w:hAnsi="Times New Roman" w:cs="Times New Roman"/>
                <w:sz w:val="28"/>
                <w:szCs w:val="28"/>
              </w:rPr>
              <w:t>Трубы стальные с толщиной стенок, мм</w:t>
            </w:r>
          </w:p>
        </w:tc>
        <w:tc>
          <w:tcPr>
            <w:tcW w:w="2268"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7F6E10" w:rsidRPr="00DF27D8" w:rsidRDefault="007F6E10" w:rsidP="00862E87">
            <w:pPr>
              <w:pStyle w:val="ConsPlusNormal"/>
              <w:jc w:val="center"/>
              <w:rPr>
                <w:rFonts w:ascii="Times New Roman" w:hAnsi="Times New Roman" w:cs="Times New Roman"/>
                <w:sz w:val="28"/>
                <w:szCs w:val="28"/>
              </w:rPr>
            </w:pPr>
            <w:r w:rsidRPr="00DF27D8">
              <w:rPr>
                <w:rFonts w:ascii="Times New Roman" w:hAnsi="Times New Roman" w:cs="Times New Roman"/>
                <w:sz w:val="28"/>
                <w:szCs w:val="28"/>
              </w:rPr>
              <w:t>3,5</w:t>
            </w:r>
          </w:p>
        </w:tc>
      </w:tr>
    </w:tbl>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r w:rsidRPr="00AE6721">
        <w:rPr>
          <w:rFonts w:ascii="Times New Roman" w:hAnsi="Times New Roman" w:cs="Times New Roman"/>
          <w:sz w:val="28"/>
          <w:szCs w:val="28"/>
        </w:rPr>
        <w:t>--------------------------------</w:t>
      </w:r>
    </w:p>
    <w:p w:rsidR="007F6E10" w:rsidRPr="00AE6721" w:rsidRDefault="007F6E10" w:rsidP="007F6E10">
      <w:pPr>
        <w:pStyle w:val="ConsPlusNormal"/>
        <w:ind w:firstLine="540"/>
        <w:jc w:val="both"/>
        <w:rPr>
          <w:rFonts w:ascii="Times New Roman" w:hAnsi="Times New Roman" w:cs="Times New Roman"/>
          <w:sz w:val="28"/>
          <w:szCs w:val="28"/>
        </w:rPr>
      </w:pPr>
      <w:bookmarkStart w:id="146" w:name="Par6856"/>
      <w:bookmarkEnd w:id="146"/>
      <w:r w:rsidRPr="00AE6721">
        <w:rPr>
          <w:rFonts w:ascii="Times New Roman" w:hAnsi="Times New Roman" w:cs="Times New Roman"/>
          <w:sz w:val="28"/>
          <w:szCs w:val="28"/>
        </w:rPr>
        <w:t>&lt;*&gt; Применяются только для углубления заземлителей и выравнивания потенциалов внутри зданий.</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bookmarkStart w:id="147" w:name="Par6862"/>
      <w:bookmarkEnd w:id="147"/>
      <w:r>
        <w:rPr>
          <w:rFonts w:ascii="Times New Roman" w:hAnsi="Times New Roman" w:cs="Times New Roman"/>
          <w:noProof/>
          <w:sz w:val="28"/>
          <w:szCs w:val="28"/>
        </w:rPr>
        <w:drawing>
          <wp:inline distT="0" distB="0" distL="0" distR="0">
            <wp:extent cx="2138901" cy="1669518"/>
            <wp:effectExtent l="0" t="0" r="0" b="6985"/>
            <wp:docPr id="4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6"/>
                    <pic:cNvPicPr>
                      <a:picLocks noChangeAspect="1" noChangeArrowheads="1"/>
                    </pic:cNvPicPr>
                  </pic:nvPicPr>
                  <pic:blipFill>
                    <a:blip r:embed="rId3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6259" cy="1667456"/>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48" w:name="Par6873"/>
      <w:bookmarkEnd w:id="148"/>
      <w:r w:rsidRPr="00AE6721">
        <w:rPr>
          <w:rFonts w:ascii="Times New Roman" w:hAnsi="Times New Roman" w:cs="Times New Roman"/>
          <w:sz w:val="28"/>
          <w:szCs w:val="28"/>
        </w:rPr>
        <w:t xml:space="preserve">Рисунок 1. Отдельно стоящий стержневой молниеотвод: </w:t>
      </w:r>
      <w:r w:rsidRPr="00CA3558">
        <w:rPr>
          <w:rFonts w:ascii="Times New Roman" w:hAnsi="Times New Roman" w:cs="Times New Roman"/>
          <w:i/>
          <w:sz w:val="28"/>
          <w:szCs w:val="28"/>
        </w:rPr>
        <w:t>l</w:t>
      </w:r>
      <w:r w:rsidRPr="00AE6721">
        <w:rPr>
          <w:rFonts w:ascii="Times New Roman" w:hAnsi="Times New Roman" w:cs="Times New Roman"/>
          <w:sz w:val="28"/>
          <w:szCs w:val="28"/>
        </w:rPr>
        <w:t xml:space="preserve"> - протяженность токопровода от точки A до заземлителя; </w:t>
      </w:r>
      <w:r>
        <w:rPr>
          <w:rFonts w:ascii="Times New Roman" w:hAnsi="Times New Roman" w:cs="Times New Roman"/>
          <w:noProof/>
          <w:position w:val="-12"/>
          <w:sz w:val="28"/>
          <w:szCs w:val="28"/>
        </w:rPr>
        <w:drawing>
          <wp:inline distT="0" distB="0" distL="0" distR="0">
            <wp:extent cx="174928" cy="223519"/>
            <wp:effectExtent l="0" t="0" r="0" b="5715"/>
            <wp:docPr id="427" name="Рисунок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7"/>
                    <pic:cNvPicPr>
                      <a:picLocks noChangeAspect="1" noChangeArrowheads="1"/>
                    </pic:cNvPicPr>
                  </pic:nvPicPr>
                  <pic:blipFill>
                    <a:blip r:embed="rId3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129" cy="219943"/>
                    </a:xfrm>
                    <a:prstGeom prst="rect">
                      <a:avLst/>
                    </a:prstGeom>
                    <a:noFill/>
                    <a:ln>
                      <a:noFill/>
                    </a:ln>
                  </pic:spPr>
                </pic:pic>
              </a:graphicData>
            </a:graphic>
          </wp:inline>
        </w:drawing>
      </w:r>
      <w:r w:rsidRPr="00AE6721">
        <w:rPr>
          <w:rFonts w:ascii="Times New Roman" w:hAnsi="Times New Roman" w:cs="Times New Roman"/>
          <w:sz w:val="28"/>
          <w:szCs w:val="28"/>
        </w:rPr>
        <w:t xml:space="preserve">- наименьшее допустимое расстояние до защищаемого сооружения; </w:t>
      </w:r>
      <w:r>
        <w:rPr>
          <w:rFonts w:ascii="Times New Roman" w:hAnsi="Times New Roman" w:cs="Times New Roman"/>
          <w:noProof/>
          <w:position w:val="-12"/>
          <w:sz w:val="28"/>
          <w:szCs w:val="28"/>
        </w:rPr>
        <w:drawing>
          <wp:inline distT="0" distB="0" distL="0" distR="0">
            <wp:extent cx="171450" cy="219075"/>
            <wp:effectExtent l="0" t="0" r="0" b="9525"/>
            <wp:docPr id="428" name="Рисунок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8"/>
                    <pic:cNvPicPr>
                      <a:picLocks noChangeAspect="1" noChangeArrowheads="1"/>
                    </pic:cNvPicPr>
                  </pic:nvPicPr>
                  <pic:blipFill>
                    <a:blip r:embed="rId3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наименьшее допустимое расстояние от заземлителя до металлических коммуникаций; </w:t>
      </w:r>
      <w:r w:rsidRPr="00CA3558">
        <w:rPr>
          <w:rFonts w:ascii="Times New Roman" w:hAnsi="Times New Roman" w:cs="Times New Roman"/>
          <w:i/>
          <w:sz w:val="28"/>
          <w:szCs w:val="28"/>
        </w:rPr>
        <w:t>1</w:t>
      </w:r>
      <w:r w:rsidRPr="00AE6721">
        <w:rPr>
          <w:rFonts w:ascii="Times New Roman" w:hAnsi="Times New Roman" w:cs="Times New Roman"/>
          <w:sz w:val="28"/>
          <w:szCs w:val="28"/>
        </w:rPr>
        <w:t xml:space="preserve"> - защищаемое сооружение; </w:t>
      </w:r>
      <w:r w:rsidRPr="00CA3558">
        <w:rPr>
          <w:rFonts w:ascii="Times New Roman" w:hAnsi="Times New Roman" w:cs="Times New Roman"/>
          <w:i/>
          <w:sz w:val="28"/>
          <w:szCs w:val="28"/>
        </w:rPr>
        <w:t>2</w:t>
      </w:r>
      <w:r w:rsidRPr="00AE6721">
        <w:rPr>
          <w:rFonts w:ascii="Times New Roman" w:hAnsi="Times New Roman" w:cs="Times New Roman"/>
          <w:sz w:val="28"/>
          <w:szCs w:val="28"/>
        </w:rPr>
        <w:t xml:space="preserve"> - металлические коммуникации</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592119" cy="2250220"/>
            <wp:effectExtent l="0" t="0" r="8890" b="0"/>
            <wp:docPr id="4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9"/>
                    <pic:cNvPicPr>
                      <a:picLocks noChangeAspect="1" noChangeArrowheads="1"/>
                    </pic:cNvPicPr>
                  </pic:nvPicPr>
                  <pic:blipFill>
                    <a:blip r:embed="rId3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7639" cy="2253678"/>
                    </a:xfrm>
                    <a:prstGeom prst="rect">
                      <a:avLst/>
                    </a:prstGeom>
                    <a:noFill/>
                    <a:ln>
                      <a:noFill/>
                    </a:ln>
                  </pic:spPr>
                </pic:pic>
              </a:graphicData>
            </a:graphic>
          </wp:inline>
        </w:drawing>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49" w:name="Par6877"/>
      <w:bookmarkEnd w:id="149"/>
      <w:r w:rsidRPr="00AE6721">
        <w:rPr>
          <w:rFonts w:ascii="Times New Roman" w:hAnsi="Times New Roman" w:cs="Times New Roman"/>
          <w:sz w:val="28"/>
          <w:szCs w:val="28"/>
        </w:rPr>
        <w:t xml:space="preserve">Рисунок 2. Отдельно стоящий тросовый молниеотвод: l - расстояние между молниеотводами; </w:t>
      </w:r>
      <w:r>
        <w:rPr>
          <w:rFonts w:ascii="Times New Roman" w:hAnsi="Times New Roman" w:cs="Times New Roman"/>
          <w:noProof/>
          <w:position w:val="-12"/>
          <w:sz w:val="28"/>
          <w:szCs w:val="28"/>
        </w:rPr>
        <w:drawing>
          <wp:inline distT="0" distB="0" distL="0" distR="0">
            <wp:extent cx="85725" cy="219075"/>
            <wp:effectExtent l="0" t="0" r="9525" b="9525"/>
            <wp:docPr id="430" name="Рисунок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0"/>
                    <pic:cNvPicPr>
                      <a:picLocks noChangeAspect="1" noChangeArrowheads="1"/>
                    </pic:cNvPicPr>
                  </pic:nvPicPr>
                  <pic:blipFill>
                    <a:blip r:embed="rId3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219075"/>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85725" cy="219075"/>
            <wp:effectExtent l="0" t="0" r="9525" b="9525"/>
            <wp:docPr id="431" name="Рисунок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1"/>
                    <pic:cNvPicPr>
                      <a:picLocks noChangeAspect="1" noChangeArrowheads="1"/>
                    </pic:cNvPicPr>
                  </pic:nvPicPr>
                  <pic:blipFill>
                    <a:blip r:embed="rId3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протяженность токопроводов; </w:t>
      </w:r>
      <w:r>
        <w:rPr>
          <w:rFonts w:ascii="Times New Roman" w:hAnsi="Times New Roman" w:cs="Times New Roman"/>
          <w:noProof/>
          <w:position w:val="-12"/>
          <w:sz w:val="28"/>
          <w:szCs w:val="28"/>
        </w:rPr>
        <w:drawing>
          <wp:inline distT="0" distB="0" distL="0" distR="0">
            <wp:extent cx="85725" cy="219075"/>
            <wp:effectExtent l="0" t="0" r="9525" b="9525"/>
            <wp:docPr id="432" name="Рисунок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2"/>
                    <pic:cNvPicPr>
                      <a:picLocks noChangeAspect="1" noChangeArrowheads="1"/>
                    </pic:cNvPicPr>
                  </pic:nvPicPr>
                  <pic:blipFill>
                    <a:blip r:embed="rId3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высота защищаемого сооружения; </w:t>
      </w:r>
      <w:r>
        <w:rPr>
          <w:rFonts w:ascii="Times New Roman" w:hAnsi="Times New Roman" w:cs="Times New Roman"/>
          <w:noProof/>
          <w:position w:val="-12"/>
          <w:sz w:val="28"/>
          <w:szCs w:val="28"/>
        </w:rPr>
        <w:drawing>
          <wp:inline distT="0" distB="0" distL="0" distR="0">
            <wp:extent cx="171450" cy="219075"/>
            <wp:effectExtent l="0" t="0" r="0" b="9525"/>
            <wp:docPr id="433"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3"/>
                    <pic:cNvPicPr>
                      <a:picLocks noChangeAspect="1" noChangeArrowheads="1"/>
                    </pic:cNvPicPr>
                  </pic:nvPicPr>
                  <pic:blipFill>
                    <a:blip r:embed="rId3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219075" cy="219075"/>
            <wp:effectExtent l="0" t="0" r="9525" b="9525"/>
            <wp:docPr id="434" name="Рисунок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4"/>
                    <pic:cNvPicPr>
                      <a:picLocks noChangeAspect="1" noChangeArrowheads="1"/>
                    </pic:cNvPicPr>
                  </pic:nvPicPr>
                  <pic:blipFill>
                    <a:blip r:embed="rId3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наименьшие допустимые расстояния от тросового молниеотвода соответственно в точках A и C до защищаемого сооружения; </w:t>
      </w:r>
      <w:r>
        <w:rPr>
          <w:rFonts w:ascii="Times New Roman" w:hAnsi="Times New Roman" w:cs="Times New Roman"/>
          <w:noProof/>
          <w:position w:val="-12"/>
          <w:sz w:val="28"/>
          <w:szCs w:val="28"/>
        </w:rPr>
        <w:drawing>
          <wp:inline distT="0" distB="0" distL="0" distR="0">
            <wp:extent cx="171450" cy="219075"/>
            <wp:effectExtent l="0" t="0" r="0" b="9525"/>
            <wp:docPr id="435"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5"/>
                    <pic:cNvPicPr>
                      <a:picLocks noChangeAspect="1" noChangeArrowheads="1"/>
                    </pic:cNvPicPr>
                  </pic:nvPicPr>
                  <pic:blipFill>
                    <a:blip r:embed="rId3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наименьшее допустимое расстояние от заземления до металлических коммуникаций; 1 - защищаемое сооружение; 2 - металлические коммуникации</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3148716" cy="2417197"/>
            <wp:effectExtent l="0" t="0" r="0" b="2540"/>
            <wp:docPr id="4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6"/>
                    <pic:cNvPicPr>
                      <a:picLocks noChangeAspect="1" noChangeArrowheads="1"/>
                    </pic:cNvPicPr>
                  </pic:nvPicPr>
                  <pic:blipFill>
                    <a:blip r:embed="rId3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1521" cy="2419350"/>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outlineLvl w:val="2"/>
        <w:rPr>
          <w:rFonts w:ascii="Times New Roman" w:hAnsi="Times New Roman" w:cs="Times New Roman"/>
          <w:sz w:val="28"/>
          <w:szCs w:val="28"/>
        </w:rPr>
      </w:pPr>
      <w:bookmarkStart w:id="150" w:name="Par6881"/>
      <w:bookmarkEnd w:id="150"/>
      <w:r w:rsidRPr="00AE6721">
        <w:rPr>
          <w:rFonts w:ascii="Times New Roman" w:hAnsi="Times New Roman" w:cs="Times New Roman"/>
          <w:sz w:val="28"/>
          <w:szCs w:val="28"/>
        </w:rPr>
        <w:t>Рисунок 3. Наименьшие допустимые расстояния от стержневого</w:t>
      </w: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молниеотвода до защищаемого сооружения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379305" cy="2226366"/>
            <wp:effectExtent l="0" t="0" r="0" b="2540"/>
            <wp:docPr id="437" name="Рисунок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7"/>
                    <pic:cNvPicPr>
                      <a:picLocks noChangeAspect="1" noChangeArrowheads="1"/>
                    </pic:cNvPicPr>
                  </pic:nvPicPr>
                  <pic:blipFill>
                    <a:blip r:embed="rId3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3997" cy="2229457"/>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outlineLvl w:val="2"/>
        <w:rPr>
          <w:rFonts w:ascii="Times New Roman" w:hAnsi="Times New Roman" w:cs="Times New Roman"/>
          <w:sz w:val="28"/>
          <w:szCs w:val="28"/>
        </w:rPr>
      </w:pPr>
      <w:bookmarkStart w:id="151" w:name="Par6886"/>
      <w:bookmarkEnd w:id="151"/>
      <w:r w:rsidRPr="00AE6721">
        <w:rPr>
          <w:rFonts w:ascii="Times New Roman" w:hAnsi="Times New Roman" w:cs="Times New Roman"/>
          <w:sz w:val="28"/>
          <w:szCs w:val="28"/>
        </w:rPr>
        <w:t>Рисунок 4. Наименьшие допустимые расстояния от троса</w:t>
      </w: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в середине пролета до защищаемого сооружения</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076575" cy="2314575"/>
            <wp:effectExtent l="0" t="0" r="9525" b="9525"/>
            <wp:docPr id="438" name="Рисунок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8"/>
                    <pic:cNvPicPr>
                      <a:picLocks noChangeAspect="1" noChangeArrowheads="1"/>
                    </pic:cNvPicPr>
                  </pic:nvPicPr>
                  <pic:blipFill>
                    <a:blip r:embed="rId3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6575" cy="2314575"/>
                    </a:xfrm>
                    <a:prstGeom prst="rect">
                      <a:avLst/>
                    </a:prstGeom>
                    <a:noFill/>
                    <a:ln>
                      <a:noFill/>
                    </a:ln>
                  </pic:spPr>
                </pic:pic>
              </a:graphicData>
            </a:graphic>
          </wp:inline>
        </w:drawing>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outlineLvl w:val="2"/>
        <w:rPr>
          <w:rFonts w:ascii="Times New Roman" w:hAnsi="Times New Roman" w:cs="Times New Roman"/>
          <w:sz w:val="28"/>
          <w:szCs w:val="28"/>
        </w:rPr>
      </w:pPr>
      <w:bookmarkStart w:id="152" w:name="Par6891"/>
      <w:bookmarkEnd w:id="152"/>
      <w:r w:rsidRPr="00AE6721">
        <w:rPr>
          <w:rFonts w:ascii="Times New Roman" w:hAnsi="Times New Roman" w:cs="Times New Roman"/>
          <w:sz w:val="28"/>
          <w:szCs w:val="28"/>
        </w:rPr>
        <w:t>Рисунок 5. Наименьшие допустимые расстояния от молниеотвода</w:t>
      </w: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до защищаемого сооружения</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341412" cy="1334136"/>
            <wp:effectExtent l="0" t="0" r="2540" b="0"/>
            <wp:docPr id="439" name="Рисунок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9"/>
                    <pic:cNvPicPr>
                      <a:picLocks noChangeAspect="1" noChangeArrowheads="1"/>
                    </pic:cNvPicPr>
                  </pic:nvPicPr>
                  <pic:blipFill>
                    <a:blip r:embed="rId3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0401" cy="1336898"/>
                    </a:xfrm>
                    <a:prstGeom prst="rect">
                      <a:avLst/>
                    </a:prstGeom>
                    <a:noFill/>
                    <a:ln>
                      <a:noFill/>
                    </a:ln>
                  </pic:spPr>
                </pic:pic>
              </a:graphicData>
            </a:graphic>
          </wp:inline>
        </w:drawing>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outlineLvl w:val="2"/>
        <w:rPr>
          <w:rFonts w:ascii="Times New Roman" w:hAnsi="Times New Roman" w:cs="Times New Roman"/>
          <w:sz w:val="28"/>
          <w:szCs w:val="28"/>
        </w:rPr>
      </w:pPr>
      <w:bookmarkStart w:id="153" w:name="Par6896"/>
      <w:bookmarkEnd w:id="153"/>
      <w:r w:rsidRPr="00AE6721">
        <w:rPr>
          <w:rFonts w:ascii="Times New Roman" w:hAnsi="Times New Roman" w:cs="Times New Roman"/>
          <w:sz w:val="28"/>
          <w:szCs w:val="28"/>
        </w:rPr>
        <w:t>Рисунок 6. Схема защиты от заноса высоких потенциалов</w:t>
      </w: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в хранилище</w:t>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34601" cy="2215364"/>
            <wp:effectExtent l="0" t="0" r="8890" b="0"/>
            <wp:docPr id="440" name="Рисунок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0"/>
                    <pic:cNvPicPr>
                      <a:picLocks noChangeAspect="1" noChangeArrowheads="1"/>
                    </pic:cNvPicPr>
                  </pic:nvPicPr>
                  <pic:blipFill>
                    <a:blip r:embed="rId3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4601" cy="2215364"/>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54" w:name="Par6901"/>
      <w:bookmarkEnd w:id="154"/>
      <w:r w:rsidRPr="00AE6721">
        <w:rPr>
          <w:rFonts w:ascii="Times New Roman" w:hAnsi="Times New Roman" w:cs="Times New Roman"/>
          <w:sz w:val="28"/>
          <w:szCs w:val="28"/>
        </w:rPr>
        <w:t>Рисунок 7. Схема зоны защиты одиночного стержневого молниеотвода: 1, 2 - границы зоны защиты на уровнях соответственно земли и высоты защищаемого сооружения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498188" cy="2719346"/>
            <wp:effectExtent l="0" t="0" r="7620" b="5080"/>
            <wp:docPr id="441" name="Рисунок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1"/>
                    <pic:cNvPicPr>
                      <a:picLocks noChangeAspect="1" noChangeArrowheads="1"/>
                    </pic:cNvPicPr>
                  </pic:nvPicPr>
                  <pic:blipFill>
                    <a:blip r:embed="rId3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6828" cy="2718289"/>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55" w:name="Par6905"/>
      <w:bookmarkEnd w:id="155"/>
      <w:r w:rsidRPr="00AE6721">
        <w:rPr>
          <w:rFonts w:ascii="Times New Roman" w:hAnsi="Times New Roman" w:cs="Times New Roman"/>
          <w:sz w:val="28"/>
          <w:szCs w:val="28"/>
        </w:rPr>
        <w:t>Рисунок 8. Схема зоны защиты двойного стержневого молниеотвода: 1, 2, 3 - границы зоны защиты на уровнях соответственно земли и высоты защищаемого сооружения</w:t>
      </w: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3331597" cy="2411533"/>
            <wp:effectExtent l="0" t="0" r="2540" b="8255"/>
            <wp:docPr id="442" name="Рисунок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2"/>
                    <pic:cNvPicPr>
                      <a:picLocks noChangeAspect="1" noChangeArrowheads="1"/>
                    </pic:cNvPicPr>
                  </pic:nvPicPr>
                  <pic:blipFill>
                    <a:blip r:embed="rId3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6124" cy="2414810"/>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56" w:name="Par6909"/>
      <w:bookmarkEnd w:id="156"/>
      <w:r w:rsidRPr="00AE6721">
        <w:rPr>
          <w:rFonts w:ascii="Times New Roman" w:hAnsi="Times New Roman" w:cs="Times New Roman"/>
          <w:sz w:val="28"/>
          <w:szCs w:val="28"/>
        </w:rPr>
        <w:t>Рисунок 9. Схема зоны защиты двух стержневых молниеотводов разной высоты: 1, 2 - границы зон защиты на уровнях соответственно земли и высоты защищаемого сооружения</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33320" cy="1789043"/>
            <wp:effectExtent l="0" t="0" r="0" b="1905"/>
            <wp:docPr id="443" name="Рисунок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3"/>
                    <pic:cNvPicPr>
                      <a:picLocks noChangeAspect="1" noChangeArrowheads="1"/>
                    </pic:cNvPicPr>
                  </pic:nvPicPr>
                  <pic:blipFill>
                    <a:blip r:embed="rId3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2227" cy="1788031"/>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Default="007F6E10" w:rsidP="007F6E10">
      <w:pPr>
        <w:pStyle w:val="ConsPlusNormal"/>
        <w:ind w:firstLine="540"/>
        <w:jc w:val="both"/>
        <w:outlineLvl w:val="2"/>
        <w:rPr>
          <w:rFonts w:ascii="Times New Roman" w:hAnsi="Times New Roman" w:cs="Times New Roman"/>
          <w:sz w:val="28"/>
          <w:szCs w:val="28"/>
        </w:rPr>
      </w:pPr>
      <w:bookmarkStart w:id="157" w:name="Par6913"/>
      <w:bookmarkEnd w:id="157"/>
      <w:r w:rsidRPr="00AE6721">
        <w:rPr>
          <w:rFonts w:ascii="Times New Roman" w:hAnsi="Times New Roman" w:cs="Times New Roman"/>
          <w:sz w:val="28"/>
          <w:szCs w:val="28"/>
        </w:rPr>
        <w:t xml:space="preserve">Рисунок 10. Схема зоны защиты (в плане) многократного стержневого молниеотвода: </w:t>
      </w:r>
      <w:r>
        <w:rPr>
          <w:rFonts w:ascii="Times New Roman" w:hAnsi="Times New Roman" w:cs="Times New Roman"/>
          <w:noProof/>
          <w:position w:val="-12"/>
          <w:sz w:val="28"/>
          <w:szCs w:val="28"/>
        </w:rPr>
        <w:drawing>
          <wp:inline distT="0" distB="0" distL="0" distR="0">
            <wp:extent cx="171450" cy="219075"/>
            <wp:effectExtent l="0" t="0" r="0" b="9525"/>
            <wp:docPr id="444" name="Рисунок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4"/>
                    <pic:cNvPicPr>
                      <a:picLocks noChangeAspect="1" noChangeArrowheads="1"/>
                    </pic:cNvPicPr>
                  </pic:nvPicPr>
                  <pic:blipFill>
                    <a:blip r:embed="rId3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171450" cy="219075"/>
            <wp:effectExtent l="0" t="0" r="0" b="9525"/>
            <wp:docPr id="445" name="Рисунок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5"/>
                    <pic:cNvPicPr>
                      <a:picLocks noChangeAspect="1" noChangeArrowheads="1"/>
                    </pic:cNvPicPr>
                  </pic:nvPicPr>
                  <pic:blipFill>
                    <a:blip r:embed="rId3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171450" cy="219075"/>
            <wp:effectExtent l="0" t="0" r="0" b="9525"/>
            <wp:docPr id="446" name="Рисунок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6"/>
                    <pic:cNvPicPr>
                      <a:picLocks noChangeAspect="1" noChangeArrowheads="1"/>
                    </pic:cNvPicPr>
                  </pic:nvPicPr>
                  <pic:blipFill>
                    <a:blip r:embed="rId3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19075"/>
                    </a:xfrm>
                    <a:prstGeom prst="rect">
                      <a:avLst/>
                    </a:prstGeom>
                    <a:noFill/>
                    <a:ln>
                      <a:noFill/>
                    </a:ln>
                  </pic:spPr>
                </pic:pic>
              </a:graphicData>
            </a:graphic>
          </wp:inline>
        </w:drawing>
      </w:r>
      <w:r w:rsidRPr="00AE6721">
        <w:rPr>
          <w:rFonts w:ascii="Times New Roman" w:hAnsi="Times New Roman" w:cs="Times New Roman"/>
          <w:sz w:val="28"/>
          <w:szCs w:val="28"/>
        </w:rPr>
        <w:t xml:space="preserve"> - расстояния между молниеотводами; 1, 2 - границы зон защиты на уровнях соответственно земли и высоты защищаемого сооружения</w:t>
      </w:r>
    </w:p>
    <w:p w:rsidR="007F6E10" w:rsidRPr="00AE6721" w:rsidRDefault="007F6E10" w:rsidP="007F6E10">
      <w:pPr>
        <w:pStyle w:val="ConsPlusNormal"/>
        <w:ind w:firstLine="540"/>
        <w:jc w:val="both"/>
        <w:outlineLvl w:val="2"/>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989691" cy="1979796"/>
            <wp:effectExtent l="0" t="0" r="1270" b="1905"/>
            <wp:docPr id="447" name="Рисунок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7"/>
                    <pic:cNvPicPr>
                      <a:picLocks noChangeAspect="1" noChangeArrowheads="1"/>
                    </pic:cNvPicPr>
                  </pic:nvPicPr>
                  <pic:blipFill>
                    <a:blip r:embed="rId3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4557" cy="1983018"/>
                    </a:xfrm>
                    <a:prstGeom prst="rect">
                      <a:avLst/>
                    </a:prstGeom>
                    <a:noFill/>
                    <a:ln>
                      <a:noFill/>
                    </a:ln>
                  </pic:spPr>
                </pic:pic>
              </a:graphicData>
            </a:graphic>
          </wp:inline>
        </w:drawing>
      </w: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58" w:name="Par6917"/>
      <w:bookmarkEnd w:id="158"/>
      <w:r w:rsidRPr="00AE6721">
        <w:rPr>
          <w:rFonts w:ascii="Times New Roman" w:hAnsi="Times New Roman" w:cs="Times New Roman"/>
          <w:sz w:val="28"/>
          <w:szCs w:val="28"/>
        </w:rPr>
        <w:t>Рисунок 11. Схема зоны защиты одиночного тросового молниеотвода: 1, 2 - границы зон защиты на уровне соответственно земли и высоты защищаемого сооружения; 3 - трос</w:t>
      </w: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3108960" cy="2007050"/>
            <wp:effectExtent l="0" t="0" r="0" b="0"/>
            <wp:docPr id="448" name="Рисунок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8"/>
                    <pic:cNvPicPr>
                      <a:picLocks noChangeAspect="1" noChangeArrowheads="1"/>
                    </pic:cNvPicPr>
                  </pic:nvPicPr>
                  <pic:blipFill>
                    <a:blip r:embed="rId3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2140" cy="2009103"/>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59" w:name="Par6921"/>
      <w:bookmarkEnd w:id="159"/>
      <w:r w:rsidRPr="00AE6721">
        <w:rPr>
          <w:rFonts w:ascii="Times New Roman" w:hAnsi="Times New Roman" w:cs="Times New Roman"/>
          <w:sz w:val="28"/>
          <w:szCs w:val="28"/>
        </w:rPr>
        <w:t>Рисунок 12. Схема зоны защиты двойного тросового молниеотвода: 1, 2, 3 - границы зон защиты на уровнях соответственно земли и высот защищаемого сооружения; 4 - трос</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637529" cy="5534107"/>
            <wp:effectExtent l="0" t="0" r="1270" b="0"/>
            <wp:docPr id="449" name="Рисунок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9"/>
                    <pic:cNvPicPr>
                      <a:picLocks noChangeAspect="1" noChangeArrowheads="1"/>
                    </pic:cNvPicPr>
                  </pic:nvPicPr>
                  <pic:blipFill>
                    <a:blip r:embed="rId3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7271" cy="5548928"/>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60" w:name="Par6925"/>
      <w:bookmarkEnd w:id="160"/>
      <w:r w:rsidRPr="00AE6721">
        <w:rPr>
          <w:rFonts w:ascii="Times New Roman" w:hAnsi="Times New Roman" w:cs="Times New Roman"/>
          <w:sz w:val="28"/>
          <w:szCs w:val="28"/>
        </w:rPr>
        <w:t>Рисунок 13. Устройство стержневых молниеотводов на деревянных опорах: а - двух; б - одной</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586030" cy="1685676"/>
            <wp:effectExtent l="0" t="0" r="5080" b="0"/>
            <wp:docPr id="450" name="Рисунок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0"/>
                    <pic:cNvPicPr>
                      <a:picLocks noChangeAspect="1" noChangeArrowheads="1"/>
                    </pic:cNvPicPr>
                  </pic:nvPicPr>
                  <pic:blipFill>
                    <a:blip r:embed="rId3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8403" cy="1686548"/>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61" w:name="Par6929"/>
      <w:bookmarkEnd w:id="161"/>
      <w:r w:rsidRPr="00AE6721">
        <w:rPr>
          <w:rFonts w:ascii="Times New Roman" w:hAnsi="Times New Roman" w:cs="Times New Roman"/>
          <w:sz w:val="28"/>
          <w:szCs w:val="28"/>
        </w:rPr>
        <w:t>Рисунок 14. Конструкции молниеприемников из круглой стали (а), стальной проволоки диаметром 2 - 3 мм (б), стальной трубы (в), полосовой стали (г), угловой стали (д): 1 - токоотвод</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420925" cy="2599179"/>
            <wp:effectExtent l="0" t="0" r="0" b="0"/>
            <wp:docPr id="451" name="Рисунок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1"/>
                    <pic:cNvPicPr>
                      <a:picLocks noChangeAspect="1" noChangeArrowheads="1"/>
                    </pic:cNvPicPr>
                  </pic:nvPicPr>
                  <pic:blipFill>
                    <a:blip r:embed="rId3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1585" cy="2605446"/>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62" w:name="Par6933"/>
      <w:bookmarkEnd w:id="162"/>
      <w:r w:rsidRPr="00AE6721">
        <w:rPr>
          <w:rFonts w:ascii="Times New Roman" w:hAnsi="Times New Roman" w:cs="Times New Roman"/>
          <w:sz w:val="28"/>
          <w:szCs w:val="28"/>
        </w:rPr>
        <w:t>Рисунок 15. Зажим для присоединения плоского (а) и круглого (б) токоотводов к металлической кровле: 1 - токоотвод; 2 - кровля; 3 - свинцовая прокладка; 4 - стальная пластина; 5 - пластина с приваренным токоотводом.</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753016" cy="1400237"/>
            <wp:effectExtent l="0" t="0" r="0" b="9525"/>
            <wp:docPr id="452" name="Рисунок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2"/>
                    <pic:cNvPicPr>
                      <a:picLocks noChangeAspect="1" noChangeArrowheads="1"/>
                    </pic:cNvPicPr>
                  </pic:nvPicPr>
                  <pic:blipFill>
                    <a:blip r:embed="rId3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55013" cy="1400982"/>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63" w:name="Par6937"/>
      <w:bookmarkEnd w:id="163"/>
      <w:r w:rsidRPr="00AE6721">
        <w:rPr>
          <w:rFonts w:ascii="Times New Roman" w:hAnsi="Times New Roman" w:cs="Times New Roman"/>
          <w:sz w:val="28"/>
          <w:szCs w:val="28"/>
        </w:rPr>
        <w:t>Рисунок 16. Двухлучевая (а) и однолучевая (б) схемы расположения электродов при измерении сопротивлений сложных заземлений и одиночных горизонтальных полос: П - потенциальный электрод; Т - токовый электрод</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524125" cy="3057525"/>
            <wp:effectExtent l="0" t="0" r="9525" b="9525"/>
            <wp:docPr id="453" name="Рисунок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3"/>
                    <pic:cNvPicPr>
                      <a:picLocks noChangeAspect="1" noChangeArrowheads="1"/>
                    </pic:cNvPicPr>
                  </pic:nvPicPr>
                  <pic:blipFill>
                    <a:blip r:embed="rId3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4125" cy="3057525"/>
                    </a:xfrm>
                    <a:prstGeom prst="rect">
                      <a:avLst/>
                    </a:prstGeom>
                    <a:noFill/>
                    <a:ln>
                      <a:noFill/>
                    </a:ln>
                  </pic:spPr>
                </pic:pic>
              </a:graphicData>
            </a:graphic>
          </wp:inline>
        </w:drawing>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outlineLvl w:val="2"/>
        <w:rPr>
          <w:rFonts w:ascii="Times New Roman" w:hAnsi="Times New Roman" w:cs="Times New Roman"/>
          <w:sz w:val="28"/>
          <w:szCs w:val="28"/>
        </w:rPr>
      </w:pPr>
      <w:bookmarkStart w:id="164" w:name="Par6941"/>
      <w:bookmarkEnd w:id="164"/>
      <w:r w:rsidRPr="00AE6721">
        <w:rPr>
          <w:rFonts w:ascii="Times New Roman" w:hAnsi="Times New Roman" w:cs="Times New Roman"/>
          <w:sz w:val="28"/>
          <w:szCs w:val="28"/>
        </w:rPr>
        <w:t>Рисунок 17. Схема измерения сопротивления заземлителей</w:t>
      </w:r>
    </w:p>
    <w:p w:rsidR="007F6E10" w:rsidRPr="00AE6721" w:rsidRDefault="007F6E10" w:rsidP="007F6E10">
      <w:pPr>
        <w:pStyle w:val="ConsPlusNormal"/>
        <w:jc w:val="center"/>
        <w:rPr>
          <w:rFonts w:ascii="Times New Roman" w:hAnsi="Times New Roman" w:cs="Times New Roman"/>
          <w:sz w:val="28"/>
          <w:szCs w:val="28"/>
        </w:rPr>
      </w:pPr>
      <w:r w:rsidRPr="00AE6721">
        <w:rPr>
          <w:rFonts w:ascii="Times New Roman" w:hAnsi="Times New Roman" w:cs="Times New Roman"/>
          <w:sz w:val="28"/>
          <w:szCs w:val="28"/>
        </w:rPr>
        <w:t>способом трех измерений</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820355" cy="2956370"/>
            <wp:effectExtent l="0" t="0" r="0" b="0"/>
            <wp:docPr id="454" name="Рисунок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4"/>
                    <pic:cNvPicPr>
                      <a:picLocks noChangeAspect="1" noChangeArrowheads="1"/>
                    </pic:cNvPicPr>
                  </pic:nvPicPr>
                  <pic:blipFill>
                    <a:blip r:embed="rId3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27394" cy="2959946"/>
                    </a:xfrm>
                    <a:prstGeom prst="rect">
                      <a:avLst/>
                    </a:prstGeom>
                    <a:noFill/>
                    <a:ln>
                      <a:noFill/>
                    </a:ln>
                  </pic:spPr>
                </pic:pic>
              </a:graphicData>
            </a:graphic>
          </wp:inline>
        </w:drawing>
      </w:r>
    </w:p>
    <w:p w:rsidR="007F6E10" w:rsidRPr="00AE6721" w:rsidRDefault="007F6E10" w:rsidP="007F6E10">
      <w:pPr>
        <w:pStyle w:val="ConsPlusNormal"/>
        <w:jc w:val="center"/>
        <w:rPr>
          <w:rFonts w:ascii="Times New Roman" w:hAnsi="Times New Roman" w:cs="Times New Roman"/>
          <w:sz w:val="28"/>
          <w:szCs w:val="28"/>
        </w:rPr>
      </w:pPr>
    </w:p>
    <w:p w:rsidR="007F6E10" w:rsidRPr="00AE6721" w:rsidRDefault="007F6E10" w:rsidP="007F6E10">
      <w:pPr>
        <w:pStyle w:val="ConsPlusNormal"/>
        <w:ind w:firstLine="540"/>
        <w:jc w:val="both"/>
        <w:outlineLvl w:val="2"/>
        <w:rPr>
          <w:rFonts w:ascii="Times New Roman" w:hAnsi="Times New Roman" w:cs="Times New Roman"/>
          <w:sz w:val="28"/>
          <w:szCs w:val="28"/>
        </w:rPr>
      </w:pPr>
      <w:bookmarkStart w:id="165" w:name="Par6946"/>
      <w:bookmarkEnd w:id="165"/>
      <w:r w:rsidRPr="00AE6721">
        <w:rPr>
          <w:rFonts w:ascii="Times New Roman" w:hAnsi="Times New Roman" w:cs="Times New Roman"/>
          <w:sz w:val="28"/>
          <w:szCs w:val="28"/>
        </w:rPr>
        <w:t>Рисунок 18. Схема к примеру расчета молниезащиты хранилища взрывчатых материалов: 1, 2 - заземлители соответственно вторичного воздействия и молниеотвода; 3, 4 - границы зон защиты на уровнях соответственно высоты защищенного сооружения и земли</w:t>
      </w: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ind w:firstLine="540"/>
        <w:jc w:val="both"/>
        <w:rPr>
          <w:rFonts w:ascii="Times New Roman" w:hAnsi="Times New Roman" w:cs="Times New Roman"/>
          <w:sz w:val="28"/>
          <w:szCs w:val="28"/>
        </w:rPr>
      </w:pPr>
    </w:p>
    <w:p w:rsidR="007F6E10" w:rsidRPr="00AE6721" w:rsidRDefault="007F6E10" w:rsidP="007F6E10">
      <w:pPr>
        <w:pStyle w:val="ConsPlusNormal"/>
        <w:pBdr>
          <w:top w:val="single" w:sz="6" w:space="0" w:color="auto"/>
        </w:pBdr>
        <w:spacing w:before="100" w:after="100"/>
        <w:jc w:val="both"/>
        <w:rPr>
          <w:rFonts w:ascii="Times New Roman" w:hAnsi="Times New Roman" w:cs="Times New Roman"/>
          <w:sz w:val="28"/>
          <w:szCs w:val="28"/>
        </w:rPr>
      </w:pPr>
    </w:p>
    <w:p w:rsidR="007F6E10" w:rsidRPr="00AE6721" w:rsidRDefault="007F6E10" w:rsidP="007F6E10">
      <w:pPr>
        <w:rPr>
          <w:rFonts w:ascii="Times New Roman" w:hAnsi="Times New Roman"/>
          <w:sz w:val="28"/>
          <w:szCs w:val="28"/>
        </w:rPr>
      </w:pPr>
    </w:p>
    <w:p w:rsidR="007F6E10" w:rsidRPr="00CA3558" w:rsidRDefault="007F6E10" w:rsidP="007F6E10">
      <w:pPr>
        <w:pStyle w:val="ConsPlusNormal"/>
        <w:ind w:left="5954"/>
        <w:jc w:val="center"/>
        <w:outlineLvl w:val="1"/>
        <w:rPr>
          <w:rFonts w:ascii="Times New Roman" w:hAnsi="Times New Roman"/>
          <w:iCs/>
          <w:color w:val="000000"/>
          <w:sz w:val="28"/>
          <w:szCs w:val="28"/>
        </w:rPr>
      </w:pPr>
      <w:r w:rsidRPr="00CA3558">
        <w:rPr>
          <w:rFonts w:ascii="Times New Roman" w:hAnsi="Times New Roman"/>
          <w:iCs/>
          <w:color w:val="000000"/>
          <w:sz w:val="28"/>
          <w:szCs w:val="28"/>
        </w:rPr>
        <w:lastRenderedPageBreak/>
        <w:t>Приложение 31</w:t>
      </w:r>
    </w:p>
    <w:p w:rsidR="007F6E10" w:rsidRPr="00856E73" w:rsidRDefault="007F6E10" w:rsidP="007F6E10">
      <w:pPr>
        <w:pStyle w:val="ConsPlusNormal"/>
        <w:ind w:left="5954"/>
        <w:jc w:val="center"/>
        <w:outlineLvl w:val="1"/>
        <w:rPr>
          <w:rFonts w:ascii="Times New Roman" w:hAnsi="Times New Roman" w:cs="Times New Roman"/>
          <w:sz w:val="28"/>
          <w:szCs w:val="28"/>
        </w:rPr>
      </w:pPr>
      <w:r w:rsidRPr="00856E73">
        <w:rPr>
          <w:rFonts w:ascii="Times New Roman" w:hAnsi="Times New Roman" w:cs="Times New Roman"/>
          <w:sz w:val="28"/>
          <w:szCs w:val="28"/>
        </w:rPr>
        <w:t>к Правилам безопасности при взрывных работах</w:t>
      </w:r>
    </w:p>
    <w:p w:rsidR="007F6E10" w:rsidRDefault="007F6E10" w:rsidP="007F6E10">
      <w:pPr>
        <w:spacing w:after="0" w:line="240" w:lineRule="auto"/>
        <w:jc w:val="center"/>
        <w:rPr>
          <w:rFonts w:ascii="Times New Roman" w:hAnsi="Times New Roman"/>
          <w:b/>
          <w:bCs/>
          <w:color w:val="000000"/>
          <w:sz w:val="28"/>
          <w:szCs w:val="28"/>
        </w:rPr>
      </w:pPr>
    </w:p>
    <w:p w:rsidR="007F6E10" w:rsidRPr="00351643" w:rsidRDefault="007F6E10" w:rsidP="007F6E10">
      <w:pPr>
        <w:spacing w:after="0" w:line="240" w:lineRule="auto"/>
        <w:jc w:val="center"/>
        <w:rPr>
          <w:rFonts w:ascii="Times New Roman" w:hAnsi="Times New Roman"/>
          <w:b/>
          <w:sz w:val="28"/>
          <w:szCs w:val="28"/>
        </w:rPr>
      </w:pPr>
      <w:r w:rsidRPr="00351643">
        <w:rPr>
          <w:rFonts w:ascii="Times New Roman" w:hAnsi="Times New Roman"/>
          <w:b/>
          <w:sz w:val="28"/>
          <w:szCs w:val="28"/>
        </w:rPr>
        <w:t xml:space="preserve">Инструкция </w:t>
      </w:r>
    </w:p>
    <w:p w:rsidR="007F6E10" w:rsidRPr="00351643" w:rsidRDefault="007F6E10" w:rsidP="007F6E10">
      <w:pPr>
        <w:spacing w:after="0" w:line="240" w:lineRule="auto"/>
        <w:jc w:val="center"/>
        <w:rPr>
          <w:rFonts w:ascii="Times New Roman" w:hAnsi="Times New Roman"/>
          <w:b/>
          <w:sz w:val="28"/>
          <w:szCs w:val="28"/>
        </w:rPr>
      </w:pPr>
      <w:r w:rsidRPr="00351643">
        <w:rPr>
          <w:rFonts w:ascii="Times New Roman" w:hAnsi="Times New Roman"/>
          <w:b/>
          <w:sz w:val="28"/>
          <w:szCs w:val="28"/>
        </w:rPr>
        <w:t>о порядке расследования и учета утрат</w:t>
      </w:r>
      <w:r>
        <w:rPr>
          <w:rFonts w:ascii="Times New Roman" w:hAnsi="Times New Roman"/>
          <w:b/>
          <w:sz w:val="28"/>
          <w:szCs w:val="28"/>
        </w:rPr>
        <w:t>ы</w:t>
      </w:r>
      <w:r w:rsidRPr="00351643">
        <w:rPr>
          <w:rFonts w:ascii="Times New Roman" w:hAnsi="Times New Roman"/>
          <w:b/>
          <w:sz w:val="28"/>
          <w:szCs w:val="28"/>
        </w:rPr>
        <w:t xml:space="preserve"> </w:t>
      </w:r>
    </w:p>
    <w:p w:rsidR="007F6E10" w:rsidRPr="00351643" w:rsidRDefault="007F6E10" w:rsidP="007F6E10">
      <w:pPr>
        <w:spacing w:after="0" w:line="240" w:lineRule="auto"/>
        <w:jc w:val="center"/>
        <w:rPr>
          <w:rFonts w:ascii="Times New Roman" w:hAnsi="Times New Roman"/>
          <w:b/>
          <w:sz w:val="28"/>
          <w:szCs w:val="28"/>
        </w:rPr>
      </w:pPr>
      <w:r w:rsidRPr="00351643">
        <w:rPr>
          <w:rFonts w:ascii="Times New Roman" w:hAnsi="Times New Roman"/>
          <w:b/>
          <w:sz w:val="28"/>
          <w:szCs w:val="28"/>
        </w:rPr>
        <w:t>взрывчатых материалов промышленного назначения</w:t>
      </w:r>
    </w:p>
    <w:p w:rsidR="007F6E10" w:rsidRPr="003432DC" w:rsidRDefault="007F6E10" w:rsidP="007F6E10">
      <w:pPr>
        <w:spacing w:after="0" w:line="240" w:lineRule="auto"/>
        <w:jc w:val="center"/>
        <w:rPr>
          <w:rFonts w:ascii="Times New Roman" w:hAnsi="Times New Roman"/>
          <w:sz w:val="28"/>
          <w:szCs w:val="28"/>
        </w:rPr>
      </w:pPr>
    </w:p>
    <w:p w:rsidR="007F6E10" w:rsidRDefault="007F6E10" w:rsidP="007F6E10">
      <w:pPr>
        <w:numPr>
          <w:ilvl w:val="0"/>
          <w:numId w:val="1"/>
        </w:numPr>
        <w:spacing w:after="0" w:line="240" w:lineRule="auto"/>
        <w:jc w:val="center"/>
        <w:rPr>
          <w:rFonts w:ascii="Times New Roman" w:hAnsi="Times New Roman"/>
          <w:b/>
          <w:bCs/>
          <w:color w:val="000000"/>
          <w:sz w:val="28"/>
          <w:szCs w:val="28"/>
        </w:rPr>
      </w:pPr>
      <w:r w:rsidRPr="003432DC">
        <w:rPr>
          <w:rFonts w:ascii="Times New Roman" w:hAnsi="Times New Roman"/>
          <w:b/>
          <w:bCs/>
          <w:color w:val="000000"/>
          <w:sz w:val="28"/>
          <w:szCs w:val="28"/>
        </w:rPr>
        <w:t>Общие положения</w:t>
      </w:r>
    </w:p>
    <w:p w:rsidR="007F6E10" w:rsidRPr="003432DC" w:rsidRDefault="007F6E10" w:rsidP="007F6E10">
      <w:pPr>
        <w:spacing w:after="0" w:line="240" w:lineRule="auto"/>
        <w:rPr>
          <w:rFonts w:ascii="Times New Roman" w:hAnsi="Times New Roman"/>
          <w:b/>
          <w:bCs/>
          <w:color w:val="000000"/>
          <w:sz w:val="28"/>
          <w:szCs w:val="28"/>
        </w:rPr>
      </w:pP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Основные определения, использованные в настоящей Инструкции:</w:t>
      </w:r>
    </w:p>
    <w:p w:rsidR="007F6E10" w:rsidRPr="003432DC" w:rsidRDefault="007F6E10" w:rsidP="007F6E10">
      <w:pPr>
        <w:tabs>
          <w:tab w:val="left" w:pos="1134"/>
        </w:tabs>
        <w:spacing w:after="0" w:line="240" w:lineRule="auto"/>
        <w:ind w:firstLine="709"/>
        <w:jc w:val="both"/>
        <w:rPr>
          <w:rFonts w:ascii="Times New Roman" w:hAnsi="Times New Roman"/>
          <w:sz w:val="28"/>
          <w:szCs w:val="28"/>
        </w:rPr>
      </w:pPr>
      <w:r w:rsidRPr="00CA3558">
        <w:rPr>
          <w:rFonts w:ascii="Times New Roman" w:hAnsi="Times New Roman"/>
          <w:bCs/>
          <w:iCs/>
          <w:color w:val="000000"/>
          <w:sz w:val="28"/>
          <w:szCs w:val="28"/>
        </w:rPr>
        <w:t>Хищение взрывчатых материалов</w:t>
      </w:r>
      <w:r>
        <w:rPr>
          <w:rFonts w:ascii="Times New Roman" w:hAnsi="Times New Roman"/>
          <w:b/>
          <w:bCs/>
          <w:i/>
          <w:iCs/>
          <w:color w:val="000000"/>
          <w:sz w:val="28"/>
          <w:szCs w:val="28"/>
        </w:rPr>
        <w:t xml:space="preserve"> </w:t>
      </w:r>
      <w:r w:rsidRPr="00CA3558">
        <w:rPr>
          <w:rFonts w:ascii="Times New Roman" w:hAnsi="Times New Roman"/>
          <w:bCs/>
          <w:iCs/>
          <w:color w:val="000000"/>
          <w:sz w:val="28"/>
          <w:szCs w:val="28"/>
        </w:rPr>
        <w:t>-</w:t>
      </w:r>
      <w:r w:rsidRPr="003432DC">
        <w:rPr>
          <w:rFonts w:ascii="Times New Roman" w:hAnsi="Times New Roman"/>
          <w:color w:val="000000"/>
          <w:sz w:val="28"/>
          <w:szCs w:val="28"/>
        </w:rPr>
        <w:t xml:space="preserve"> незаконное изъятие взрывчатых материалов из фондов организаций и обращение их в пользу отдельных лиц.</w:t>
      </w:r>
    </w:p>
    <w:p w:rsidR="007F6E10" w:rsidRPr="003432DC" w:rsidRDefault="007F6E10" w:rsidP="007F6E10">
      <w:pPr>
        <w:tabs>
          <w:tab w:val="left" w:pos="1134"/>
        </w:tabs>
        <w:spacing w:after="0" w:line="240" w:lineRule="auto"/>
        <w:ind w:firstLine="709"/>
        <w:jc w:val="both"/>
        <w:rPr>
          <w:rFonts w:ascii="Times New Roman" w:hAnsi="Times New Roman"/>
          <w:sz w:val="28"/>
          <w:szCs w:val="28"/>
        </w:rPr>
      </w:pPr>
      <w:r w:rsidRPr="00CA3558">
        <w:rPr>
          <w:rFonts w:ascii="Times New Roman" w:hAnsi="Times New Roman"/>
          <w:bCs/>
          <w:iCs/>
          <w:color w:val="000000"/>
          <w:sz w:val="28"/>
          <w:szCs w:val="28"/>
        </w:rPr>
        <w:t>Разбрасывание взрывчатых материалов -</w:t>
      </w:r>
      <w:r w:rsidRPr="003432DC">
        <w:rPr>
          <w:rFonts w:ascii="Times New Roman" w:hAnsi="Times New Roman"/>
          <w:color w:val="000000"/>
          <w:sz w:val="28"/>
          <w:szCs w:val="28"/>
        </w:rPr>
        <w:t xml:space="preserve"> любое размещение взрывчатых материалов в местах, не соответствующих установленному порядку их хранения и использования.</w:t>
      </w:r>
    </w:p>
    <w:p w:rsidR="007F6E10" w:rsidRPr="003432DC" w:rsidRDefault="007F6E10" w:rsidP="007F6E10">
      <w:pPr>
        <w:tabs>
          <w:tab w:val="left" w:pos="1134"/>
        </w:tabs>
        <w:spacing w:after="0" w:line="240" w:lineRule="auto"/>
        <w:ind w:firstLine="709"/>
        <w:jc w:val="both"/>
        <w:rPr>
          <w:rFonts w:ascii="Times New Roman" w:hAnsi="Times New Roman"/>
          <w:sz w:val="28"/>
          <w:szCs w:val="28"/>
        </w:rPr>
      </w:pPr>
      <w:r w:rsidRPr="00CA3558">
        <w:rPr>
          <w:rFonts w:ascii="Times New Roman" w:hAnsi="Times New Roman"/>
          <w:bCs/>
          <w:iCs/>
          <w:color w:val="000000"/>
          <w:sz w:val="28"/>
          <w:szCs w:val="28"/>
        </w:rPr>
        <w:t>Потеря взрывчатых материалов -</w:t>
      </w:r>
      <w:r w:rsidRPr="003432DC">
        <w:rPr>
          <w:rFonts w:ascii="Times New Roman" w:hAnsi="Times New Roman"/>
          <w:color w:val="000000"/>
          <w:sz w:val="28"/>
          <w:szCs w:val="28"/>
        </w:rPr>
        <w:t xml:space="preserve"> утрата взрывчатых материалов в результате наруше</w:t>
      </w:r>
      <w:r w:rsidRPr="003432DC">
        <w:rPr>
          <w:rFonts w:ascii="Times New Roman" w:hAnsi="Times New Roman"/>
          <w:color w:val="000000"/>
          <w:sz w:val="28"/>
          <w:szCs w:val="28"/>
        </w:rPr>
        <w:softHyphen/>
        <w:t>ния порядка их хранения, транспортирования, использования и учета (при отсутствии данных, указывающих на хищение).</w:t>
      </w:r>
    </w:p>
    <w:p w:rsidR="007F6E10" w:rsidRPr="00351643" w:rsidRDefault="007F6E10" w:rsidP="007F6E10">
      <w:pPr>
        <w:tabs>
          <w:tab w:val="left" w:pos="1134"/>
        </w:tabs>
        <w:spacing w:after="0" w:line="240" w:lineRule="auto"/>
        <w:ind w:firstLine="709"/>
        <w:jc w:val="both"/>
        <w:rPr>
          <w:rFonts w:ascii="Times New Roman" w:hAnsi="Times New Roman"/>
          <w:sz w:val="28"/>
          <w:szCs w:val="28"/>
        </w:rPr>
      </w:pPr>
      <w:r w:rsidRPr="00CA3558">
        <w:rPr>
          <w:rFonts w:ascii="Times New Roman" w:hAnsi="Times New Roman"/>
          <w:bCs/>
          <w:iCs/>
          <w:color w:val="000000"/>
          <w:sz w:val="28"/>
          <w:szCs w:val="28"/>
        </w:rPr>
        <w:t>Утрата взрывчатых материалов -</w:t>
      </w:r>
      <w:r w:rsidRPr="003432DC">
        <w:rPr>
          <w:rFonts w:ascii="Times New Roman" w:hAnsi="Times New Roman"/>
          <w:color w:val="000000"/>
          <w:sz w:val="28"/>
          <w:szCs w:val="28"/>
        </w:rPr>
        <w:t xml:space="preserve"> </w:t>
      </w:r>
      <w:r w:rsidRPr="00351643">
        <w:rPr>
          <w:rFonts w:ascii="Times New Roman" w:hAnsi="Times New Roman"/>
          <w:sz w:val="28"/>
          <w:szCs w:val="28"/>
        </w:rPr>
        <w:t>общее наименование случаев хищений, разбрасывания и потерь взрывчатых материалов</w:t>
      </w:r>
      <w:r w:rsidRPr="00351643">
        <w:rPr>
          <w:rFonts w:ascii="Times New Roman" w:hAnsi="Times New Roman"/>
          <w:color w:val="000000"/>
          <w:sz w:val="28"/>
          <w:szCs w:val="28"/>
        </w:rPr>
        <w:t>.</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Техническому расследованию в порядке, предусмотренном настоящей Инструкцией, подлежат все случаи утрат</w:t>
      </w:r>
      <w:r w:rsidR="00594D1C">
        <w:rPr>
          <w:rFonts w:ascii="Times New Roman" w:hAnsi="Times New Roman"/>
          <w:color w:val="000000"/>
          <w:sz w:val="28"/>
          <w:szCs w:val="28"/>
        </w:rPr>
        <w:t>ы</w:t>
      </w:r>
      <w:r w:rsidRPr="00BB4E49">
        <w:rPr>
          <w:rFonts w:ascii="Times New Roman" w:hAnsi="Times New Roman"/>
          <w:color w:val="000000"/>
          <w:sz w:val="28"/>
          <w:szCs w:val="28"/>
        </w:rPr>
        <w:t xml:space="preserve"> </w:t>
      </w:r>
      <w:r w:rsidR="00594D1C" w:rsidRPr="00CA3558">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(хищения, разбрасывания, потери взрывчатых материалов), происшедшие на объектах субъекта оборота взрывчатых материалов.</w:t>
      </w:r>
    </w:p>
    <w:p w:rsidR="007F6E10"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 xml:space="preserve">Техническое расследование устанавливает обстоятельства и причины утраты взрывчатых материалов, выявляет допущенные нарушения установленного порядка хранения, охраны, транспортирования, использования и учета </w:t>
      </w:r>
      <w:r w:rsidR="00594D1C" w:rsidRPr="00CA3558">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а также определяет меры по предупреждению подобных случаев, обязательные для исполнения предприятием, на котором произошла утрата </w:t>
      </w:r>
      <w:r w:rsidR="00594D1C" w:rsidRPr="00CA3558">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 xml:space="preserve">Каждый случай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должен быть зарегистрирован на предприятии в специальном журнале </w:t>
      </w:r>
      <w:r w:rsidRPr="00BB4E49">
        <w:rPr>
          <w:rFonts w:ascii="Times New Roman" w:hAnsi="Times New Roman"/>
          <w:sz w:val="28"/>
          <w:szCs w:val="28"/>
        </w:rPr>
        <w:t>(приложение 1 к настоящей Инструкции).</w:t>
      </w:r>
    </w:p>
    <w:p w:rsidR="007F6E10" w:rsidRPr="003432DC" w:rsidRDefault="007F6E10" w:rsidP="007F6E10">
      <w:pPr>
        <w:spacing w:after="0" w:line="240" w:lineRule="auto"/>
        <w:ind w:firstLine="709"/>
        <w:jc w:val="both"/>
        <w:rPr>
          <w:rFonts w:ascii="Times New Roman" w:hAnsi="Times New Roman"/>
          <w:color w:val="000000"/>
          <w:sz w:val="28"/>
          <w:szCs w:val="28"/>
        </w:rPr>
      </w:pPr>
    </w:p>
    <w:p w:rsidR="007F6E10" w:rsidRPr="00BB4E49" w:rsidRDefault="007F6E10" w:rsidP="007F6E10">
      <w:pPr>
        <w:pStyle w:val="a9"/>
        <w:numPr>
          <w:ilvl w:val="0"/>
          <w:numId w:val="1"/>
        </w:numPr>
        <w:tabs>
          <w:tab w:val="left" w:pos="1560"/>
          <w:tab w:val="left" w:pos="1843"/>
        </w:tabs>
        <w:spacing w:after="0" w:line="240" w:lineRule="auto"/>
        <w:jc w:val="center"/>
        <w:rPr>
          <w:rFonts w:ascii="Times New Roman" w:hAnsi="Times New Roman"/>
          <w:b/>
          <w:bCs/>
          <w:color w:val="000000"/>
          <w:sz w:val="28"/>
          <w:szCs w:val="28"/>
        </w:rPr>
      </w:pPr>
      <w:r w:rsidRPr="00BB4E49">
        <w:rPr>
          <w:rFonts w:ascii="Times New Roman" w:hAnsi="Times New Roman"/>
          <w:b/>
          <w:bCs/>
          <w:color w:val="000000"/>
          <w:sz w:val="28"/>
          <w:szCs w:val="28"/>
        </w:rPr>
        <w:t xml:space="preserve">Техническое расследование и учет случаев утраты </w:t>
      </w:r>
      <w:r w:rsidRPr="00BB4E49">
        <w:rPr>
          <w:rFonts w:ascii="Times New Roman" w:hAnsi="Times New Roman"/>
          <w:b/>
          <w:bCs/>
          <w:iCs/>
          <w:color w:val="000000"/>
          <w:sz w:val="28"/>
          <w:szCs w:val="28"/>
        </w:rPr>
        <w:t>взрывчатых материалов</w:t>
      </w:r>
    </w:p>
    <w:p w:rsidR="007F6E10" w:rsidRPr="00A33D32" w:rsidRDefault="007F6E10" w:rsidP="007F6E10">
      <w:pPr>
        <w:tabs>
          <w:tab w:val="left" w:pos="1134"/>
        </w:tabs>
        <w:spacing w:after="0" w:line="240" w:lineRule="auto"/>
        <w:ind w:firstLine="709"/>
        <w:rPr>
          <w:rFonts w:ascii="Times New Roman" w:hAnsi="Times New Roman"/>
          <w:b/>
          <w:bCs/>
          <w:color w:val="000000"/>
          <w:sz w:val="28"/>
          <w:szCs w:val="28"/>
        </w:rPr>
      </w:pPr>
    </w:p>
    <w:p w:rsidR="007F6E10"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В субъекте оборота взрывчатых материалов приказом должен быть определен порядок извещения его руководителей о выявленных случаях утрат</w:t>
      </w:r>
      <w:r w:rsidR="00594D1C">
        <w:rPr>
          <w:rFonts w:ascii="Times New Roman" w:hAnsi="Times New Roman"/>
          <w:color w:val="000000"/>
          <w:sz w:val="28"/>
          <w:szCs w:val="28"/>
        </w:rPr>
        <w:t>ы</w:t>
      </w:r>
      <w:r w:rsidRPr="00BB4E49">
        <w:rPr>
          <w:rFonts w:ascii="Times New Roman" w:hAnsi="Times New Roman"/>
          <w:color w:val="000000"/>
          <w:sz w:val="28"/>
          <w:szCs w:val="28"/>
        </w:rPr>
        <w:t xml:space="preserve"> взрывчатых материалов и порядок действий должностных лиц.</w:t>
      </w:r>
    </w:p>
    <w:p w:rsidR="007F6E10"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lastRenderedPageBreak/>
        <w:t xml:space="preserve">Руководитель субъекта оборота взрывчатых материалов </w:t>
      </w:r>
      <w:r w:rsidRPr="00BB4E49">
        <w:rPr>
          <w:rFonts w:ascii="Times New Roman" w:hAnsi="Times New Roman"/>
          <w:sz w:val="28"/>
          <w:szCs w:val="28"/>
        </w:rPr>
        <w:t>обязан в однодневный срок информировать уполномоченные органы</w:t>
      </w:r>
      <w:r w:rsidRPr="00BB4E49">
        <w:rPr>
          <w:rFonts w:ascii="Times New Roman" w:hAnsi="Times New Roman"/>
          <w:color w:val="000000"/>
          <w:sz w:val="28"/>
          <w:szCs w:val="28"/>
        </w:rPr>
        <w:t xml:space="preserve"> о случае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w:t>
      </w:r>
    </w:p>
    <w:p w:rsidR="007F6E10"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Руководитель субъекта оборота взрывчатых материалов (технический руководитель работ) обязан принять меры по обеспечению сохранности документов и предметов, связанных с фактом утраты взрывчатых материалов, и до прибытия комиссии прекратить все работы на месте происшествия, кроме связанных с предупреждением возможн</w:t>
      </w:r>
      <w:r>
        <w:rPr>
          <w:rFonts w:ascii="Times New Roman" w:hAnsi="Times New Roman"/>
          <w:color w:val="000000"/>
          <w:sz w:val="28"/>
          <w:szCs w:val="28"/>
        </w:rPr>
        <w:t>ой</w:t>
      </w:r>
      <w:r w:rsidRPr="00BB4E49">
        <w:rPr>
          <w:rFonts w:ascii="Times New Roman" w:hAnsi="Times New Roman"/>
          <w:color w:val="000000"/>
          <w:sz w:val="28"/>
          <w:szCs w:val="28"/>
        </w:rPr>
        <w:t xml:space="preserve"> дальнейш</w:t>
      </w:r>
      <w:r>
        <w:rPr>
          <w:rFonts w:ascii="Times New Roman" w:hAnsi="Times New Roman"/>
          <w:color w:val="000000"/>
          <w:sz w:val="28"/>
          <w:szCs w:val="28"/>
        </w:rPr>
        <w:t>ей</w:t>
      </w:r>
      <w:r w:rsidRPr="00BB4E49">
        <w:rPr>
          <w:rFonts w:ascii="Times New Roman" w:hAnsi="Times New Roman"/>
          <w:color w:val="000000"/>
          <w:sz w:val="28"/>
          <w:szCs w:val="28"/>
        </w:rPr>
        <w:t xml:space="preserve"> утрат</w:t>
      </w:r>
      <w:r>
        <w:rPr>
          <w:rFonts w:ascii="Times New Roman" w:hAnsi="Times New Roman"/>
          <w:color w:val="000000"/>
          <w:sz w:val="28"/>
          <w:szCs w:val="28"/>
        </w:rPr>
        <w:t>ы</w:t>
      </w:r>
      <w:r w:rsidRPr="00BB4E49">
        <w:rPr>
          <w:rFonts w:ascii="Times New Roman" w:hAnsi="Times New Roman"/>
          <w:color w:val="000000"/>
          <w:sz w:val="28"/>
          <w:szCs w:val="28"/>
        </w:rPr>
        <w:t xml:space="preserve">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спасением людей и ликвидацией аварии, а также принять меры к розыску и возвращению утраченных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sz w:val="28"/>
          <w:szCs w:val="28"/>
        </w:rPr>
        <w:t>Решение об организации специальных комиссий по техническому расследованию случаев утрат</w:t>
      </w:r>
      <w:r>
        <w:rPr>
          <w:rFonts w:ascii="Times New Roman" w:hAnsi="Times New Roman"/>
          <w:sz w:val="28"/>
          <w:szCs w:val="28"/>
        </w:rPr>
        <w:t>ы</w:t>
      </w:r>
      <w:r w:rsidRPr="00BB4E49">
        <w:rPr>
          <w:rFonts w:ascii="Times New Roman" w:hAnsi="Times New Roman"/>
          <w:sz w:val="28"/>
          <w:szCs w:val="28"/>
        </w:rPr>
        <w:t xml:space="preserve"> взрывчатых материалов при их обороте и о назначении председателей таких комиссий принимает уполномоченный орган</w:t>
      </w:r>
      <w:r w:rsidRPr="00BB4E49">
        <w:rPr>
          <w:rFonts w:ascii="Times New Roman" w:hAnsi="Times New Roman"/>
          <w:color w:val="000000"/>
          <w:sz w:val="28"/>
          <w:szCs w:val="28"/>
        </w:rPr>
        <w:t>. В состав комиссии включаются представители уполномоченного контролирующего органа, органа внутренних дел, вышестоящей организации, министерства или ведомства. При отсутствии у субъекта оборота взрывчатых материалов вышестоящей организации в состав комиссии по техническому расследованию включаются главные специалисты родственной организации.</w:t>
      </w:r>
    </w:p>
    <w:p w:rsidR="007F6E10" w:rsidRPr="00286452" w:rsidRDefault="007F6E10" w:rsidP="007F6E10">
      <w:pPr>
        <w:tabs>
          <w:tab w:val="left" w:pos="1134"/>
        </w:tabs>
        <w:spacing w:after="0" w:line="240" w:lineRule="auto"/>
        <w:ind w:firstLine="709"/>
        <w:jc w:val="both"/>
        <w:rPr>
          <w:rFonts w:ascii="Times New Roman" w:hAnsi="Times New Roman"/>
          <w:sz w:val="28"/>
          <w:szCs w:val="28"/>
        </w:rPr>
      </w:pPr>
      <w:r w:rsidRPr="00A33D32">
        <w:rPr>
          <w:rFonts w:ascii="Times New Roman" w:hAnsi="Times New Roman"/>
          <w:color w:val="000000"/>
          <w:sz w:val="28"/>
          <w:szCs w:val="28"/>
        </w:rPr>
        <w:t xml:space="preserve">В отдельных случаях, по согласованию с соответствующими организациями, техническое расследование обстоятельств и причин </w:t>
      </w:r>
      <w:r w:rsidRPr="00286452">
        <w:rPr>
          <w:rFonts w:ascii="Times New Roman" w:hAnsi="Times New Roman"/>
          <w:color w:val="000000"/>
          <w:sz w:val="28"/>
          <w:szCs w:val="28"/>
        </w:rPr>
        <w:t>разбрасывания ВМ может поручаться администрации предприятия.</w:t>
      </w:r>
    </w:p>
    <w:p w:rsidR="007F6E10" w:rsidRPr="00286452" w:rsidRDefault="007F6E10" w:rsidP="007F6E10">
      <w:pPr>
        <w:tabs>
          <w:tab w:val="left" w:pos="1134"/>
        </w:tabs>
        <w:spacing w:after="0" w:line="240" w:lineRule="auto"/>
        <w:ind w:firstLine="709"/>
        <w:jc w:val="both"/>
        <w:rPr>
          <w:rFonts w:ascii="Times New Roman" w:hAnsi="Times New Roman"/>
          <w:sz w:val="28"/>
          <w:szCs w:val="28"/>
        </w:rPr>
      </w:pPr>
      <w:r w:rsidRPr="00286452">
        <w:rPr>
          <w:rFonts w:ascii="Times New Roman" w:hAnsi="Times New Roman"/>
          <w:sz w:val="28"/>
          <w:szCs w:val="28"/>
        </w:rPr>
        <w:t xml:space="preserve">Правительство Кыргызской Республики вправе принять решение об </w:t>
      </w:r>
      <w:r w:rsidR="00594D1C">
        <w:rPr>
          <w:rFonts w:ascii="Times New Roman" w:hAnsi="Times New Roman"/>
          <w:sz w:val="28"/>
          <w:szCs w:val="28"/>
        </w:rPr>
        <w:t>образовании</w:t>
      </w:r>
      <w:r w:rsidRPr="00286452">
        <w:rPr>
          <w:rFonts w:ascii="Times New Roman" w:hAnsi="Times New Roman"/>
          <w:sz w:val="28"/>
          <w:szCs w:val="28"/>
        </w:rPr>
        <w:t xml:space="preserve"> специальной комиссии по техническому расследованию случаев утрат</w:t>
      </w:r>
      <w:r>
        <w:rPr>
          <w:rFonts w:ascii="Times New Roman" w:hAnsi="Times New Roman"/>
          <w:sz w:val="28"/>
          <w:szCs w:val="28"/>
        </w:rPr>
        <w:t>ы</w:t>
      </w:r>
      <w:r w:rsidRPr="00286452">
        <w:rPr>
          <w:rFonts w:ascii="Times New Roman" w:hAnsi="Times New Roman"/>
          <w:sz w:val="28"/>
          <w:szCs w:val="28"/>
        </w:rPr>
        <w:t xml:space="preserve"> взрывчатых материалов при их обороте и назнач</w:t>
      </w:r>
      <w:r w:rsidR="00594D1C">
        <w:rPr>
          <w:rFonts w:ascii="Times New Roman" w:hAnsi="Times New Roman"/>
          <w:sz w:val="28"/>
          <w:szCs w:val="28"/>
        </w:rPr>
        <w:t>и</w:t>
      </w:r>
      <w:r w:rsidRPr="00286452">
        <w:rPr>
          <w:rFonts w:ascii="Times New Roman" w:hAnsi="Times New Roman"/>
          <w:sz w:val="28"/>
          <w:szCs w:val="28"/>
        </w:rPr>
        <w:t>ть ее председателя.</w:t>
      </w:r>
    </w:p>
    <w:p w:rsidR="007F6E10" w:rsidRPr="00286452" w:rsidRDefault="007F6E10" w:rsidP="007F6E10">
      <w:pPr>
        <w:tabs>
          <w:tab w:val="left" w:pos="1134"/>
        </w:tabs>
        <w:spacing w:after="0" w:line="240" w:lineRule="auto"/>
        <w:ind w:firstLine="709"/>
        <w:jc w:val="both"/>
        <w:rPr>
          <w:rFonts w:ascii="Times New Roman" w:hAnsi="Times New Roman"/>
          <w:b/>
          <w:bCs/>
          <w:color w:val="000000"/>
          <w:sz w:val="20"/>
          <w:szCs w:val="20"/>
        </w:rPr>
      </w:pPr>
    </w:p>
    <w:p w:rsidR="007F6E10" w:rsidRPr="00602B4E" w:rsidRDefault="007F6E10" w:rsidP="007F6E10">
      <w:pPr>
        <w:tabs>
          <w:tab w:val="left" w:pos="1134"/>
        </w:tabs>
        <w:spacing w:after="0" w:line="240" w:lineRule="auto"/>
        <w:ind w:firstLine="709"/>
        <w:jc w:val="both"/>
        <w:rPr>
          <w:rFonts w:ascii="Times New Roman" w:hAnsi="Times New Roman"/>
          <w:sz w:val="28"/>
        </w:rPr>
      </w:pPr>
      <w:r w:rsidRPr="00602B4E">
        <w:rPr>
          <w:rFonts w:ascii="Times New Roman" w:hAnsi="Times New Roman"/>
          <w:bCs/>
          <w:sz w:val="28"/>
        </w:rPr>
        <w:t xml:space="preserve">Примечание: </w:t>
      </w:r>
      <w:r w:rsidRPr="00602B4E">
        <w:rPr>
          <w:rFonts w:ascii="Times New Roman" w:hAnsi="Times New Roman"/>
          <w:sz w:val="28"/>
        </w:rPr>
        <w:t xml:space="preserve">Расследование несчастных случаев, связанных с утратой </w:t>
      </w:r>
      <w:r w:rsidRPr="00602B4E">
        <w:rPr>
          <w:rFonts w:ascii="Times New Roman" w:hAnsi="Times New Roman"/>
          <w:bCs/>
          <w:iCs/>
          <w:color w:val="000000"/>
          <w:sz w:val="28"/>
          <w:szCs w:val="28"/>
        </w:rPr>
        <w:t>взрывчатых материалов</w:t>
      </w:r>
      <w:r w:rsidRPr="00602B4E">
        <w:rPr>
          <w:rFonts w:ascii="Times New Roman" w:hAnsi="Times New Roman"/>
          <w:sz w:val="28"/>
        </w:rPr>
        <w:t>, должно о</w:t>
      </w:r>
      <w:r w:rsidR="00594D1C">
        <w:rPr>
          <w:rFonts w:ascii="Times New Roman" w:hAnsi="Times New Roman"/>
          <w:sz w:val="28"/>
        </w:rPr>
        <w:t xml:space="preserve">существляться в соответствии с </w:t>
      </w:r>
      <w:r w:rsidRPr="00602B4E">
        <w:rPr>
          <w:rFonts w:ascii="Times New Roman" w:hAnsi="Times New Roman"/>
          <w:sz w:val="28"/>
        </w:rPr>
        <w:t>Положением о расследовании и учете нес</w:t>
      </w:r>
      <w:r w:rsidR="00594D1C">
        <w:rPr>
          <w:rFonts w:ascii="Times New Roman" w:hAnsi="Times New Roman"/>
          <w:sz w:val="28"/>
        </w:rPr>
        <w:t>частных случаев па производстве,</w:t>
      </w:r>
      <w:r w:rsidRPr="00602B4E">
        <w:rPr>
          <w:rFonts w:ascii="Times New Roman" w:hAnsi="Times New Roman"/>
          <w:sz w:val="28"/>
        </w:rPr>
        <w:t xml:space="preserve"> с учетом требований настоящей Инструкции.</w:t>
      </w:r>
    </w:p>
    <w:p w:rsidR="007F6E10" w:rsidRPr="00286452" w:rsidRDefault="007F6E10" w:rsidP="007F6E10">
      <w:pPr>
        <w:pStyle w:val="a9"/>
        <w:tabs>
          <w:tab w:val="left" w:pos="1134"/>
        </w:tabs>
        <w:ind w:left="0" w:firstLine="709"/>
        <w:jc w:val="both"/>
        <w:rPr>
          <w:rFonts w:ascii="Times New Roman" w:hAnsi="Times New Roman"/>
          <w:sz w:val="20"/>
          <w:szCs w:val="20"/>
        </w:rPr>
      </w:pPr>
    </w:p>
    <w:p w:rsidR="007F6E10"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 xml:space="preserve">До выяснения обстоятельств утраты взрывчатых материалов и принятия мер по устранению ее причин уполномоченный </w:t>
      </w:r>
      <w:r w:rsidRPr="00BB4E49">
        <w:rPr>
          <w:rFonts w:ascii="Times New Roman" w:hAnsi="Times New Roman"/>
          <w:sz w:val="28"/>
          <w:szCs w:val="28"/>
        </w:rPr>
        <w:t xml:space="preserve">орган </w:t>
      </w:r>
      <w:r w:rsidRPr="00BB4E49">
        <w:rPr>
          <w:rFonts w:ascii="Times New Roman" w:hAnsi="Times New Roman"/>
          <w:color w:val="000000"/>
          <w:sz w:val="28"/>
          <w:szCs w:val="28"/>
        </w:rPr>
        <w:t>может изъять у субъекта оборота взрывчатых материалов разрешение на право производства взрывных работ.</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 xml:space="preserve">Комиссия по техническому расследованию случая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по прибытии на место обязана незамедлительно приступить к расследованию и в срок до 10 дней составить акт по прилагаемой форме </w:t>
      </w:r>
      <w:r w:rsidRPr="00BB4E49">
        <w:rPr>
          <w:rFonts w:ascii="Times New Roman" w:hAnsi="Times New Roman"/>
          <w:sz w:val="28"/>
          <w:szCs w:val="28"/>
        </w:rPr>
        <w:t>(приложение 2</w:t>
      </w:r>
      <w:r>
        <w:rPr>
          <w:rFonts w:ascii="Times New Roman" w:hAnsi="Times New Roman"/>
          <w:sz w:val="28"/>
          <w:szCs w:val="28"/>
        </w:rPr>
        <w:t xml:space="preserve"> к настоящей Инструкции</w:t>
      </w:r>
      <w:r w:rsidRPr="00BB4E49">
        <w:rPr>
          <w:rFonts w:ascii="Times New Roman" w:hAnsi="Times New Roman"/>
          <w:sz w:val="28"/>
          <w:szCs w:val="28"/>
        </w:rPr>
        <w:t>).</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sz w:val="28"/>
          <w:szCs w:val="28"/>
        </w:rPr>
        <w:t>Комиссия имеет право привлечь к расследованию экспертов и специалистов, которым в письменной форме ставятся вопросы, требующие экспертного заключения. Заключения должны представляться комиссии в письменной форме.</w:t>
      </w:r>
    </w:p>
    <w:p w:rsidR="007F6E10"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sz w:val="28"/>
          <w:szCs w:val="28"/>
        </w:rPr>
        <w:lastRenderedPageBreak/>
        <w:t xml:space="preserve">Субъект оборота взрывчатых материалов по требованию комиссии производит технические расчеты, лабораторные исследования, испытания и </w:t>
      </w:r>
      <w:r w:rsidRPr="00BB4E49">
        <w:rPr>
          <w:rFonts w:ascii="Times New Roman" w:hAnsi="Times New Roman"/>
          <w:color w:val="000000"/>
          <w:sz w:val="28"/>
          <w:szCs w:val="28"/>
        </w:rPr>
        <w:t>фотоснимки.</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sz w:val="28"/>
          <w:szCs w:val="28"/>
        </w:rPr>
        <w:t>Финансирование расходов на техническое расследование причин утрат</w:t>
      </w:r>
      <w:r>
        <w:rPr>
          <w:rFonts w:ascii="Times New Roman" w:hAnsi="Times New Roman"/>
          <w:sz w:val="28"/>
          <w:szCs w:val="28"/>
        </w:rPr>
        <w:t>ы</w:t>
      </w:r>
      <w:r w:rsidRPr="00BB4E49">
        <w:rPr>
          <w:rFonts w:ascii="Times New Roman" w:hAnsi="Times New Roman"/>
          <w:sz w:val="28"/>
          <w:szCs w:val="28"/>
        </w:rPr>
        <w:t xml:space="preserve"> взрывчатых материалов обеспечивается уполномоченным органом.</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 xml:space="preserve">Комиссия по техническому расследованию случая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проводит опросы и получает объяснения у руководителей и </w:t>
      </w:r>
      <w:r>
        <w:rPr>
          <w:rFonts w:ascii="Times New Roman" w:hAnsi="Times New Roman"/>
          <w:color w:val="000000"/>
          <w:sz w:val="28"/>
          <w:szCs w:val="28"/>
        </w:rPr>
        <w:t>инженерно-технических работников</w:t>
      </w:r>
      <w:r w:rsidRPr="00BB4E49">
        <w:rPr>
          <w:rFonts w:ascii="Times New Roman" w:hAnsi="Times New Roman"/>
          <w:color w:val="000000"/>
          <w:sz w:val="28"/>
          <w:szCs w:val="28"/>
        </w:rPr>
        <w:t xml:space="preserve"> субъекта оборота взрывчатых материалов, очевидцев и других лиц для выяснения обстоятельств и причин нарушений установленного порядка хранения, перевозки, использования и учета взрывчатых материалов.</w:t>
      </w:r>
    </w:p>
    <w:p w:rsidR="007F6E10" w:rsidRDefault="007F6E10" w:rsidP="007F6E10">
      <w:pPr>
        <w:tabs>
          <w:tab w:val="left" w:pos="1134"/>
        </w:tabs>
        <w:spacing w:after="0" w:line="240" w:lineRule="auto"/>
        <w:ind w:firstLine="709"/>
        <w:jc w:val="both"/>
        <w:rPr>
          <w:rFonts w:ascii="Times New Roman" w:hAnsi="Times New Roman"/>
          <w:sz w:val="28"/>
          <w:szCs w:val="28"/>
        </w:rPr>
      </w:pPr>
      <w:r w:rsidRPr="00A33D32">
        <w:rPr>
          <w:rFonts w:ascii="Times New Roman" w:hAnsi="Times New Roman"/>
          <w:color w:val="000000"/>
          <w:sz w:val="28"/>
          <w:szCs w:val="28"/>
        </w:rPr>
        <w:t>Каждое письменное объяснение и протокол опроса должны быть подписаны очевидцем и членом комиссии, получившим объяснение или составившим протокол опроса.</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sz w:val="28"/>
          <w:szCs w:val="28"/>
        </w:rPr>
      </w:pPr>
      <w:r w:rsidRPr="00BB4E49">
        <w:rPr>
          <w:rFonts w:ascii="Times New Roman" w:hAnsi="Times New Roman"/>
          <w:color w:val="000000"/>
          <w:sz w:val="28"/>
          <w:szCs w:val="28"/>
        </w:rPr>
        <w:t>Органы дознания и следствия обязаны предоставлять материалы расследования, необходимые в ходе техническо</w:t>
      </w:r>
      <w:r>
        <w:rPr>
          <w:rFonts w:ascii="Times New Roman" w:hAnsi="Times New Roman"/>
          <w:color w:val="000000"/>
          <w:sz w:val="28"/>
          <w:szCs w:val="28"/>
        </w:rPr>
        <w:t xml:space="preserve">го расследования случая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для ознакомления и снятия с них копий.</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sz w:val="28"/>
          <w:szCs w:val="28"/>
        </w:rPr>
      </w:pPr>
      <w:r w:rsidRPr="00BB4E49">
        <w:rPr>
          <w:rFonts w:ascii="Times New Roman" w:hAnsi="Times New Roman"/>
          <w:color w:val="000000"/>
          <w:sz w:val="28"/>
          <w:szCs w:val="28"/>
        </w:rPr>
        <w:t xml:space="preserve">При выявлении факта сокрытия случаев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представители уполномоченного контролирующего </w:t>
      </w:r>
      <w:r w:rsidRPr="00BB4E49">
        <w:rPr>
          <w:rFonts w:ascii="Times New Roman" w:hAnsi="Times New Roman"/>
          <w:sz w:val="28"/>
          <w:szCs w:val="28"/>
        </w:rPr>
        <w:t xml:space="preserve">органа </w:t>
      </w:r>
      <w:r w:rsidRPr="00BB4E49">
        <w:rPr>
          <w:rFonts w:ascii="Times New Roman" w:hAnsi="Times New Roman"/>
          <w:color w:val="000000"/>
          <w:sz w:val="28"/>
          <w:szCs w:val="28"/>
        </w:rPr>
        <w:t xml:space="preserve">имеют право самостоятельно проводить технические расследования обстоятельств и причин случаев утрат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независимо от срока давности, и принимать решения по результатам расследования, руководствуясь настоящей Инструкцией.</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sz w:val="28"/>
          <w:szCs w:val="28"/>
        </w:rPr>
      </w:pPr>
      <w:r w:rsidRPr="00BB4E49">
        <w:rPr>
          <w:rFonts w:ascii="Times New Roman" w:hAnsi="Times New Roman"/>
          <w:color w:val="000000"/>
          <w:sz w:val="28"/>
          <w:szCs w:val="28"/>
        </w:rPr>
        <w:t xml:space="preserve">К акту технического расследования случая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должны быть, при нео</w:t>
      </w:r>
      <w:r>
        <w:rPr>
          <w:rFonts w:ascii="Times New Roman" w:hAnsi="Times New Roman"/>
          <w:color w:val="000000"/>
          <w:sz w:val="28"/>
          <w:szCs w:val="28"/>
        </w:rPr>
        <w:t xml:space="preserve">бходимости, приложены: приказ об образовании </w:t>
      </w:r>
      <w:r w:rsidRPr="00BB4E49">
        <w:rPr>
          <w:rFonts w:ascii="Times New Roman" w:hAnsi="Times New Roman"/>
          <w:color w:val="000000"/>
          <w:sz w:val="28"/>
          <w:szCs w:val="28"/>
        </w:rPr>
        <w:t xml:space="preserve">комиссии; протокол осмотра места происшествия; фотографии; эскиз места происшествия с необходимыми размерами, подписанный членами комиссии, производившими осмотр, и лицом, составившим эскиз (маркшейдером, начальником цеха или участка); письменные сообщения (протоколы </w:t>
      </w:r>
      <w:r>
        <w:rPr>
          <w:rFonts w:ascii="Times New Roman" w:hAnsi="Times New Roman"/>
          <w:color w:val="000000"/>
          <w:sz w:val="28"/>
          <w:szCs w:val="28"/>
        </w:rPr>
        <w:t>опросов) очевидцев и других лиц</w:t>
      </w:r>
      <w:r w:rsidRPr="00BB4E49">
        <w:rPr>
          <w:rFonts w:ascii="Times New Roman" w:hAnsi="Times New Roman"/>
          <w:color w:val="000000"/>
          <w:sz w:val="28"/>
          <w:szCs w:val="28"/>
        </w:rPr>
        <w:t xml:space="preserve"> либо их объяснения; справки и медицинские заключения, подтверждающие возможность допуска соответствующих лиц к работе по профессии и обращению с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выписки из проектов, паспортов буровзрывных работ, местных инструкций и руководств, книг учета прихода и расхода взрывчатых материалов, а также из положений о подразделениях предприятия и должностных инструкций работников; копии нарядов-накладных и нарядов-путевок, справка с указанием материального ущерба.</w:t>
      </w:r>
    </w:p>
    <w:p w:rsidR="007F6E10" w:rsidRDefault="007F6E10" w:rsidP="007F6E10">
      <w:pPr>
        <w:tabs>
          <w:tab w:val="left" w:pos="1134"/>
        </w:tabs>
        <w:spacing w:after="0" w:line="240" w:lineRule="auto"/>
        <w:ind w:firstLine="709"/>
        <w:jc w:val="both"/>
        <w:rPr>
          <w:rFonts w:ascii="Times New Roman" w:hAnsi="Times New Roman"/>
          <w:sz w:val="28"/>
          <w:szCs w:val="28"/>
        </w:rPr>
      </w:pPr>
      <w:r w:rsidRPr="00A33D32">
        <w:rPr>
          <w:rFonts w:ascii="Times New Roman" w:hAnsi="Times New Roman"/>
          <w:color w:val="000000"/>
          <w:sz w:val="28"/>
          <w:szCs w:val="28"/>
        </w:rPr>
        <w:t>К акту также прилагаются заключения экспертных комиссий, если они организуются в процессе технического расследования, и другие документы, характеризующие производственную обстановку и обстоятельства случая утраты.</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sz w:val="28"/>
          <w:szCs w:val="28"/>
        </w:rPr>
      </w:pPr>
      <w:r w:rsidRPr="00BB4E49">
        <w:rPr>
          <w:rFonts w:ascii="Times New Roman" w:hAnsi="Times New Roman"/>
          <w:color w:val="000000"/>
          <w:sz w:val="28"/>
          <w:szCs w:val="28"/>
        </w:rPr>
        <w:t xml:space="preserve">Оформление материалов технического расследования возлагается на руководителя субъекта оборота взрывчатых материалов, который по списку, составленному комиссией, не позднее 5 дней после завершения </w:t>
      </w:r>
      <w:r w:rsidRPr="00BB4E49">
        <w:rPr>
          <w:rFonts w:ascii="Times New Roman" w:hAnsi="Times New Roman"/>
          <w:color w:val="000000"/>
          <w:sz w:val="28"/>
          <w:szCs w:val="28"/>
        </w:rPr>
        <w:lastRenderedPageBreak/>
        <w:t xml:space="preserve">расследования производит их рассылку с копией своего приказа об обстоятельствах утраты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мерах по предупреждению подобных случаев и выводах комиссии в отношении виновных лиц членам комиссии. Председателю комиссии по техническому расследованию представляется документ, подтверждающий получение акта указанными выше структурами.</w:t>
      </w:r>
    </w:p>
    <w:p w:rsidR="007F6E10" w:rsidRDefault="007F6E10" w:rsidP="007F6E10">
      <w:pPr>
        <w:pStyle w:val="a9"/>
        <w:tabs>
          <w:tab w:val="left" w:pos="1134"/>
        </w:tabs>
        <w:spacing w:after="0" w:line="240" w:lineRule="auto"/>
        <w:ind w:left="0" w:firstLine="709"/>
        <w:jc w:val="both"/>
        <w:rPr>
          <w:rFonts w:ascii="Times New Roman" w:hAnsi="Times New Roman"/>
          <w:sz w:val="28"/>
          <w:szCs w:val="28"/>
        </w:rPr>
      </w:pPr>
      <w:r w:rsidRPr="00850674">
        <w:rPr>
          <w:rFonts w:ascii="Times New Roman" w:hAnsi="Times New Roman"/>
          <w:sz w:val="28"/>
          <w:szCs w:val="28"/>
        </w:rPr>
        <w:t>Материалы технического расследования при наличии в совершенных деяниях признаков административного правонарушения или преступления подлежат направлению в правоохранительные органы для решения вопроса об ответ</w:t>
      </w:r>
      <w:r>
        <w:rPr>
          <w:rFonts w:ascii="Times New Roman" w:hAnsi="Times New Roman"/>
          <w:sz w:val="28"/>
          <w:szCs w:val="28"/>
        </w:rPr>
        <w:t>ственности соответствующих лиц.</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sz w:val="28"/>
          <w:szCs w:val="28"/>
        </w:rPr>
      </w:pPr>
      <w:r w:rsidRPr="00BB4E49">
        <w:rPr>
          <w:rFonts w:ascii="Times New Roman" w:hAnsi="Times New Roman"/>
          <w:color w:val="000000"/>
          <w:sz w:val="28"/>
          <w:szCs w:val="28"/>
        </w:rPr>
        <w:t xml:space="preserve">Оригиналы документов, включенных в материалы технического расследования, в течение 10 лет хранятся у субъекта оборота взрывчатых материалов, где произошла утрата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w:t>
      </w:r>
    </w:p>
    <w:p w:rsidR="007F6E10" w:rsidRPr="00A33D32" w:rsidRDefault="007F6E10" w:rsidP="007F6E10">
      <w:pPr>
        <w:pStyle w:val="a9"/>
        <w:tabs>
          <w:tab w:val="left" w:pos="1134"/>
        </w:tabs>
        <w:ind w:left="0" w:firstLine="709"/>
        <w:jc w:val="both"/>
        <w:rPr>
          <w:rFonts w:ascii="Times New Roman" w:hAnsi="Times New Roman"/>
          <w:sz w:val="28"/>
          <w:szCs w:val="28"/>
        </w:rPr>
      </w:pPr>
    </w:p>
    <w:p w:rsidR="007F6E10" w:rsidRDefault="007F6E10" w:rsidP="00B1497A">
      <w:pPr>
        <w:pStyle w:val="a9"/>
        <w:numPr>
          <w:ilvl w:val="0"/>
          <w:numId w:val="4"/>
        </w:numPr>
        <w:tabs>
          <w:tab w:val="left" w:pos="1134"/>
        </w:tabs>
        <w:spacing w:after="0" w:line="240" w:lineRule="auto"/>
        <w:ind w:left="0" w:firstLine="709"/>
        <w:jc w:val="center"/>
        <w:rPr>
          <w:rFonts w:ascii="Times New Roman" w:hAnsi="Times New Roman"/>
          <w:b/>
          <w:bCs/>
          <w:color w:val="000000"/>
          <w:sz w:val="28"/>
          <w:szCs w:val="28"/>
        </w:rPr>
      </w:pPr>
      <w:bookmarkStart w:id="166" w:name="bookmark0"/>
      <w:r w:rsidRPr="00BB4E49">
        <w:rPr>
          <w:rFonts w:ascii="Times New Roman" w:hAnsi="Times New Roman"/>
          <w:b/>
          <w:bCs/>
          <w:color w:val="000000"/>
          <w:sz w:val="28"/>
          <w:szCs w:val="28"/>
        </w:rPr>
        <w:t>Отчетность о случаях утрат</w:t>
      </w:r>
      <w:r>
        <w:rPr>
          <w:rFonts w:ascii="Times New Roman" w:hAnsi="Times New Roman"/>
          <w:b/>
          <w:bCs/>
          <w:color w:val="000000"/>
          <w:sz w:val="28"/>
          <w:szCs w:val="28"/>
        </w:rPr>
        <w:t>ы</w:t>
      </w:r>
      <w:r w:rsidRPr="00BB4E49">
        <w:rPr>
          <w:rFonts w:ascii="Times New Roman" w:hAnsi="Times New Roman"/>
          <w:b/>
          <w:bCs/>
          <w:color w:val="000000"/>
          <w:sz w:val="28"/>
          <w:szCs w:val="28"/>
        </w:rPr>
        <w:t xml:space="preserve"> взрывчатых материалов</w:t>
      </w:r>
      <w:bookmarkEnd w:id="166"/>
    </w:p>
    <w:p w:rsidR="00B1497A" w:rsidRPr="00BB4E49" w:rsidRDefault="00B1497A" w:rsidP="00B1497A">
      <w:pPr>
        <w:pStyle w:val="a9"/>
        <w:tabs>
          <w:tab w:val="left" w:pos="1134"/>
        </w:tabs>
        <w:spacing w:after="0" w:line="240" w:lineRule="auto"/>
        <w:ind w:left="709"/>
        <w:rPr>
          <w:rFonts w:ascii="Times New Roman" w:hAnsi="Times New Roman"/>
          <w:b/>
          <w:bCs/>
          <w:color w:val="000000"/>
          <w:sz w:val="28"/>
          <w:szCs w:val="28"/>
        </w:rPr>
      </w:pP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Субъект оборота взрывчатых материалов один раз в полугодие представляет сведения о случаях утрат</w:t>
      </w:r>
      <w:r>
        <w:rPr>
          <w:rFonts w:ascii="Times New Roman" w:hAnsi="Times New Roman"/>
          <w:color w:val="000000"/>
          <w:sz w:val="28"/>
          <w:szCs w:val="28"/>
        </w:rPr>
        <w:t>ы</w:t>
      </w:r>
      <w:r w:rsidRPr="00BB4E49">
        <w:rPr>
          <w:rFonts w:ascii="Times New Roman" w:hAnsi="Times New Roman"/>
          <w:color w:val="000000"/>
          <w:sz w:val="28"/>
          <w:szCs w:val="28"/>
        </w:rPr>
        <w:t xml:space="preserve"> </w:t>
      </w:r>
      <w:r w:rsidRPr="00BB4E49">
        <w:rPr>
          <w:rFonts w:ascii="Times New Roman" w:hAnsi="Times New Roman"/>
          <w:bCs/>
          <w:iCs/>
          <w:color w:val="000000"/>
          <w:sz w:val="28"/>
          <w:szCs w:val="28"/>
        </w:rPr>
        <w:t>взрывчатых материалов</w:t>
      </w:r>
      <w:r w:rsidRPr="00BB4E49">
        <w:rPr>
          <w:rFonts w:ascii="Times New Roman" w:hAnsi="Times New Roman"/>
          <w:color w:val="000000"/>
          <w:sz w:val="28"/>
          <w:szCs w:val="28"/>
        </w:rPr>
        <w:t xml:space="preserve"> в уполномоченный орган и государственный статистический орган по прилагаемой форме (приложение 3</w:t>
      </w:r>
      <w:r>
        <w:rPr>
          <w:rFonts w:ascii="Times New Roman" w:hAnsi="Times New Roman"/>
          <w:color w:val="000000"/>
          <w:sz w:val="28"/>
          <w:szCs w:val="28"/>
        </w:rPr>
        <w:t xml:space="preserve"> </w:t>
      </w:r>
      <w:r>
        <w:rPr>
          <w:rFonts w:ascii="Times New Roman" w:hAnsi="Times New Roman"/>
          <w:sz w:val="28"/>
          <w:szCs w:val="28"/>
        </w:rPr>
        <w:t>к настоящей Инструкции</w:t>
      </w:r>
      <w:r w:rsidRPr="00BB4E49">
        <w:rPr>
          <w:rFonts w:ascii="Times New Roman" w:hAnsi="Times New Roman"/>
          <w:color w:val="000000"/>
          <w:sz w:val="28"/>
          <w:szCs w:val="28"/>
        </w:rPr>
        <w:t>).</w:t>
      </w:r>
    </w:p>
    <w:p w:rsidR="007F6E10" w:rsidRPr="00BB4E49" w:rsidRDefault="007F6E10" w:rsidP="007F6E10">
      <w:pPr>
        <w:pStyle w:val="a9"/>
        <w:numPr>
          <w:ilvl w:val="0"/>
          <w:numId w:val="14"/>
        </w:numPr>
        <w:tabs>
          <w:tab w:val="left" w:pos="1134"/>
        </w:tabs>
        <w:spacing w:after="0" w:line="240" w:lineRule="auto"/>
        <w:ind w:left="0" w:firstLine="709"/>
        <w:jc w:val="both"/>
        <w:rPr>
          <w:rFonts w:ascii="Times New Roman" w:hAnsi="Times New Roman"/>
          <w:color w:val="000000"/>
          <w:sz w:val="28"/>
          <w:szCs w:val="28"/>
        </w:rPr>
      </w:pPr>
      <w:r w:rsidRPr="00BB4E49">
        <w:rPr>
          <w:rFonts w:ascii="Times New Roman" w:hAnsi="Times New Roman"/>
          <w:color w:val="000000"/>
          <w:sz w:val="28"/>
          <w:szCs w:val="28"/>
        </w:rPr>
        <w:t>Должностные лица, виновные в нарушении настоящей Инструкции, привлекаются к ответственности согласно законодательству</w:t>
      </w:r>
      <w:r>
        <w:rPr>
          <w:rFonts w:ascii="Times New Roman" w:hAnsi="Times New Roman"/>
          <w:color w:val="000000"/>
          <w:sz w:val="28"/>
          <w:szCs w:val="28"/>
        </w:rPr>
        <w:t xml:space="preserve"> Кыргызской Республики</w:t>
      </w:r>
      <w:r w:rsidRPr="00BB4E49">
        <w:rPr>
          <w:rFonts w:ascii="Times New Roman" w:hAnsi="Times New Roman"/>
          <w:color w:val="000000"/>
          <w:sz w:val="28"/>
          <w:szCs w:val="28"/>
        </w:rPr>
        <w:t>.</w:t>
      </w:r>
    </w:p>
    <w:p w:rsidR="007F6E10" w:rsidRPr="00A33D32" w:rsidRDefault="007F6E10" w:rsidP="007F6E10">
      <w:pPr>
        <w:spacing w:after="0" w:line="240" w:lineRule="auto"/>
        <w:jc w:val="both"/>
        <w:rPr>
          <w:rFonts w:ascii="Times New Roman" w:hAnsi="Times New Roman"/>
          <w:sz w:val="28"/>
          <w:szCs w:val="28"/>
        </w:rPr>
      </w:pPr>
    </w:p>
    <w:p w:rsidR="007F6E10" w:rsidRPr="00A33D32" w:rsidRDefault="007F6E10" w:rsidP="007F6E10">
      <w:pPr>
        <w:spacing w:after="0" w:line="240" w:lineRule="auto"/>
        <w:jc w:val="both"/>
        <w:rPr>
          <w:rFonts w:ascii="Times New Roman" w:hAnsi="Times New Roman"/>
          <w:sz w:val="28"/>
          <w:szCs w:val="28"/>
        </w:rPr>
      </w:pPr>
    </w:p>
    <w:p w:rsidR="007F6E10" w:rsidRPr="00A33D32" w:rsidRDefault="007F6E10" w:rsidP="007F6E10">
      <w:pPr>
        <w:spacing w:after="0" w:line="240" w:lineRule="auto"/>
        <w:jc w:val="right"/>
        <w:rPr>
          <w:rFonts w:ascii="Times New Roman" w:hAnsi="Times New Roman"/>
          <w:i/>
          <w:iCs/>
          <w:color w:val="000000"/>
          <w:sz w:val="28"/>
          <w:szCs w:val="28"/>
        </w:rPr>
      </w:pPr>
    </w:p>
    <w:p w:rsidR="007F6E10" w:rsidRPr="00A33D32" w:rsidRDefault="007F6E10" w:rsidP="007F6E10">
      <w:pPr>
        <w:spacing w:after="0" w:line="240" w:lineRule="auto"/>
        <w:jc w:val="right"/>
        <w:rPr>
          <w:rFonts w:ascii="Times New Roman" w:hAnsi="Times New Roman"/>
          <w:i/>
          <w:iCs/>
          <w:color w:val="000000"/>
          <w:sz w:val="28"/>
          <w:szCs w:val="28"/>
        </w:rPr>
      </w:pPr>
    </w:p>
    <w:p w:rsidR="007F6E10" w:rsidRPr="00A33D32" w:rsidRDefault="007F6E10" w:rsidP="007F6E10">
      <w:pPr>
        <w:spacing w:after="0" w:line="240" w:lineRule="auto"/>
        <w:jc w:val="right"/>
        <w:rPr>
          <w:rFonts w:ascii="Times New Roman" w:hAnsi="Times New Roman"/>
          <w:i/>
          <w:iCs/>
          <w:color w:val="000000"/>
          <w:sz w:val="28"/>
          <w:szCs w:val="28"/>
        </w:rPr>
      </w:pPr>
    </w:p>
    <w:p w:rsidR="007F6E10" w:rsidRPr="00A33D32"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rPr>
          <w:rFonts w:ascii="Times New Roman" w:hAnsi="Times New Roman"/>
          <w:i/>
          <w:iCs/>
          <w:color w:val="000000"/>
          <w:sz w:val="28"/>
          <w:szCs w:val="28"/>
        </w:rPr>
        <w:sectPr w:rsidR="007F6E10" w:rsidSect="00862E87">
          <w:pgSz w:w="11909" w:h="16834"/>
          <w:pgMar w:top="1134" w:right="1134" w:bottom="1134" w:left="1701" w:header="0" w:footer="567" w:gutter="0"/>
          <w:cols w:space="720"/>
          <w:noEndnote/>
          <w:docGrid w:linePitch="360"/>
        </w:sectPr>
      </w:pPr>
    </w:p>
    <w:p w:rsidR="007F6E10" w:rsidRDefault="007F6E10" w:rsidP="007F6E10">
      <w:pPr>
        <w:spacing w:after="0" w:line="240" w:lineRule="auto"/>
        <w:jc w:val="right"/>
        <w:rPr>
          <w:rFonts w:ascii="Times New Roman" w:hAnsi="Times New Roman"/>
          <w:i/>
          <w:iCs/>
          <w:color w:val="000000"/>
          <w:sz w:val="28"/>
          <w:szCs w:val="28"/>
        </w:rPr>
      </w:pPr>
    </w:p>
    <w:p w:rsidR="007F6E10" w:rsidRDefault="007F6E10" w:rsidP="007F6E10">
      <w:pPr>
        <w:spacing w:after="0" w:line="240" w:lineRule="auto"/>
        <w:ind w:left="9356"/>
        <w:jc w:val="center"/>
        <w:rPr>
          <w:rFonts w:ascii="Times New Roman" w:hAnsi="Times New Roman"/>
          <w:iCs/>
          <w:color w:val="000000"/>
          <w:sz w:val="28"/>
          <w:szCs w:val="28"/>
        </w:rPr>
      </w:pPr>
      <w:r w:rsidRPr="009D69EA">
        <w:rPr>
          <w:rFonts w:ascii="Times New Roman" w:hAnsi="Times New Roman"/>
          <w:iCs/>
          <w:color w:val="000000"/>
          <w:sz w:val="28"/>
          <w:szCs w:val="28"/>
        </w:rPr>
        <w:t xml:space="preserve">Приложение 1 </w:t>
      </w:r>
    </w:p>
    <w:p w:rsidR="007F6E10" w:rsidRPr="009D69EA" w:rsidRDefault="007F6E10" w:rsidP="007F6E10">
      <w:pPr>
        <w:spacing w:after="0" w:line="240" w:lineRule="auto"/>
        <w:ind w:left="9356"/>
        <w:jc w:val="center"/>
        <w:rPr>
          <w:rFonts w:ascii="Times New Roman" w:hAnsi="Times New Roman"/>
          <w:sz w:val="28"/>
          <w:szCs w:val="28"/>
        </w:rPr>
      </w:pPr>
      <w:r w:rsidRPr="009D69EA">
        <w:rPr>
          <w:rFonts w:ascii="Times New Roman" w:hAnsi="Times New Roman"/>
          <w:iCs/>
          <w:color w:val="000000"/>
          <w:sz w:val="28"/>
          <w:szCs w:val="28"/>
        </w:rPr>
        <w:t xml:space="preserve">к Инструкции </w:t>
      </w:r>
      <w:r w:rsidRPr="009D69EA">
        <w:rPr>
          <w:rFonts w:ascii="Times New Roman" w:hAnsi="Times New Roman"/>
          <w:sz w:val="28"/>
          <w:szCs w:val="28"/>
        </w:rPr>
        <w:t>о порядке расследования и учета утраты взрывчатых материалов промышленного назначения</w:t>
      </w:r>
    </w:p>
    <w:p w:rsidR="007F6E10" w:rsidRPr="009D69EA" w:rsidRDefault="007F6E10" w:rsidP="007F6E10">
      <w:pPr>
        <w:spacing w:after="0" w:line="240" w:lineRule="auto"/>
        <w:jc w:val="right"/>
        <w:rPr>
          <w:rFonts w:ascii="Times New Roman" w:hAnsi="Times New Roman"/>
          <w:iCs/>
          <w:color w:val="000000"/>
          <w:sz w:val="28"/>
          <w:szCs w:val="28"/>
        </w:rPr>
      </w:pPr>
    </w:p>
    <w:p w:rsidR="007F6E10" w:rsidRPr="003432DC" w:rsidRDefault="007F6E10" w:rsidP="007F6E10">
      <w:pPr>
        <w:spacing w:after="0" w:line="240" w:lineRule="auto"/>
        <w:jc w:val="right"/>
        <w:rPr>
          <w:rFonts w:ascii="Times New Roman" w:hAnsi="Times New Roman"/>
          <w:sz w:val="28"/>
          <w:szCs w:val="28"/>
        </w:rPr>
      </w:pPr>
    </w:p>
    <w:p w:rsidR="007F6E10" w:rsidRDefault="007F6E10" w:rsidP="007F6E10">
      <w:pPr>
        <w:spacing w:after="0" w:line="240" w:lineRule="auto"/>
        <w:jc w:val="center"/>
        <w:rPr>
          <w:rFonts w:ascii="Times New Roman" w:hAnsi="Times New Roman"/>
          <w:b/>
          <w:bCs/>
          <w:color w:val="000000"/>
          <w:sz w:val="28"/>
          <w:szCs w:val="28"/>
        </w:rPr>
      </w:pPr>
      <w:r w:rsidRPr="003432DC">
        <w:rPr>
          <w:rFonts w:ascii="Times New Roman" w:hAnsi="Times New Roman"/>
          <w:b/>
          <w:bCs/>
          <w:color w:val="000000"/>
          <w:sz w:val="28"/>
          <w:szCs w:val="28"/>
        </w:rPr>
        <w:t>Журнал регистрации случаев утрат</w:t>
      </w:r>
      <w:r>
        <w:rPr>
          <w:rFonts w:ascii="Times New Roman" w:hAnsi="Times New Roman"/>
          <w:b/>
          <w:bCs/>
          <w:color w:val="000000"/>
          <w:sz w:val="28"/>
          <w:szCs w:val="28"/>
        </w:rPr>
        <w:t>ы</w:t>
      </w:r>
      <w:r w:rsidRPr="003432DC">
        <w:rPr>
          <w:rFonts w:ascii="Times New Roman" w:hAnsi="Times New Roman"/>
          <w:b/>
          <w:bCs/>
          <w:color w:val="000000"/>
          <w:sz w:val="28"/>
          <w:szCs w:val="28"/>
        </w:rPr>
        <w:t xml:space="preserve"> взрывчатых материалов</w:t>
      </w:r>
    </w:p>
    <w:p w:rsidR="007F6E10" w:rsidRPr="003432DC" w:rsidRDefault="007F6E10" w:rsidP="007F6E10">
      <w:pPr>
        <w:spacing w:after="0" w:line="240" w:lineRule="auto"/>
        <w:jc w:val="both"/>
        <w:rPr>
          <w:rFonts w:ascii="Times New Roman" w:hAnsi="Times New Roman"/>
          <w:sz w:val="28"/>
          <w:szCs w:val="28"/>
        </w:rPr>
      </w:pPr>
    </w:p>
    <w:tbl>
      <w:tblPr>
        <w:tblW w:w="14601" w:type="dxa"/>
        <w:tblInd w:w="-137" w:type="dxa"/>
        <w:tblLayout w:type="fixed"/>
        <w:tblCellMar>
          <w:left w:w="0" w:type="dxa"/>
          <w:right w:w="0" w:type="dxa"/>
        </w:tblCellMar>
        <w:tblLook w:val="0000"/>
      </w:tblPr>
      <w:tblGrid>
        <w:gridCol w:w="362"/>
        <w:gridCol w:w="773"/>
        <w:gridCol w:w="1134"/>
        <w:gridCol w:w="1559"/>
        <w:gridCol w:w="1559"/>
        <w:gridCol w:w="1276"/>
        <w:gridCol w:w="1134"/>
        <w:gridCol w:w="1417"/>
        <w:gridCol w:w="1702"/>
        <w:gridCol w:w="1700"/>
        <w:gridCol w:w="1276"/>
        <w:gridCol w:w="709"/>
      </w:tblGrid>
      <w:tr w:rsidR="007F6E10" w:rsidRPr="00386BB6" w:rsidTr="00862E87">
        <w:trPr>
          <w:trHeight w:hRule="exact" w:val="2822"/>
        </w:trPr>
        <w:tc>
          <w:tcPr>
            <w:tcW w:w="362"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Pr>
                <w:rFonts w:ascii="Times New Roman" w:hAnsi="Times New Roman"/>
                <w:color w:val="000000"/>
                <w:sz w:val="24"/>
                <w:szCs w:val="28"/>
              </w:rPr>
              <w:t>№</w:t>
            </w:r>
          </w:p>
        </w:tc>
        <w:tc>
          <w:tcPr>
            <w:tcW w:w="773"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Дата</w:t>
            </w:r>
          </w:p>
          <w:p w:rsidR="007F6E10" w:rsidRPr="003432DC" w:rsidRDefault="007F6E10" w:rsidP="00862E87">
            <w:pPr>
              <w:spacing w:after="0" w:line="240" w:lineRule="auto"/>
              <w:ind w:right="-64"/>
              <w:jc w:val="both"/>
              <w:rPr>
                <w:rFonts w:ascii="Times New Roman" w:hAnsi="Times New Roman"/>
                <w:sz w:val="24"/>
                <w:szCs w:val="28"/>
              </w:rPr>
            </w:pPr>
            <w:r w:rsidRPr="003432DC">
              <w:rPr>
                <w:rFonts w:ascii="Times New Roman" w:hAnsi="Times New Roman"/>
                <w:color w:val="000000"/>
                <w:sz w:val="24"/>
                <w:szCs w:val="28"/>
              </w:rPr>
              <w:t>случая</w:t>
            </w:r>
          </w:p>
        </w:tc>
        <w:tc>
          <w:tcPr>
            <w:tcW w:w="1134"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1"/>
              <w:rPr>
                <w:rFonts w:ascii="Times New Roman" w:hAnsi="Times New Roman"/>
                <w:sz w:val="24"/>
                <w:szCs w:val="28"/>
              </w:rPr>
            </w:pPr>
            <w:r>
              <w:rPr>
                <w:rFonts w:ascii="Times New Roman" w:hAnsi="Times New Roman"/>
                <w:color w:val="000000"/>
                <w:sz w:val="24"/>
                <w:szCs w:val="28"/>
              </w:rPr>
              <w:t>Вид утраты ВМ (хище-ние</w:t>
            </w:r>
            <w:r w:rsidR="00594D1C">
              <w:rPr>
                <w:rFonts w:ascii="Times New Roman" w:hAnsi="Times New Roman"/>
                <w:color w:val="000000"/>
                <w:sz w:val="24"/>
                <w:szCs w:val="28"/>
              </w:rPr>
              <w:t>,</w:t>
            </w:r>
            <w:r>
              <w:rPr>
                <w:rFonts w:ascii="Times New Roman" w:hAnsi="Times New Roman"/>
                <w:color w:val="000000"/>
                <w:sz w:val="24"/>
                <w:szCs w:val="28"/>
              </w:rPr>
              <w:t xml:space="preserve"> раз</w:t>
            </w:r>
            <w:r w:rsidRPr="003432DC">
              <w:rPr>
                <w:rFonts w:ascii="Times New Roman" w:hAnsi="Times New Roman"/>
                <w:color w:val="000000"/>
                <w:sz w:val="24"/>
                <w:szCs w:val="28"/>
              </w:rPr>
              <w:t>бра</w:t>
            </w:r>
            <w:r>
              <w:rPr>
                <w:rFonts w:ascii="Times New Roman" w:hAnsi="Times New Roman"/>
                <w:color w:val="000000"/>
                <w:sz w:val="24"/>
                <w:szCs w:val="28"/>
              </w:rPr>
              <w:t>-</w:t>
            </w:r>
            <w:r w:rsidRPr="003432DC">
              <w:rPr>
                <w:rFonts w:ascii="Times New Roman" w:hAnsi="Times New Roman"/>
                <w:color w:val="000000"/>
                <w:sz w:val="24"/>
                <w:szCs w:val="28"/>
              </w:rPr>
              <w:t>сывание, потеря)</w:t>
            </w:r>
          </w:p>
        </w:tc>
        <w:tc>
          <w:tcPr>
            <w:tcW w:w="1559"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1" w:right="142"/>
              <w:rPr>
                <w:rFonts w:ascii="Times New Roman" w:hAnsi="Times New Roman"/>
                <w:sz w:val="24"/>
                <w:szCs w:val="28"/>
              </w:rPr>
            </w:pPr>
            <w:r w:rsidRPr="003432DC">
              <w:rPr>
                <w:rFonts w:ascii="Times New Roman" w:hAnsi="Times New Roman"/>
                <w:color w:val="000000"/>
                <w:sz w:val="24"/>
                <w:szCs w:val="28"/>
              </w:rPr>
              <w:t>Наименова</w:t>
            </w:r>
            <w:r>
              <w:rPr>
                <w:rFonts w:ascii="Times New Roman" w:hAnsi="Times New Roman"/>
                <w:color w:val="000000"/>
                <w:sz w:val="24"/>
                <w:szCs w:val="28"/>
              </w:rPr>
              <w:t>-</w:t>
            </w:r>
            <w:r w:rsidRPr="003432DC">
              <w:rPr>
                <w:rFonts w:ascii="Times New Roman" w:hAnsi="Times New Roman"/>
                <w:color w:val="000000"/>
                <w:sz w:val="24"/>
                <w:szCs w:val="28"/>
              </w:rPr>
              <w:t>ние подразделе</w:t>
            </w:r>
            <w:r>
              <w:rPr>
                <w:rFonts w:ascii="Times New Roman" w:hAnsi="Times New Roman"/>
                <w:color w:val="000000"/>
                <w:sz w:val="24"/>
                <w:szCs w:val="28"/>
              </w:rPr>
              <w:t>-</w:t>
            </w:r>
            <w:r w:rsidRPr="003432DC">
              <w:rPr>
                <w:rFonts w:ascii="Times New Roman" w:hAnsi="Times New Roman"/>
                <w:color w:val="000000"/>
                <w:sz w:val="24"/>
                <w:szCs w:val="28"/>
              </w:rPr>
              <w:t>ния, объекта, на котором произошел случай (</w:t>
            </w:r>
            <w:r>
              <w:rPr>
                <w:rFonts w:ascii="Times New Roman" w:hAnsi="Times New Roman"/>
                <w:color w:val="000000"/>
                <w:sz w:val="24"/>
                <w:szCs w:val="28"/>
              </w:rPr>
              <w:t>ц</w:t>
            </w:r>
            <w:r w:rsidRPr="003432DC">
              <w:rPr>
                <w:rFonts w:ascii="Times New Roman" w:hAnsi="Times New Roman"/>
                <w:color w:val="000000"/>
                <w:sz w:val="24"/>
                <w:szCs w:val="28"/>
              </w:rPr>
              <w:t>ех, участок)</w:t>
            </w:r>
          </w:p>
        </w:tc>
        <w:tc>
          <w:tcPr>
            <w:tcW w:w="1559"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2" w:right="141"/>
              <w:rPr>
                <w:rFonts w:ascii="Times New Roman" w:hAnsi="Times New Roman"/>
                <w:sz w:val="24"/>
                <w:szCs w:val="28"/>
              </w:rPr>
            </w:pPr>
            <w:r>
              <w:rPr>
                <w:rFonts w:ascii="Times New Roman" w:hAnsi="Times New Roman"/>
                <w:color w:val="000000"/>
                <w:sz w:val="24"/>
                <w:szCs w:val="28"/>
              </w:rPr>
              <w:t>Наимено</w:t>
            </w:r>
            <w:r w:rsidRPr="003432DC">
              <w:rPr>
                <w:rFonts w:ascii="Times New Roman" w:hAnsi="Times New Roman"/>
                <w:color w:val="000000"/>
                <w:sz w:val="24"/>
                <w:szCs w:val="28"/>
              </w:rPr>
              <w:t>ва</w:t>
            </w:r>
            <w:r>
              <w:rPr>
                <w:rFonts w:ascii="Times New Roman" w:hAnsi="Times New Roman"/>
                <w:color w:val="000000"/>
                <w:sz w:val="24"/>
                <w:szCs w:val="28"/>
              </w:rPr>
              <w:t>-</w:t>
            </w:r>
            <w:r w:rsidRPr="003432DC">
              <w:rPr>
                <w:rFonts w:ascii="Times New Roman" w:hAnsi="Times New Roman"/>
                <w:color w:val="000000"/>
                <w:sz w:val="24"/>
                <w:szCs w:val="28"/>
              </w:rPr>
              <w:t>ние и количество утраченных взрывчатых материалов (всего)</w:t>
            </w:r>
          </w:p>
        </w:tc>
        <w:tc>
          <w:tcPr>
            <w:tcW w:w="1276"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2" w:right="141"/>
              <w:rPr>
                <w:rFonts w:ascii="Times New Roman" w:hAnsi="Times New Roman"/>
                <w:sz w:val="24"/>
                <w:szCs w:val="28"/>
              </w:rPr>
            </w:pPr>
            <w:r w:rsidRPr="003432DC">
              <w:rPr>
                <w:rFonts w:ascii="Times New Roman" w:hAnsi="Times New Roman"/>
                <w:color w:val="000000"/>
                <w:sz w:val="24"/>
                <w:szCs w:val="28"/>
              </w:rPr>
              <w:t>Место проис</w:t>
            </w:r>
            <w:r>
              <w:rPr>
                <w:rFonts w:ascii="Times New Roman" w:hAnsi="Times New Roman"/>
                <w:color w:val="000000"/>
                <w:sz w:val="24"/>
                <w:szCs w:val="28"/>
              </w:rPr>
              <w:t>-</w:t>
            </w:r>
            <w:r w:rsidRPr="003432DC">
              <w:rPr>
                <w:rFonts w:ascii="Times New Roman" w:hAnsi="Times New Roman"/>
                <w:color w:val="000000"/>
                <w:sz w:val="24"/>
                <w:szCs w:val="28"/>
              </w:rPr>
              <w:t>ше</w:t>
            </w:r>
            <w:r>
              <w:rPr>
                <w:rFonts w:ascii="Times New Roman" w:hAnsi="Times New Roman"/>
                <w:color w:val="000000"/>
                <w:sz w:val="24"/>
                <w:szCs w:val="28"/>
              </w:rPr>
              <w:t>с</w:t>
            </w:r>
            <w:r w:rsidRPr="003432DC">
              <w:rPr>
                <w:rFonts w:ascii="Times New Roman" w:hAnsi="Times New Roman"/>
                <w:color w:val="000000"/>
                <w:sz w:val="24"/>
                <w:szCs w:val="28"/>
              </w:rPr>
              <w:t>твия, случая (объект, место работы)</w:t>
            </w:r>
          </w:p>
        </w:tc>
        <w:tc>
          <w:tcPr>
            <w:tcW w:w="1134"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2" w:right="141"/>
              <w:rPr>
                <w:rFonts w:ascii="Times New Roman" w:hAnsi="Times New Roman"/>
                <w:sz w:val="24"/>
                <w:szCs w:val="28"/>
              </w:rPr>
            </w:pPr>
            <w:r>
              <w:rPr>
                <w:rFonts w:ascii="Times New Roman" w:hAnsi="Times New Roman"/>
                <w:color w:val="000000"/>
                <w:sz w:val="24"/>
                <w:szCs w:val="28"/>
              </w:rPr>
              <w:t xml:space="preserve">Краткое описа-ние обстоя-тельств </w:t>
            </w:r>
            <w:r w:rsidRPr="003432DC">
              <w:rPr>
                <w:rFonts w:ascii="Times New Roman" w:hAnsi="Times New Roman"/>
                <w:color w:val="000000"/>
                <w:sz w:val="24"/>
                <w:szCs w:val="28"/>
              </w:rPr>
              <w:t>случая</w:t>
            </w:r>
          </w:p>
        </w:tc>
        <w:tc>
          <w:tcPr>
            <w:tcW w:w="1417"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2" w:right="142"/>
              <w:rPr>
                <w:rFonts w:ascii="Times New Roman" w:hAnsi="Times New Roman"/>
                <w:sz w:val="24"/>
                <w:szCs w:val="28"/>
              </w:rPr>
            </w:pPr>
            <w:r>
              <w:rPr>
                <w:rFonts w:ascii="Times New Roman" w:hAnsi="Times New Roman"/>
                <w:color w:val="000000"/>
                <w:sz w:val="24"/>
                <w:szCs w:val="28"/>
              </w:rPr>
              <w:t>Производ-ственные, организа-ционные и техничес-</w:t>
            </w:r>
            <w:r w:rsidRPr="003432DC">
              <w:rPr>
                <w:rFonts w:ascii="Times New Roman" w:hAnsi="Times New Roman"/>
                <w:color w:val="000000"/>
                <w:sz w:val="24"/>
                <w:szCs w:val="28"/>
              </w:rPr>
              <w:t>кие причины случая</w:t>
            </w:r>
          </w:p>
        </w:tc>
        <w:tc>
          <w:tcPr>
            <w:tcW w:w="1702"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2" w:right="142"/>
              <w:rPr>
                <w:rFonts w:ascii="Times New Roman" w:hAnsi="Times New Roman"/>
                <w:sz w:val="24"/>
                <w:szCs w:val="28"/>
              </w:rPr>
            </w:pPr>
            <w:r w:rsidRPr="003432DC">
              <w:rPr>
                <w:rFonts w:ascii="Times New Roman" w:hAnsi="Times New Roman"/>
                <w:color w:val="000000"/>
                <w:sz w:val="24"/>
                <w:szCs w:val="28"/>
              </w:rPr>
              <w:t>Дата направления материалов технического расследова</w:t>
            </w:r>
            <w:r>
              <w:rPr>
                <w:rFonts w:ascii="Times New Roman" w:hAnsi="Times New Roman"/>
                <w:color w:val="000000"/>
                <w:sz w:val="24"/>
                <w:szCs w:val="28"/>
              </w:rPr>
              <w:t>-</w:t>
            </w:r>
            <w:r w:rsidRPr="003432DC">
              <w:rPr>
                <w:rFonts w:ascii="Times New Roman" w:hAnsi="Times New Roman"/>
                <w:color w:val="000000"/>
                <w:sz w:val="24"/>
                <w:szCs w:val="28"/>
              </w:rPr>
              <w:t>ния в органы прокуратуры</w:t>
            </w:r>
          </w:p>
        </w:tc>
        <w:tc>
          <w:tcPr>
            <w:tcW w:w="1700" w:type="dxa"/>
            <w:tcBorders>
              <w:top w:val="single" w:sz="4" w:space="0" w:color="auto"/>
              <w:left w:val="single" w:sz="4" w:space="0" w:color="auto"/>
              <w:bottom w:val="nil"/>
              <w:right w:val="nil"/>
            </w:tcBorders>
            <w:shd w:val="clear" w:color="auto" w:fill="FFFFFF"/>
          </w:tcPr>
          <w:p w:rsidR="00594D1C" w:rsidRDefault="007F6E10" w:rsidP="00594D1C">
            <w:pPr>
              <w:spacing w:after="0" w:line="240" w:lineRule="auto"/>
              <w:ind w:left="142"/>
              <w:rPr>
                <w:rFonts w:ascii="Times New Roman" w:hAnsi="Times New Roman"/>
                <w:color w:val="000000"/>
                <w:sz w:val="24"/>
                <w:szCs w:val="28"/>
              </w:rPr>
            </w:pPr>
            <w:r>
              <w:rPr>
                <w:rFonts w:ascii="Times New Roman" w:hAnsi="Times New Roman"/>
                <w:color w:val="000000"/>
                <w:sz w:val="24"/>
                <w:szCs w:val="28"/>
              </w:rPr>
              <w:t>Результаты рассмотрен</w:t>
            </w:r>
            <w:r w:rsidRPr="003432DC">
              <w:rPr>
                <w:rFonts w:ascii="Times New Roman" w:hAnsi="Times New Roman"/>
                <w:color w:val="000000"/>
                <w:sz w:val="24"/>
                <w:szCs w:val="28"/>
              </w:rPr>
              <w:t>и</w:t>
            </w:r>
            <w:r>
              <w:rPr>
                <w:rFonts w:ascii="Times New Roman" w:hAnsi="Times New Roman"/>
                <w:color w:val="000000"/>
                <w:sz w:val="24"/>
                <w:szCs w:val="28"/>
              </w:rPr>
              <w:t xml:space="preserve">я материалов </w:t>
            </w:r>
            <w:r w:rsidRPr="003432DC">
              <w:rPr>
                <w:rFonts w:ascii="Times New Roman" w:hAnsi="Times New Roman"/>
                <w:color w:val="000000"/>
                <w:sz w:val="24"/>
                <w:szCs w:val="28"/>
              </w:rPr>
              <w:t xml:space="preserve">в органах прокуратуры </w:t>
            </w:r>
          </w:p>
          <w:p w:rsidR="007F6E10" w:rsidRPr="003432DC" w:rsidRDefault="007F6E10" w:rsidP="00594D1C">
            <w:pPr>
              <w:spacing w:after="0" w:line="240" w:lineRule="auto"/>
              <w:ind w:left="142"/>
              <w:rPr>
                <w:rFonts w:ascii="Times New Roman" w:hAnsi="Times New Roman"/>
                <w:sz w:val="24"/>
                <w:szCs w:val="28"/>
              </w:rPr>
            </w:pPr>
            <w:r w:rsidRPr="003432DC">
              <w:rPr>
                <w:rFonts w:ascii="Times New Roman" w:hAnsi="Times New Roman"/>
                <w:color w:val="000000"/>
                <w:sz w:val="24"/>
                <w:szCs w:val="28"/>
              </w:rPr>
              <w:t>и судебных органах</w:t>
            </w:r>
          </w:p>
        </w:tc>
        <w:tc>
          <w:tcPr>
            <w:tcW w:w="1276" w:type="dxa"/>
            <w:tcBorders>
              <w:top w:val="single" w:sz="4" w:space="0" w:color="auto"/>
              <w:left w:val="single" w:sz="4" w:space="0" w:color="auto"/>
              <w:bottom w:val="nil"/>
              <w:right w:val="nil"/>
            </w:tcBorders>
            <w:shd w:val="clear" w:color="auto" w:fill="FFFFFF"/>
          </w:tcPr>
          <w:p w:rsidR="007F6E10" w:rsidRPr="003432DC" w:rsidRDefault="007F6E10" w:rsidP="00862E87">
            <w:pPr>
              <w:spacing w:after="0" w:line="240" w:lineRule="auto"/>
              <w:ind w:left="141" w:right="142"/>
              <w:rPr>
                <w:rFonts w:ascii="Times New Roman" w:hAnsi="Times New Roman"/>
                <w:sz w:val="24"/>
                <w:szCs w:val="28"/>
              </w:rPr>
            </w:pPr>
            <w:r>
              <w:rPr>
                <w:rFonts w:ascii="Times New Roman" w:hAnsi="Times New Roman"/>
                <w:color w:val="000000"/>
                <w:sz w:val="24"/>
                <w:szCs w:val="28"/>
              </w:rPr>
              <w:t>Возвра-ще</w:t>
            </w:r>
            <w:r w:rsidRPr="003432DC">
              <w:rPr>
                <w:rFonts w:ascii="Times New Roman" w:hAnsi="Times New Roman"/>
                <w:color w:val="000000"/>
                <w:sz w:val="24"/>
                <w:szCs w:val="28"/>
              </w:rPr>
              <w:t>но</w:t>
            </w:r>
          </w:p>
          <w:p w:rsidR="007F6E10" w:rsidRPr="003432DC" w:rsidRDefault="007F6E10" w:rsidP="00862E87">
            <w:pPr>
              <w:spacing w:after="0" w:line="240" w:lineRule="auto"/>
              <w:ind w:left="141" w:right="142"/>
              <w:rPr>
                <w:rFonts w:ascii="Times New Roman" w:hAnsi="Times New Roman"/>
                <w:sz w:val="24"/>
                <w:szCs w:val="28"/>
              </w:rPr>
            </w:pPr>
            <w:r>
              <w:rPr>
                <w:rFonts w:ascii="Times New Roman" w:hAnsi="Times New Roman"/>
                <w:color w:val="000000"/>
                <w:sz w:val="24"/>
                <w:szCs w:val="28"/>
              </w:rPr>
              <w:t>взрывча-</w:t>
            </w:r>
            <w:r w:rsidRPr="003432DC">
              <w:rPr>
                <w:rFonts w:ascii="Times New Roman" w:hAnsi="Times New Roman"/>
                <w:color w:val="000000"/>
                <w:sz w:val="24"/>
                <w:szCs w:val="28"/>
              </w:rPr>
              <w:t>тых</w:t>
            </w:r>
          </w:p>
          <w:p w:rsidR="007F6E10" w:rsidRPr="003432DC" w:rsidRDefault="007F6E10" w:rsidP="00862E87">
            <w:pPr>
              <w:spacing w:after="0" w:line="240" w:lineRule="auto"/>
              <w:ind w:left="141" w:right="142"/>
              <w:rPr>
                <w:rFonts w:ascii="Times New Roman" w:hAnsi="Times New Roman"/>
                <w:sz w:val="24"/>
                <w:szCs w:val="28"/>
              </w:rPr>
            </w:pPr>
            <w:r w:rsidRPr="003432DC">
              <w:rPr>
                <w:rFonts w:ascii="Times New Roman" w:hAnsi="Times New Roman"/>
                <w:color w:val="000000"/>
                <w:sz w:val="24"/>
                <w:szCs w:val="28"/>
              </w:rPr>
              <w:t>материа</w:t>
            </w:r>
            <w:r>
              <w:rPr>
                <w:rFonts w:ascii="Times New Roman" w:hAnsi="Times New Roman"/>
                <w:color w:val="000000"/>
                <w:sz w:val="24"/>
                <w:szCs w:val="28"/>
              </w:rPr>
              <w:t>-</w:t>
            </w:r>
            <w:r w:rsidRPr="003432DC">
              <w:rPr>
                <w:rFonts w:ascii="Times New Roman" w:hAnsi="Times New Roman"/>
                <w:color w:val="000000"/>
                <w:sz w:val="24"/>
                <w:szCs w:val="28"/>
              </w:rPr>
              <w:t>лов</w:t>
            </w:r>
          </w:p>
          <w:p w:rsidR="007F6E10" w:rsidRPr="003432DC" w:rsidRDefault="007F6E10" w:rsidP="00862E87">
            <w:pPr>
              <w:spacing w:after="0" w:line="240" w:lineRule="auto"/>
              <w:ind w:left="141" w:right="142"/>
              <w:rPr>
                <w:rFonts w:ascii="Times New Roman" w:hAnsi="Times New Roman"/>
                <w:sz w:val="24"/>
                <w:szCs w:val="28"/>
              </w:rPr>
            </w:pPr>
            <w:r w:rsidRPr="003432DC">
              <w:rPr>
                <w:rFonts w:ascii="Times New Roman" w:hAnsi="Times New Roman"/>
                <w:color w:val="000000"/>
                <w:sz w:val="24"/>
                <w:szCs w:val="28"/>
              </w:rPr>
              <w:t>предпри</w:t>
            </w:r>
            <w:r>
              <w:rPr>
                <w:rFonts w:ascii="Times New Roman" w:hAnsi="Times New Roman"/>
                <w:color w:val="000000"/>
                <w:sz w:val="24"/>
                <w:szCs w:val="28"/>
              </w:rPr>
              <w:t>-</w:t>
            </w:r>
            <w:r w:rsidRPr="003432DC">
              <w:rPr>
                <w:rFonts w:ascii="Times New Roman" w:hAnsi="Times New Roman"/>
                <w:color w:val="000000"/>
                <w:sz w:val="24"/>
                <w:szCs w:val="28"/>
              </w:rPr>
              <w:t>ятию</w:t>
            </w:r>
          </w:p>
        </w:tc>
        <w:tc>
          <w:tcPr>
            <w:tcW w:w="709" w:type="dxa"/>
            <w:tcBorders>
              <w:top w:val="single" w:sz="4" w:space="0" w:color="auto"/>
              <w:left w:val="single" w:sz="4" w:space="0" w:color="auto"/>
              <w:bottom w:val="nil"/>
              <w:right w:val="single" w:sz="4" w:space="0" w:color="auto"/>
            </w:tcBorders>
            <w:shd w:val="clear" w:color="auto" w:fill="FFFFFF"/>
          </w:tcPr>
          <w:p w:rsidR="007F6E10" w:rsidRPr="003432DC" w:rsidRDefault="007F6E10" w:rsidP="00862E87">
            <w:pPr>
              <w:spacing w:after="0" w:line="240" w:lineRule="auto"/>
              <w:ind w:right="1"/>
              <w:rPr>
                <w:rFonts w:ascii="Times New Roman" w:hAnsi="Times New Roman"/>
                <w:sz w:val="24"/>
                <w:szCs w:val="28"/>
              </w:rPr>
            </w:pPr>
            <w:r w:rsidRPr="003432DC">
              <w:rPr>
                <w:rFonts w:ascii="Times New Roman" w:hAnsi="Times New Roman"/>
                <w:color w:val="000000"/>
                <w:sz w:val="24"/>
                <w:szCs w:val="28"/>
              </w:rPr>
              <w:t>При</w:t>
            </w:r>
            <w:r>
              <w:rPr>
                <w:rFonts w:ascii="Times New Roman" w:hAnsi="Times New Roman"/>
                <w:color w:val="000000"/>
                <w:sz w:val="24"/>
                <w:szCs w:val="28"/>
              </w:rPr>
              <w:t>-</w:t>
            </w:r>
            <w:r w:rsidRPr="003432DC">
              <w:rPr>
                <w:rFonts w:ascii="Times New Roman" w:hAnsi="Times New Roman"/>
                <w:color w:val="000000"/>
                <w:sz w:val="24"/>
                <w:szCs w:val="28"/>
              </w:rPr>
              <w:t>меча</w:t>
            </w:r>
            <w:r>
              <w:rPr>
                <w:rFonts w:ascii="Times New Roman" w:hAnsi="Times New Roman"/>
                <w:color w:val="000000"/>
                <w:sz w:val="24"/>
                <w:szCs w:val="28"/>
              </w:rPr>
              <w:t>-</w:t>
            </w:r>
            <w:r w:rsidRPr="003432DC">
              <w:rPr>
                <w:rFonts w:ascii="Times New Roman" w:hAnsi="Times New Roman"/>
                <w:color w:val="000000"/>
                <w:sz w:val="24"/>
                <w:szCs w:val="28"/>
              </w:rPr>
              <w:t>ние</w:t>
            </w:r>
          </w:p>
        </w:tc>
      </w:tr>
      <w:tr w:rsidR="007F6E10" w:rsidRPr="00386BB6" w:rsidTr="00862E87">
        <w:trPr>
          <w:trHeight w:hRule="exact" w:val="414"/>
        </w:trPr>
        <w:tc>
          <w:tcPr>
            <w:tcW w:w="362"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1</w:t>
            </w:r>
          </w:p>
        </w:tc>
        <w:tc>
          <w:tcPr>
            <w:tcW w:w="773"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2</w:t>
            </w:r>
          </w:p>
        </w:tc>
        <w:tc>
          <w:tcPr>
            <w:tcW w:w="1134"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left="141" w:right="142"/>
              <w:jc w:val="center"/>
              <w:rPr>
                <w:rFonts w:ascii="Times New Roman" w:hAnsi="Times New Roman"/>
                <w:sz w:val="24"/>
                <w:szCs w:val="28"/>
              </w:rPr>
            </w:pPr>
            <w:r w:rsidRPr="003432DC">
              <w:rPr>
                <w:rFonts w:ascii="Times New Roman" w:hAnsi="Times New Roman"/>
                <w:color w:val="000000"/>
                <w:sz w:val="24"/>
                <w:szCs w:val="28"/>
              </w:rPr>
              <w:t>3</w:t>
            </w:r>
          </w:p>
        </w:tc>
        <w:tc>
          <w:tcPr>
            <w:tcW w:w="1559"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left="141" w:right="142"/>
              <w:jc w:val="center"/>
              <w:rPr>
                <w:rFonts w:ascii="Times New Roman" w:hAnsi="Times New Roman"/>
                <w:sz w:val="24"/>
                <w:szCs w:val="28"/>
              </w:rPr>
            </w:pPr>
            <w:r w:rsidRPr="003432DC">
              <w:rPr>
                <w:rFonts w:ascii="Times New Roman" w:hAnsi="Times New Roman"/>
                <w:color w:val="000000"/>
                <w:sz w:val="24"/>
                <w:szCs w:val="28"/>
              </w:rPr>
              <w:t>4</w:t>
            </w:r>
          </w:p>
        </w:tc>
        <w:tc>
          <w:tcPr>
            <w:tcW w:w="1559"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left="142" w:right="141"/>
              <w:jc w:val="center"/>
              <w:rPr>
                <w:rFonts w:ascii="Times New Roman" w:hAnsi="Times New Roman"/>
                <w:sz w:val="24"/>
                <w:szCs w:val="28"/>
              </w:rPr>
            </w:pPr>
            <w:r w:rsidRPr="003432DC">
              <w:rPr>
                <w:rFonts w:ascii="Times New Roman" w:hAnsi="Times New Roman"/>
                <w:color w:val="000000"/>
                <w:sz w:val="24"/>
                <w:szCs w:val="28"/>
              </w:rPr>
              <w:t>5</w:t>
            </w:r>
          </w:p>
        </w:tc>
        <w:tc>
          <w:tcPr>
            <w:tcW w:w="1276"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left="142" w:right="141"/>
              <w:jc w:val="center"/>
              <w:rPr>
                <w:rFonts w:ascii="Times New Roman" w:hAnsi="Times New Roman"/>
                <w:sz w:val="24"/>
                <w:szCs w:val="28"/>
              </w:rPr>
            </w:pPr>
            <w:r w:rsidRPr="003432DC">
              <w:rPr>
                <w:rFonts w:ascii="Times New Roman" w:hAnsi="Times New Roman"/>
                <w:color w:val="000000"/>
                <w:sz w:val="24"/>
                <w:szCs w:val="28"/>
              </w:rPr>
              <w:t>6</w:t>
            </w:r>
          </w:p>
        </w:tc>
        <w:tc>
          <w:tcPr>
            <w:tcW w:w="1134"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left="142" w:right="141"/>
              <w:jc w:val="center"/>
              <w:rPr>
                <w:rFonts w:ascii="Times New Roman" w:hAnsi="Times New Roman"/>
                <w:sz w:val="24"/>
                <w:szCs w:val="28"/>
              </w:rPr>
            </w:pPr>
            <w:r w:rsidRPr="003432DC">
              <w:rPr>
                <w:rFonts w:ascii="Times New Roman" w:hAnsi="Times New Roman"/>
                <w:color w:val="000000"/>
                <w:sz w:val="24"/>
                <w:szCs w:val="28"/>
              </w:rPr>
              <w:t>7</w:t>
            </w:r>
          </w:p>
        </w:tc>
        <w:tc>
          <w:tcPr>
            <w:tcW w:w="1417"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8</w:t>
            </w:r>
          </w:p>
        </w:tc>
        <w:tc>
          <w:tcPr>
            <w:tcW w:w="1702"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9</w:t>
            </w:r>
          </w:p>
        </w:tc>
        <w:tc>
          <w:tcPr>
            <w:tcW w:w="1700"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10</w:t>
            </w:r>
          </w:p>
        </w:tc>
        <w:tc>
          <w:tcPr>
            <w:tcW w:w="1276" w:type="dxa"/>
            <w:tcBorders>
              <w:top w:val="single" w:sz="4" w:space="0" w:color="auto"/>
              <w:left w:val="single" w:sz="4" w:space="0" w:color="auto"/>
              <w:bottom w:val="single" w:sz="4" w:space="0" w:color="auto"/>
              <w:right w:val="nil"/>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7F6E10" w:rsidRPr="003432DC" w:rsidRDefault="007F6E10" w:rsidP="00862E87">
            <w:pPr>
              <w:spacing w:after="0" w:line="240" w:lineRule="auto"/>
              <w:ind w:right="-64"/>
              <w:jc w:val="center"/>
              <w:rPr>
                <w:rFonts w:ascii="Times New Roman" w:hAnsi="Times New Roman"/>
                <w:sz w:val="24"/>
                <w:szCs w:val="28"/>
              </w:rPr>
            </w:pPr>
            <w:r w:rsidRPr="003432DC">
              <w:rPr>
                <w:rFonts w:ascii="Times New Roman" w:hAnsi="Times New Roman"/>
                <w:color w:val="000000"/>
                <w:sz w:val="24"/>
                <w:szCs w:val="28"/>
              </w:rPr>
              <w:t>12</w:t>
            </w:r>
          </w:p>
        </w:tc>
      </w:tr>
    </w:tbl>
    <w:p w:rsidR="007F6E10" w:rsidRPr="00157AE1" w:rsidRDefault="007F6E10" w:rsidP="007F6E10">
      <w:pPr>
        <w:spacing w:after="0" w:line="240" w:lineRule="auto"/>
        <w:jc w:val="both"/>
        <w:rPr>
          <w:rFonts w:ascii="Times New Roman" w:hAnsi="Times New Roman"/>
          <w:sz w:val="28"/>
          <w:szCs w:val="28"/>
        </w:rPr>
      </w:pPr>
    </w:p>
    <w:p w:rsidR="007F6E10" w:rsidRPr="00157AE1" w:rsidRDefault="007F6E10" w:rsidP="007F6E10">
      <w:pPr>
        <w:spacing w:after="0" w:line="240" w:lineRule="auto"/>
        <w:jc w:val="both"/>
        <w:rPr>
          <w:rFonts w:ascii="Times New Roman" w:hAnsi="Times New Roman"/>
          <w:sz w:val="28"/>
          <w:szCs w:val="28"/>
        </w:rPr>
      </w:pPr>
    </w:p>
    <w:p w:rsidR="007F6E10" w:rsidRPr="00157AE1" w:rsidRDefault="007F6E10" w:rsidP="007F6E10">
      <w:pPr>
        <w:spacing w:after="0" w:line="240" w:lineRule="auto"/>
        <w:jc w:val="both"/>
        <w:rPr>
          <w:rFonts w:ascii="Times New Roman" w:hAnsi="Times New Roman"/>
          <w:sz w:val="28"/>
          <w:szCs w:val="28"/>
        </w:rPr>
      </w:pPr>
    </w:p>
    <w:p w:rsidR="007F6E10" w:rsidRDefault="007F6E10" w:rsidP="007F6E10">
      <w:pPr>
        <w:spacing w:after="0" w:line="240" w:lineRule="auto"/>
        <w:jc w:val="both"/>
        <w:rPr>
          <w:rFonts w:ascii="Times New Roman" w:hAnsi="Times New Roman"/>
          <w:i/>
          <w:iCs/>
          <w:color w:val="000000"/>
          <w:sz w:val="28"/>
          <w:szCs w:val="28"/>
        </w:rPr>
      </w:pPr>
    </w:p>
    <w:p w:rsidR="007F6E10" w:rsidRDefault="007F6E10" w:rsidP="007F6E10">
      <w:pPr>
        <w:spacing w:after="0" w:line="240" w:lineRule="auto"/>
        <w:jc w:val="both"/>
        <w:rPr>
          <w:rFonts w:ascii="Times New Roman" w:hAnsi="Times New Roman"/>
          <w:i/>
          <w:iCs/>
          <w:color w:val="000000"/>
          <w:sz w:val="28"/>
          <w:szCs w:val="28"/>
        </w:rPr>
      </w:pPr>
    </w:p>
    <w:p w:rsidR="007F6E10" w:rsidRDefault="007F6E10" w:rsidP="007F6E10">
      <w:pPr>
        <w:spacing w:after="0" w:line="240" w:lineRule="auto"/>
        <w:jc w:val="both"/>
        <w:rPr>
          <w:rFonts w:ascii="Times New Roman" w:hAnsi="Times New Roman"/>
          <w:i/>
          <w:iCs/>
          <w:color w:val="000000"/>
          <w:sz w:val="28"/>
          <w:szCs w:val="28"/>
        </w:rPr>
      </w:pPr>
    </w:p>
    <w:p w:rsidR="007F6E10" w:rsidRDefault="007F6E10" w:rsidP="007F6E10">
      <w:pPr>
        <w:spacing w:after="0" w:line="240" w:lineRule="auto"/>
        <w:jc w:val="both"/>
        <w:rPr>
          <w:rFonts w:ascii="Times New Roman" w:hAnsi="Times New Roman"/>
          <w:i/>
          <w:iCs/>
          <w:color w:val="000000"/>
          <w:sz w:val="28"/>
          <w:szCs w:val="28"/>
        </w:rPr>
      </w:pPr>
    </w:p>
    <w:p w:rsidR="007F6E10" w:rsidRDefault="007F6E10" w:rsidP="007F6E10">
      <w:pPr>
        <w:spacing w:after="0" w:line="240" w:lineRule="auto"/>
        <w:jc w:val="both"/>
        <w:rPr>
          <w:rFonts w:ascii="Times New Roman" w:hAnsi="Times New Roman"/>
          <w:i/>
          <w:iCs/>
          <w:color w:val="000000"/>
          <w:sz w:val="28"/>
          <w:szCs w:val="28"/>
        </w:rPr>
      </w:pPr>
    </w:p>
    <w:p w:rsidR="007F6E10" w:rsidRDefault="007F6E10" w:rsidP="007F6E10">
      <w:pPr>
        <w:spacing w:after="0" w:line="240" w:lineRule="auto"/>
        <w:jc w:val="both"/>
        <w:rPr>
          <w:rFonts w:ascii="Times New Roman" w:hAnsi="Times New Roman"/>
          <w:i/>
          <w:iCs/>
          <w:color w:val="000000"/>
          <w:sz w:val="28"/>
          <w:szCs w:val="28"/>
        </w:rPr>
      </w:pPr>
    </w:p>
    <w:p w:rsidR="007F6E10" w:rsidRDefault="007F6E10" w:rsidP="007F6E10">
      <w:pPr>
        <w:spacing w:after="0" w:line="240" w:lineRule="auto"/>
        <w:jc w:val="both"/>
        <w:rPr>
          <w:rFonts w:ascii="Times New Roman" w:hAnsi="Times New Roman"/>
          <w:i/>
          <w:iCs/>
          <w:color w:val="000000"/>
          <w:sz w:val="28"/>
          <w:szCs w:val="28"/>
        </w:rPr>
        <w:sectPr w:rsidR="007F6E10" w:rsidSect="00862E87">
          <w:pgSz w:w="16834" w:h="11909" w:orient="landscape"/>
          <w:pgMar w:top="851" w:right="1099" w:bottom="1701" w:left="1440" w:header="0" w:footer="567" w:gutter="0"/>
          <w:cols w:space="720"/>
          <w:noEndnote/>
          <w:docGrid w:linePitch="360"/>
        </w:sectPr>
      </w:pPr>
    </w:p>
    <w:p w:rsidR="007F6E10" w:rsidRDefault="007F6E10" w:rsidP="007F6E10">
      <w:pPr>
        <w:spacing w:after="0" w:line="240" w:lineRule="auto"/>
        <w:ind w:left="4111"/>
        <w:jc w:val="center"/>
        <w:rPr>
          <w:rFonts w:ascii="Times New Roman" w:hAnsi="Times New Roman"/>
          <w:iCs/>
          <w:sz w:val="28"/>
          <w:szCs w:val="28"/>
        </w:rPr>
      </w:pPr>
      <w:r w:rsidRPr="009D69EA">
        <w:rPr>
          <w:rFonts w:ascii="Times New Roman" w:hAnsi="Times New Roman"/>
          <w:iCs/>
          <w:sz w:val="28"/>
          <w:szCs w:val="28"/>
        </w:rPr>
        <w:lastRenderedPageBreak/>
        <w:t>Приложение 2</w:t>
      </w:r>
    </w:p>
    <w:p w:rsidR="007F6E10" w:rsidRDefault="007F6E10" w:rsidP="007F6E10">
      <w:pPr>
        <w:spacing w:after="0" w:line="240" w:lineRule="auto"/>
        <w:ind w:left="4111"/>
        <w:jc w:val="center"/>
        <w:rPr>
          <w:rFonts w:ascii="Times New Roman" w:hAnsi="Times New Roman"/>
          <w:sz w:val="28"/>
          <w:szCs w:val="28"/>
        </w:rPr>
      </w:pPr>
      <w:r w:rsidRPr="009D69EA">
        <w:rPr>
          <w:rFonts w:ascii="Times New Roman" w:hAnsi="Times New Roman"/>
          <w:iCs/>
          <w:sz w:val="28"/>
          <w:szCs w:val="28"/>
        </w:rPr>
        <w:t>к</w:t>
      </w:r>
      <w:r>
        <w:rPr>
          <w:rFonts w:ascii="Times New Roman" w:hAnsi="Times New Roman"/>
          <w:i/>
          <w:iCs/>
          <w:sz w:val="28"/>
          <w:szCs w:val="28"/>
        </w:rPr>
        <w:t xml:space="preserve"> </w:t>
      </w:r>
      <w:r w:rsidRPr="009D69EA">
        <w:rPr>
          <w:rFonts w:ascii="Times New Roman" w:hAnsi="Times New Roman"/>
          <w:iCs/>
          <w:color w:val="000000"/>
          <w:sz w:val="28"/>
          <w:szCs w:val="28"/>
        </w:rPr>
        <w:t xml:space="preserve">Инструкции </w:t>
      </w:r>
      <w:r w:rsidRPr="009D69EA">
        <w:rPr>
          <w:rFonts w:ascii="Times New Roman" w:hAnsi="Times New Roman"/>
          <w:sz w:val="28"/>
          <w:szCs w:val="28"/>
        </w:rPr>
        <w:t xml:space="preserve">о порядке расследования </w:t>
      </w:r>
    </w:p>
    <w:p w:rsidR="007F6E10" w:rsidRPr="00BC772B" w:rsidRDefault="007F6E10" w:rsidP="007F6E10">
      <w:pPr>
        <w:spacing w:after="0" w:line="240" w:lineRule="auto"/>
        <w:ind w:left="4111"/>
        <w:jc w:val="center"/>
        <w:rPr>
          <w:rFonts w:ascii="Times New Roman" w:hAnsi="Times New Roman"/>
          <w:sz w:val="28"/>
          <w:szCs w:val="28"/>
        </w:rPr>
      </w:pPr>
      <w:r w:rsidRPr="009D69EA">
        <w:rPr>
          <w:rFonts w:ascii="Times New Roman" w:hAnsi="Times New Roman"/>
          <w:sz w:val="28"/>
          <w:szCs w:val="28"/>
        </w:rPr>
        <w:t>и учета утраты взрывчатых материалов промышленного назначения</w:t>
      </w:r>
    </w:p>
    <w:p w:rsidR="007F6E10" w:rsidRDefault="007F6E10" w:rsidP="007F6E10">
      <w:pPr>
        <w:spacing w:after="0" w:line="240" w:lineRule="auto"/>
        <w:jc w:val="center"/>
        <w:rPr>
          <w:rFonts w:ascii="Times New Roman" w:hAnsi="Times New Roman"/>
          <w:b/>
          <w:bCs/>
          <w:color w:val="000000"/>
          <w:sz w:val="28"/>
          <w:szCs w:val="28"/>
        </w:rPr>
      </w:pPr>
    </w:p>
    <w:p w:rsidR="007F6E10" w:rsidRPr="00BC772B" w:rsidRDefault="007F6E10" w:rsidP="007F6E10">
      <w:pPr>
        <w:spacing w:after="0" w:line="240" w:lineRule="auto"/>
        <w:jc w:val="center"/>
        <w:rPr>
          <w:rFonts w:ascii="Times New Roman" w:hAnsi="Times New Roman"/>
          <w:sz w:val="28"/>
          <w:szCs w:val="28"/>
        </w:rPr>
      </w:pPr>
      <w:r w:rsidRPr="00BC772B">
        <w:rPr>
          <w:rFonts w:ascii="Times New Roman" w:hAnsi="Times New Roman"/>
          <w:b/>
          <w:bCs/>
          <w:color w:val="000000"/>
          <w:sz w:val="28"/>
          <w:szCs w:val="28"/>
        </w:rPr>
        <w:t>АКТ</w:t>
      </w:r>
    </w:p>
    <w:p w:rsidR="007F6E10" w:rsidRPr="00BC772B" w:rsidRDefault="007F6E10" w:rsidP="007F6E10">
      <w:pPr>
        <w:spacing w:after="0" w:line="240" w:lineRule="auto"/>
        <w:jc w:val="center"/>
        <w:rPr>
          <w:rFonts w:ascii="Times New Roman" w:hAnsi="Times New Roman"/>
          <w:sz w:val="28"/>
          <w:szCs w:val="28"/>
        </w:rPr>
      </w:pPr>
      <w:r w:rsidRPr="00BC772B">
        <w:rPr>
          <w:rFonts w:ascii="Times New Roman" w:hAnsi="Times New Roman"/>
          <w:b/>
          <w:bCs/>
          <w:color w:val="000000"/>
          <w:sz w:val="28"/>
          <w:szCs w:val="28"/>
        </w:rPr>
        <w:t>технического расследования случая утраты (хищения, разбрасывания, потери) взрывчатых материалов, происшедшего</w:t>
      </w:r>
    </w:p>
    <w:p w:rsidR="007F6E10" w:rsidRPr="00BC772B" w:rsidRDefault="007F6E10" w:rsidP="007F6E10">
      <w:pPr>
        <w:spacing w:after="0" w:line="240" w:lineRule="auto"/>
        <w:ind w:firstLine="708"/>
        <w:jc w:val="both"/>
        <w:rPr>
          <w:rFonts w:ascii="Times New Roman" w:hAnsi="Times New Roman"/>
          <w:b/>
          <w:bCs/>
          <w:color w:val="000000"/>
          <w:sz w:val="28"/>
          <w:szCs w:val="28"/>
        </w:rPr>
      </w:pPr>
      <w:r>
        <w:rPr>
          <w:rFonts w:ascii="Times New Roman" w:hAnsi="Times New Roman"/>
          <w:b/>
          <w:bCs/>
          <w:color w:val="000000"/>
          <w:sz w:val="28"/>
          <w:szCs w:val="28"/>
        </w:rPr>
        <w:t xml:space="preserve">«____» ______________ </w:t>
      </w:r>
      <w:r w:rsidRPr="00BC772B">
        <w:rPr>
          <w:rFonts w:ascii="Times New Roman" w:hAnsi="Times New Roman"/>
          <w:b/>
          <w:bCs/>
          <w:color w:val="000000"/>
          <w:sz w:val="28"/>
          <w:szCs w:val="28"/>
        </w:rPr>
        <w:t xml:space="preserve">20___г.  </w:t>
      </w:r>
      <w:r>
        <w:rPr>
          <w:rFonts w:ascii="Times New Roman" w:hAnsi="Times New Roman"/>
          <w:b/>
          <w:bCs/>
          <w:color w:val="000000"/>
          <w:sz w:val="28"/>
          <w:szCs w:val="28"/>
        </w:rPr>
        <w:t xml:space="preserve"> </w:t>
      </w:r>
      <w:r w:rsidRPr="00BC772B">
        <w:rPr>
          <w:rFonts w:ascii="Times New Roman" w:hAnsi="Times New Roman"/>
          <w:b/>
          <w:bCs/>
          <w:color w:val="000000"/>
          <w:sz w:val="28"/>
          <w:szCs w:val="28"/>
        </w:rPr>
        <w:t>в________</w:t>
      </w:r>
      <w:r>
        <w:rPr>
          <w:rFonts w:ascii="Times New Roman" w:hAnsi="Times New Roman"/>
          <w:b/>
          <w:bCs/>
          <w:color w:val="000000"/>
          <w:sz w:val="28"/>
          <w:szCs w:val="28"/>
        </w:rPr>
        <w:t xml:space="preserve"> </w:t>
      </w:r>
      <w:r w:rsidRPr="00BC772B">
        <w:rPr>
          <w:rFonts w:ascii="Times New Roman" w:hAnsi="Times New Roman"/>
          <w:b/>
          <w:bCs/>
          <w:color w:val="000000"/>
          <w:sz w:val="28"/>
          <w:szCs w:val="28"/>
        </w:rPr>
        <w:t>час.</w:t>
      </w:r>
      <w:r>
        <w:rPr>
          <w:rFonts w:ascii="Times New Roman" w:hAnsi="Times New Roman"/>
          <w:b/>
          <w:bCs/>
          <w:color w:val="000000"/>
          <w:sz w:val="28"/>
          <w:szCs w:val="28"/>
        </w:rPr>
        <w:t xml:space="preserve"> ________ </w:t>
      </w:r>
      <w:r w:rsidRPr="00BC772B">
        <w:rPr>
          <w:rFonts w:ascii="Times New Roman" w:hAnsi="Times New Roman"/>
          <w:b/>
          <w:bCs/>
          <w:color w:val="000000"/>
          <w:sz w:val="28"/>
          <w:szCs w:val="28"/>
        </w:rPr>
        <w:t>мин.</w:t>
      </w:r>
    </w:p>
    <w:p w:rsidR="007F6E10" w:rsidRPr="00BC772B" w:rsidRDefault="007F6E10" w:rsidP="007F6E10">
      <w:pPr>
        <w:spacing w:after="0" w:line="240" w:lineRule="auto"/>
        <w:jc w:val="both"/>
        <w:rPr>
          <w:rFonts w:ascii="Times New Roman" w:hAnsi="Times New Roman"/>
          <w:sz w:val="28"/>
          <w:szCs w:val="28"/>
        </w:rPr>
      </w:pPr>
    </w:p>
    <w:p w:rsidR="007F6E10" w:rsidRPr="00515322" w:rsidRDefault="00515322" w:rsidP="00515322">
      <w:pPr>
        <w:tabs>
          <w:tab w:val="left" w:pos="709"/>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t xml:space="preserve">1. </w:t>
      </w:r>
      <w:r w:rsidR="007F6E10" w:rsidRPr="00515322">
        <w:rPr>
          <w:rFonts w:ascii="Times New Roman" w:hAnsi="Times New Roman"/>
          <w:color w:val="000000"/>
          <w:sz w:val="28"/>
          <w:szCs w:val="28"/>
        </w:rPr>
        <w:t>Наименование предприятия (организации), ведомственная принадлежность, адрес ___________________________________________</w:t>
      </w:r>
    </w:p>
    <w:p w:rsidR="007F6E10" w:rsidRPr="00BC772B" w:rsidRDefault="007F6E10" w:rsidP="007F6E10">
      <w:pPr>
        <w:tabs>
          <w:tab w:val="left" w:pos="993"/>
        </w:tabs>
        <w:jc w:val="both"/>
        <w:rPr>
          <w:rFonts w:ascii="Times New Roman" w:hAnsi="Times New Roman"/>
          <w:color w:val="000000"/>
          <w:sz w:val="28"/>
          <w:szCs w:val="28"/>
        </w:rPr>
      </w:pPr>
      <w:r w:rsidRPr="00BC772B">
        <w:rPr>
          <w:rFonts w:ascii="Times New Roman" w:hAnsi="Times New Roman"/>
          <w:color w:val="000000"/>
          <w:sz w:val="28"/>
          <w:szCs w:val="28"/>
        </w:rPr>
        <w:t>_______________________________________________________________</w:t>
      </w:r>
      <w:r>
        <w:rPr>
          <w:rFonts w:ascii="Times New Roman" w:hAnsi="Times New Roman"/>
          <w:color w:val="000000"/>
          <w:sz w:val="28"/>
          <w:szCs w:val="28"/>
        </w:rPr>
        <w:t>.</w:t>
      </w:r>
    </w:p>
    <w:p w:rsidR="007F6E10" w:rsidRPr="00BC772B" w:rsidRDefault="00515322" w:rsidP="00515322">
      <w:pPr>
        <w:tabs>
          <w:tab w:val="left" w:pos="709"/>
        </w:tabs>
        <w:spacing w:after="0" w:line="240" w:lineRule="auto"/>
        <w:ind w:left="450"/>
        <w:jc w:val="both"/>
        <w:rPr>
          <w:rFonts w:ascii="Times New Roman" w:hAnsi="Times New Roman"/>
          <w:color w:val="000000"/>
          <w:sz w:val="28"/>
          <w:szCs w:val="28"/>
        </w:rPr>
      </w:pPr>
      <w:r>
        <w:rPr>
          <w:rFonts w:ascii="Times New Roman" w:hAnsi="Times New Roman"/>
          <w:color w:val="000000"/>
          <w:sz w:val="28"/>
          <w:szCs w:val="28"/>
        </w:rPr>
        <w:tab/>
        <w:t xml:space="preserve">2. </w:t>
      </w:r>
      <w:r w:rsidR="007F6E10" w:rsidRPr="00BC772B">
        <w:rPr>
          <w:rFonts w:ascii="Times New Roman" w:hAnsi="Times New Roman"/>
          <w:color w:val="000000"/>
          <w:sz w:val="28"/>
          <w:szCs w:val="28"/>
        </w:rPr>
        <w:t xml:space="preserve">Состав комиссии: </w:t>
      </w:r>
    </w:p>
    <w:p w:rsidR="007F6E10" w:rsidRPr="00BC772B" w:rsidRDefault="007F6E10" w:rsidP="007F6E10">
      <w:pPr>
        <w:spacing w:after="0" w:line="240" w:lineRule="auto"/>
        <w:jc w:val="both"/>
        <w:rPr>
          <w:rFonts w:ascii="Times New Roman" w:hAnsi="Times New Roman"/>
          <w:color w:val="000000"/>
          <w:sz w:val="28"/>
          <w:szCs w:val="28"/>
        </w:rPr>
      </w:pPr>
      <w:r>
        <w:rPr>
          <w:rFonts w:ascii="Times New Roman" w:hAnsi="Times New Roman"/>
          <w:color w:val="000000"/>
          <w:sz w:val="28"/>
          <w:szCs w:val="28"/>
        </w:rPr>
        <w:t>п</w:t>
      </w:r>
      <w:r w:rsidRPr="00BC772B">
        <w:rPr>
          <w:rFonts w:ascii="Times New Roman" w:hAnsi="Times New Roman"/>
          <w:color w:val="000000"/>
          <w:sz w:val="28"/>
          <w:szCs w:val="28"/>
        </w:rPr>
        <w:t xml:space="preserve">редседатель </w:t>
      </w:r>
      <w:r>
        <w:rPr>
          <w:rFonts w:ascii="Times New Roman" w:hAnsi="Times New Roman"/>
          <w:color w:val="000000"/>
          <w:sz w:val="28"/>
          <w:szCs w:val="28"/>
        </w:rPr>
        <w:t xml:space="preserve"> </w:t>
      </w:r>
      <w:r w:rsidRPr="00BC772B">
        <w:rPr>
          <w:rFonts w:ascii="Times New Roman" w:hAnsi="Times New Roman"/>
          <w:color w:val="000000"/>
          <w:sz w:val="28"/>
          <w:szCs w:val="28"/>
        </w:rPr>
        <w:t>___________________________________________________</w:t>
      </w:r>
      <w:r>
        <w:rPr>
          <w:rFonts w:ascii="Times New Roman" w:hAnsi="Times New Roman"/>
          <w:color w:val="000000"/>
          <w:sz w:val="28"/>
          <w:szCs w:val="28"/>
        </w:rPr>
        <w:t>,</w:t>
      </w:r>
    </w:p>
    <w:p w:rsidR="007F6E10" w:rsidRPr="00BC772B" w:rsidRDefault="007F6E10" w:rsidP="007F6E10">
      <w:pPr>
        <w:spacing w:after="0" w:line="240" w:lineRule="auto"/>
        <w:ind w:firstLine="709"/>
        <w:jc w:val="center"/>
        <w:rPr>
          <w:rFonts w:ascii="Times New Roman" w:hAnsi="Times New Roman"/>
          <w:sz w:val="20"/>
          <w:szCs w:val="28"/>
        </w:rPr>
      </w:pPr>
      <w:r w:rsidRPr="00BC772B">
        <w:rPr>
          <w:rFonts w:ascii="Times New Roman" w:hAnsi="Times New Roman"/>
          <w:color w:val="000000"/>
          <w:sz w:val="20"/>
          <w:szCs w:val="28"/>
        </w:rPr>
        <w:t>Ф И.О., должность</w:t>
      </w:r>
    </w:p>
    <w:p w:rsidR="007F6E10" w:rsidRPr="00BC772B" w:rsidRDefault="007F6E10" w:rsidP="007F6E10">
      <w:pPr>
        <w:spacing w:after="0" w:line="240" w:lineRule="auto"/>
        <w:jc w:val="both"/>
        <w:rPr>
          <w:rFonts w:ascii="Times New Roman" w:hAnsi="Times New Roman"/>
          <w:sz w:val="28"/>
          <w:szCs w:val="28"/>
        </w:rPr>
      </w:pPr>
      <w:r w:rsidRPr="00BC772B">
        <w:rPr>
          <w:rFonts w:ascii="Times New Roman" w:hAnsi="Times New Roman"/>
          <w:color w:val="000000"/>
          <w:sz w:val="28"/>
          <w:szCs w:val="28"/>
        </w:rPr>
        <w:t>члены комиссии</w:t>
      </w:r>
      <w:r w:rsidR="00515322">
        <w:rPr>
          <w:rFonts w:ascii="Times New Roman" w:hAnsi="Times New Roman"/>
          <w:color w:val="000000"/>
          <w:sz w:val="28"/>
          <w:szCs w:val="28"/>
        </w:rPr>
        <w:t>:</w:t>
      </w:r>
      <w:r w:rsidRPr="00BC772B">
        <w:rPr>
          <w:rFonts w:ascii="Times New Roman" w:hAnsi="Times New Roman"/>
          <w:color w:val="000000"/>
          <w:sz w:val="28"/>
          <w:szCs w:val="28"/>
        </w:rPr>
        <w:t xml:space="preserve"> _________________________________________________</w:t>
      </w:r>
      <w:r>
        <w:rPr>
          <w:rFonts w:ascii="Times New Roman" w:hAnsi="Times New Roman"/>
          <w:color w:val="000000"/>
          <w:sz w:val="28"/>
          <w:szCs w:val="28"/>
        </w:rPr>
        <w:t>.</w:t>
      </w:r>
    </w:p>
    <w:p w:rsidR="007F6E10" w:rsidRPr="00BC772B" w:rsidRDefault="007F6E10" w:rsidP="007F6E10">
      <w:pPr>
        <w:spacing w:after="0" w:line="240" w:lineRule="auto"/>
        <w:ind w:firstLine="709"/>
        <w:jc w:val="center"/>
        <w:rPr>
          <w:rFonts w:ascii="Times New Roman" w:hAnsi="Times New Roman"/>
          <w:sz w:val="20"/>
          <w:szCs w:val="28"/>
        </w:rPr>
      </w:pPr>
      <w:r w:rsidRPr="00BC772B">
        <w:rPr>
          <w:rFonts w:ascii="Times New Roman" w:hAnsi="Times New Roman"/>
          <w:color w:val="000000"/>
          <w:sz w:val="20"/>
          <w:szCs w:val="28"/>
        </w:rPr>
        <w:t>Ф.И.О.</w:t>
      </w:r>
      <w:r w:rsidR="00515322">
        <w:rPr>
          <w:rFonts w:ascii="Times New Roman" w:hAnsi="Times New Roman"/>
          <w:color w:val="000000"/>
          <w:sz w:val="20"/>
          <w:szCs w:val="28"/>
        </w:rPr>
        <w:t>,</w:t>
      </w:r>
      <w:r w:rsidRPr="00BC772B">
        <w:rPr>
          <w:rFonts w:ascii="Times New Roman" w:hAnsi="Times New Roman"/>
          <w:color w:val="000000"/>
          <w:sz w:val="20"/>
          <w:szCs w:val="28"/>
        </w:rPr>
        <w:t xml:space="preserve"> должность</w:t>
      </w:r>
    </w:p>
    <w:p w:rsidR="007F6E10" w:rsidRPr="00BC772B" w:rsidRDefault="007F6E10" w:rsidP="007F6E10">
      <w:pPr>
        <w:spacing w:after="0" w:line="240" w:lineRule="auto"/>
        <w:jc w:val="both"/>
        <w:rPr>
          <w:rFonts w:ascii="Times New Roman" w:hAnsi="Times New Roman"/>
          <w:color w:val="000000"/>
          <w:sz w:val="28"/>
          <w:szCs w:val="28"/>
        </w:rPr>
      </w:pPr>
    </w:p>
    <w:p w:rsidR="007F6E10" w:rsidRPr="00515322" w:rsidRDefault="00515322" w:rsidP="00515322">
      <w:pPr>
        <w:tabs>
          <w:tab w:val="left" w:pos="993"/>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3. </w:t>
      </w:r>
      <w:r w:rsidR="007F6E10" w:rsidRPr="00515322">
        <w:rPr>
          <w:rFonts w:ascii="Times New Roman" w:hAnsi="Times New Roman"/>
          <w:color w:val="000000"/>
          <w:sz w:val="28"/>
          <w:szCs w:val="28"/>
        </w:rPr>
        <w:t xml:space="preserve">Краткая характеристика объекта и места, где произошли хищение, разбрасывание или потеря </w:t>
      </w:r>
      <w:r w:rsidR="007F6E10" w:rsidRPr="00515322">
        <w:rPr>
          <w:rFonts w:ascii="Times New Roman" w:hAnsi="Times New Roman"/>
          <w:sz w:val="28"/>
          <w:szCs w:val="28"/>
        </w:rPr>
        <w:t>взрывчатых материалов</w:t>
      </w:r>
      <w:r w:rsidR="007F6E10" w:rsidRPr="00515322">
        <w:rPr>
          <w:rFonts w:ascii="Times New Roman" w:hAnsi="Times New Roman"/>
          <w:color w:val="000000"/>
          <w:sz w:val="28"/>
          <w:szCs w:val="28"/>
        </w:rPr>
        <w:t>.</w:t>
      </w:r>
    </w:p>
    <w:p w:rsidR="007F6E10" w:rsidRPr="00515322" w:rsidRDefault="00515322" w:rsidP="00515322">
      <w:pPr>
        <w:tabs>
          <w:tab w:val="left" w:pos="993"/>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4. </w:t>
      </w:r>
      <w:r w:rsidR="007F6E10" w:rsidRPr="00515322">
        <w:rPr>
          <w:rFonts w:ascii="Times New Roman" w:hAnsi="Times New Roman"/>
          <w:color w:val="000000"/>
          <w:sz w:val="28"/>
          <w:szCs w:val="28"/>
        </w:rPr>
        <w:t>Количество и наименование взрывчатых материалов, которые были похищены, разбросаны или потеряны.</w:t>
      </w:r>
    </w:p>
    <w:p w:rsidR="007F6E10" w:rsidRPr="00515322" w:rsidRDefault="00515322" w:rsidP="00515322">
      <w:pPr>
        <w:tabs>
          <w:tab w:val="left" w:pos="993"/>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r w:rsidR="007F6E10" w:rsidRPr="00515322">
        <w:rPr>
          <w:rFonts w:ascii="Times New Roman" w:hAnsi="Times New Roman"/>
          <w:color w:val="000000"/>
          <w:sz w:val="28"/>
          <w:szCs w:val="28"/>
        </w:rPr>
        <w:t xml:space="preserve">Обстоятельства (при описании обстоятельств в необходимых случаях делаются ссылки на приложенные схемы, планы, фотографии и другие материалы, </w:t>
      </w:r>
      <w:proofErr w:type="gramStart"/>
      <w:r w:rsidR="007F6E10" w:rsidRPr="00515322">
        <w:rPr>
          <w:rFonts w:ascii="Times New Roman" w:hAnsi="Times New Roman"/>
          <w:color w:val="000000"/>
          <w:sz w:val="28"/>
          <w:szCs w:val="28"/>
        </w:rPr>
        <w:t>указывается</w:t>
      </w:r>
      <w:proofErr w:type="gramEnd"/>
      <w:r w:rsidR="007F6E10" w:rsidRPr="00515322">
        <w:rPr>
          <w:rFonts w:ascii="Times New Roman" w:hAnsi="Times New Roman"/>
          <w:color w:val="000000"/>
          <w:sz w:val="28"/>
          <w:szCs w:val="28"/>
        </w:rPr>
        <w:t xml:space="preserve"> кем обнаружена утрата </w:t>
      </w:r>
      <w:r w:rsidR="007F6E10" w:rsidRPr="00515322">
        <w:rPr>
          <w:rFonts w:ascii="Times New Roman" w:hAnsi="Times New Roman"/>
          <w:sz w:val="28"/>
          <w:szCs w:val="28"/>
        </w:rPr>
        <w:t>взрывчатых материалов</w:t>
      </w:r>
      <w:r w:rsidR="007F6E10" w:rsidRPr="00515322">
        <w:rPr>
          <w:rFonts w:ascii="Times New Roman" w:hAnsi="Times New Roman"/>
          <w:color w:val="000000"/>
          <w:sz w:val="28"/>
          <w:szCs w:val="28"/>
        </w:rPr>
        <w:t>).</w:t>
      </w:r>
    </w:p>
    <w:p w:rsidR="007F6E10" w:rsidRPr="00515322" w:rsidRDefault="00515322" w:rsidP="00515322">
      <w:pPr>
        <w:tabs>
          <w:tab w:val="left" w:pos="993"/>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6. </w:t>
      </w:r>
      <w:r w:rsidR="007F6E10" w:rsidRPr="00515322">
        <w:rPr>
          <w:rFonts w:ascii="Times New Roman" w:hAnsi="Times New Roman"/>
          <w:color w:val="000000"/>
          <w:sz w:val="28"/>
          <w:szCs w:val="28"/>
        </w:rPr>
        <w:t xml:space="preserve">Количество и наименование </w:t>
      </w:r>
      <w:r w:rsidR="007F6E10" w:rsidRPr="00515322">
        <w:rPr>
          <w:rFonts w:ascii="Times New Roman" w:hAnsi="Times New Roman"/>
          <w:sz w:val="28"/>
          <w:szCs w:val="28"/>
        </w:rPr>
        <w:t>взрывчатых материалов</w:t>
      </w:r>
      <w:r w:rsidR="007F6E10" w:rsidRPr="00515322">
        <w:rPr>
          <w:rFonts w:ascii="Times New Roman" w:hAnsi="Times New Roman"/>
          <w:color w:val="000000"/>
          <w:sz w:val="28"/>
          <w:szCs w:val="28"/>
        </w:rPr>
        <w:t>, обнаруженных (найденных) в результате расследования.</w:t>
      </w:r>
    </w:p>
    <w:p w:rsidR="007F6E10" w:rsidRPr="00515322" w:rsidRDefault="00515322" w:rsidP="00515322">
      <w:pPr>
        <w:tabs>
          <w:tab w:val="left" w:pos="993"/>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7. </w:t>
      </w:r>
      <w:r w:rsidR="007F6E10" w:rsidRPr="00515322">
        <w:rPr>
          <w:rFonts w:ascii="Times New Roman" w:hAnsi="Times New Roman"/>
          <w:color w:val="000000"/>
          <w:sz w:val="28"/>
          <w:szCs w:val="28"/>
        </w:rPr>
        <w:t>Организационные и технические причины случая. Указать, какие требования правил и инструкций были нарушены.</w:t>
      </w:r>
    </w:p>
    <w:p w:rsidR="007F6E10" w:rsidRPr="00515322" w:rsidRDefault="00515322" w:rsidP="00515322">
      <w:pPr>
        <w:tabs>
          <w:tab w:val="left" w:pos="993"/>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8. </w:t>
      </w:r>
      <w:r w:rsidR="007F6E10" w:rsidRPr="00515322">
        <w:rPr>
          <w:rFonts w:ascii="Times New Roman" w:hAnsi="Times New Roman"/>
          <w:color w:val="000000"/>
          <w:sz w:val="28"/>
          <w:szCs w:val="28"/>
        </w:rPr>
        <w:t>Мероприятия по предупреждению повторения подобных случаев, предложенные комиссией в результате расследования, с указанием сроков их выполнения.</w:t>
      </w:r>
    </w:p>
    <w:p w:rsidR="007F6E10" w:rsidRPr="00515322" w:rsidRDefault="00515322" w:rsidP="00515322">
      <w:pPr>
        <w:tabs>
          <w:tab w:val="left" w:pos="993"/>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9. </w:t>
      </w:r>
      <w:r w:rsidR="007F6E10" w:rsidRPr="00515322">
        <w:rPr>
          <w:rFonts w:ascii="Times New Roman" w:hAnsi="Times New Roman"/>
          <w:color w:val="000000"/>
          <w:sz w:val="28"/>
          <w:szCs w:val="28"/>
        </w:rPr>
        <w:t>Заключение комиссии о лицах, ответственных за происшедший случай, и предложенные меры наказания.</w:t>
      </w:r>
    </w:p>
    <w:p w:rsidR="007F6E10" w:rsidRPr="00BC772B" w:rsidRDefault="007F6E10" w:rsidP="007F6E10">
      <w:pPr>
        <w:jc w:val="both"/>
        <w:rPr>
          <w:rFonts w:ascii="Times New Roman" w:hAnsi="Times New Roman"/>
          <w:sz w:val="28"/>
          <w:szCs w:val="28"/>
        </w:rPr>
      </w:pPr>
    </w:p>
    <w:p w:rsidR="007F6E10" w:rsidRPr="00BC772B" w:rsidRDefault="007F6E10" w:rsidP="007F6E10">
      <w:pPr>
        <w:spacing w:after="0" w:line="240" w:lineRule="auto"/>
        <w:ind w:firstLine="708"/>
        <w:jc w:val="both"/>
        <w:rPr>
          <w:rFonts w:ascii="Times New Roman" w:hAnsi="Times New Roman"/>
          <w:sz w:val="28"/>
          <w:szCs w:val="28"/>
        </w:rPr>
      </w:pPr>
      <w:r w:rsidRPr="00BC772B">
        <w:rPr>
          <w:rFonts w:ascii="Times New Roman" w:hAnsi="Times New Roman"/>
          <w:color w:val="000000"/>
          <w:sz w:val="28"/>
          <w:szCs w:val="28"/>
        </w:rPr>
        <w:t>Расследование произведено, акт составлен «__</w:t>
      </w:r>
      <w:r>
        <w:rPr>
          <w:rFonts w:ascii="Times New Roman" w:hAnsi="Times New Roman"/>
          <w:color w:val="000000"/>
          <w:sz w:val="28"/>
          <w:szCs w:val="28"/>
        </w:rPr>
        <w:t>_</w:t>
      </w:r>
      <w:r w:rsidRPr="00BC772B">
        <w:rPr>
          <w:rFonts w:ascii="Times New Roman" w:hAnsi="Times New Roman"/>
          <w:color w:val="000000"/>
          <w:sz w:val="28"/>
          <w:szCs w:val="28"/>
        </w:rPr>
        <w:t>» _______</w:t>
      </w:r>
      <w:r>
        <w:rPr>
          <w:rFonts w:ascii="Times New Roman" w:hAnsi="Times New Roman"/>
          <w:color w:val="000000"/>
          <w:sz w:val="28"/>
          <w:szCs w:val="28"/>
        </w:rPr>
        <w:t>__20__</w:t>
      </w:r>
      <w:r w:rsidRPr="00BC772B">
        <w:rPr>
          <w:rFonts w:ascii="Times New Roman" w:hAnsi="Times New Roman"/>
          <w:color w:val="000000"/>
          <w:sz w:val="28"/>
          <w:szCs w:val="28"/>
        </w:rPr>
        <w:tab/>
        <w:t>г.</w:t>
      </w:r>
    </w:p>
    <w:p w:rsidR="007F6E10" w:rsidRPr="00BC772B" w:rsidRDefault="007F6E10" w:rsidP="007F6E10">
      <w:pPr>
        <w:spacing w:after="0" w:line="240" w:lineRule="auto"/>
        <w:jc w:val="both"/>
        <w:rPr>
          <w:rFonts w:ascii="Times New Roman" w:hAnsi="Times New Roman"/>
          <w:color w:val="000000"/>
          <w:sz w:val="28"/>
          <w:szCs w:val="28"/>
        </w:rPr>
      </w:pPr>
    </w:p>
    <w:p w:rsidR="007F6E10" w:rsidRPr="00BC772B" w:rsidRDefault="007F6E10" w:rsidP="007F6E10">
      <w:pPr>
        <w:spacing w:after="0" w:line="240" w:lineRule="auto"/>
        <w:ind w:firstLine="708"/>
        <w:jc w:val="both"/>
        <w:rPr>
          <w:rFonts w:ascii="Times New Roman" w:hAnsi="Times New Roman"/>
          <w:sz w:val="28"/>
          <w:szCs w:val="28"/>
        </w:rPr>
      </w:pPr>
      <w:r w:rsidRPr="00BC772B">
        <w:rPr>
          <w:rFonts w:ascii="Times New Roman" w:hAnsi="Times New Roman"/>
          <w:color w:val="000000"/>
          <w:sz w:val="28"/>
          <w:szCs w:val="28"/>
        </w:rPr>
        <w:t>Приложение. Материалы расследования (перечень) на ____листах.</w:t>
      </w:r>
    </w:p>
    <w:p w:rsidR="007F6E10" w:rsidRPr="00BC772B" w:rsidRDefault="007F6E10" w:rsidP="007F6E10">
      <w:pPr>
        <w:spacing w:after="0" w:line="240" w:lineRule="auto"/>
        <w:jc w:val="both"/>
        <w:rPr>
          <w:rFonts w:ascii="Times New Roman" w:hAnsi="Times New Roman"/>
          <w:color w:val="000000"/>
          <w:sz w:val="28"/>
          <w:szCs w:val="28"/>
        </w:rPr>
      </w:pPr>
    </w:p>
    <w:p w:rsidR="007F6E10" w:rsidRPr="00BC772B" w:rsidRDefault="007F6E10" w:rsidP="007F6E10">
      <w:pPr>
        <w:spacing w:after="0" w:line="240" w:lineRule="auto"/>
        <w:jc w:val="both"/>
        <w:rPr>
          <w:rFonts w:ascii="Times New Roman" w:hAnsi="Times New Roman"/>
          <w:sz w:val="28"/>
          <w:szCs w:val="28"/>
        </w:rPr>
      </w:pPr>
      <w:r w:rsidRPr="00BC772B">
        <w:rPr>
          <w:rFonts w:ascii="Times New Roman" w:hAnsi="Times New Roman"/>
          <w:color w:val="000000"/>
          <w:sz w:val="28"/>
          <w:szCs w:val="28"/>
        </w:rPr>
        <w:t>Подписи:</w:t>
      </w:r>
      <w:r>
        <w:rPr>
          <w:rFonts w:ascii="Times New Roman" w:hAnsi="Times New Roman"/>
          <w:color w:val="000000"/>
          <w:sz w:val="28"/>
          <w:szCs w:val="28"/>
        </w:rPr>
        <w:t xml:space="preserve"> _________________</w:t>
      </w:r>
    </w:p>
    <w:p w:rsidR="007F6E10" w:rsidRPr="00BC772B" w:rsidRDefault="007F6E10" w:rsidP="007F6E10">
      <w:pPr>
        <w:spacing w:after="0" w:line="240" w:lineRule="auto"/>
        <w:jc w:val="both"/>
        <w:rPr>
          <w:rFonts w:ascii="Times New Roman" w:hAnsi="Times New Roman"/>
          <w:sz w:val="28"/>
          <w:szCs w:val="28"/>
        </w:rPr>
      </w:pPr>
    </w:p>
    <w:p w:rsidR="007F6E10" w:rsidRPr="00BC772B" w:rsidRDefault="007F6E10" w:rsidP="007F6E10">
      <w:pPr>
        <w:spacing w:after="0" w:line="240" w:lineRule="auto"/>
        <w:jc w:val="both"/>
        <w:rPr>
          <w:rFonts w:ascii="Times New Roman" w:hAnsi="Times New Roman"/>
          <w:sz w:val="28"/>
          <w:szCs w:val="28"/>
        </w:rPr>
      </w:pPr>
    </w:p>
    <w:p w:rsidR="007F6E10" w:rsidRDefault="007F6E10" w:rsidP="007F6E10">
      <w:pPr>
        <w:spacing w:after="0" w:line="240" w:lineRule="auto"/>
        <w:ind w:left="4111"/>
        <w:jc w:val="center"/>
        <w:rPr>
          <w:rFonts w:ascii="Times New Roman" w:hAnsi="Times New Roman"/>
          <w:iCs/>
          <w:sz w:val="28"/>
          <w:szCs w:val="28"/>
        </w:rPr>
      </w:pPr>
      <w:r w:rsidRPr="009D69EA">
        <w:rPr>
          <w:rFonts w:ascii="Times New Roman" w:hAnsi="Times New Roman"/>
          <w:iCs/>
          <w:sz w:val="28"/>
          <w:szCs w:val="28"/>
        </w:rPr>
        <w:lastRenderedPageBreak/>
        <w:t xml:space="preserve">Приложение </w:t>
      </w:r>
      <w:r>
        <w:rPr>
          <w:rFonts w:ascii="Times New Roman" w:hAnsi="Times New Roman"/>
          <w:iCs/>
          <w:sz w:val="28"/>
          <w:szCs w:val="28"/>
        </w:rPr>
        <w:t>3</w:t>
      </w:r>
    </w:p>
    <w:p w:rsidR="007F6E10" w:rsidRDefault="007F6E10" w:rsidP="007F6E10">
      <w:pPr>
        <w:spacing w:after="0" w:line="240" w:lineRule="auto"/>
        <w:ind w:left="4111"/>
        <w:jc w:val="center"/>
        <w:rPr>
          <w:rFonts w:ascii="Times New Roman" w:hAnsi="Times New Roman"/>
          <w:sz w:val="28"/>
          <w:szCs w:val="28"/>
        </w:rPr>
      </w:pPr>
      <w:r w:rsidRPr="009D69EA">
        <w:rPr>
          <w:rFonts w:ascii="Times New Roman" w:hAnsi="Times New Roman"/>
          <w:iCs/>
          <w:sz w:val="28"/>
          <w:szCs w:val="28"/>
        </w:rPr>
        <w:t>к</w:t>
      </w:r>
      <w:r>
        <w:rPr>
          <w:rFonts w:ascii="Times New Roman" w:hAnsi="Times New Roman"/>
          <w:i/>
          <w:iCs/>
          <w:sz w:val="28"/>
          <w:szCs w:val="28"/>
        </w:rPr>
        <w:t xml:space="preserve"> </w:t>
      </w:r>
      <w:r w:rsidRPr="009D69EA">
        <w:rPr>
          <w:rFonts w:ascii="Times New Roman" w:hAnsi="Times New Roman"/>
          <w:iCs/>
          <w:color w:val="000000"/>
          <w:sz w:val="28"/>
          <w:szCs w:val="28"/>
        </w:rPr>
        <w:t xml:space="preserve">Инструкции </w:t>
      </w:r>
      <w:r w:rsidRPr="009D69EA">
        <w:rPr>
          <w:rFonts w:ascii="Times New Roman" w:hAnsi="Times New Roman"/>
          <w:sz w:val="28"/>
          <w:szCs w:val="28"/>
        </w:rPr>
        <w:t xml:space="preserve">о порядке расследования </w:t>
      </w:r>
    </w:p>
    <w:p w:rsidR="007F6E10" w:rsidRPr="00BC772B" w:rsidRDefault="007F6E10" w:rsidP="007F6E10">
      <w:pPr>
        <w:spacing w:after="0" w:line="240" w:lineRule="auto"/>
        <w:ind w:left="4111"/>
        <w:jc w:val="center"/>
        <w:rPr>
          <w:rFonts w:ascii="Times New Roman" w:hAnsi="Times New Roman"/>
          <w:sz w:val="28"/>
          <w:szCs w:val="28"/>
        </w:rPr>
      </w:pPr>
      <w:r w:rsidRPr="009D69EA">
        <w:rPr>
          <w:rFonts w:ascii="Times New Roman" w:hAnsi="Times New Roman"/>
          <w:sz w:val="28"/>
          <w:szCs w:val="28"/>
        </w:rPr>
        <w:t>и учета утраты взрывчатых материалов промышленного назначения</w:t>
      </w:r>
    </w:p>
    <w:p w:rsidR="007F6E10" w:rsidRPr="003432DC" w:rsidRDefault="007F6E10" w:rsidP="007F6E10">
      <w:pPr>
        <w:spacing w:after="0" w:line="240" w:lineRule="auto"/>
        <w:jc w:val="right"/>
        <w:rPr>
          <w:rFonts w:ascii="Times New Roman" w:hAnsi="Times New Roman"/>
          <w:b/>
          <w:sz w:val="28"/>
          <w:szCs w:val="28"/>
        </w:rPr>
      </w:pPr>
    </w:p>
    <w:p w:rsidR="007F6E10" w:rsidRDefault="007F6E10" w:rsidP="007F6E10">
      <w:pPr>
        <w:spacing w:after="0" w:line="240" w:lineRule="auto"/>
        <w:jc w:val="center"/>
        <w:rPr>
          <w:rFonts w:ascii="Times New Roman" w:hAnsi="Times New Roman"/>
          <w:b/>
          <w:sz w:val="28"/>
          <w:szCs w:val="28"/>
        </w:rPr>
      </w:pPr>
      <w:r w:rsidRPr="00EB2058">
        <w:rPr>
          <w:rFonts w:ascii="Times New Roman" w:hAnsi="Times New Roman"/>
          <w:b/>
          <w:color w:val="000000"/>
          <w:sz w:val="28"/>
          <w:szCs w:val="28"/>
        </w:rPr>
        <w:t>Сведения о случаях утрат</w:t>
      </w:r>
      <w:r>
        <w:rPr>
          <w:rFonts w:ascii="Times New Roman" w:hAnsi="Times New Roman"/>
          <w:b/>
          <w:color w:val="000000"/>
          <w:sz w:val="28"/>
          <w:szCs w:val="28"/>
        </w:rPr>
        <w:t>ы</w:t>
      </w:r>
      <w:r w:rsidRPr="00EB2058">
        <w:rPr>
          <w:rFonts w:ascii="Times New Roman" w:hAnsi="Times New Roman"/>
          <w:b/>
          <w:color w:val="000000"/>
          <w:sz w:val="28"/>
          <w:szCs w:val="28"/>
        </w:rPr>
        <w:t xml:space="preserve"> </w:t>
      </w:r>
      <w:r w:rsidRPr="00EB2058">
        <w:rPr>
          <w:rFonts w:ascii="Times New Roman" w:hAnsi="Times New Roman"/>
          <w:b/>
          <w:sz w:val="28"/>
          <w:szCs w:val="28"/>
        </w:rPr>
        <w:t>взрывчатых материалов</w:t>
      </w:r>
    </w:p>
    <w:p w:rsidR="007F6E10" w:rsidRPr="00EB2058" w:rsidRDefault="007F6E10" w:rsidP="007F6E10">
      <w:pPr>
        <w:spacing w:after="0" w:line="240" w:lineRule="auto"/>
        <w:jc w:val="center"/>
        <w:rPr>
          <w:rFonts w:ascii="Times New Roman" w:hAnsi="Times New Roman"/>
          <w:b/>
          <w:sz w:val="28"/>
          <w:szCs w:val="28"/>
        </w:rPr>
      </w:pPr>
    </w:p>
    <w:tbl>
      <w:tblPr>
        <w:tblW w:w="0" w:type="auto"/>
        <w:tblLayout w:type="fixed"/>
        <w:tblCellMar>
          <w:left w:w="0" w:type="dxa"/>
          <w:right w:w="0" w:type="dxa"/>
        </w:tblCellMar>
        <w:tblLook w:val="0000"/>
      </w:tblPr>
      <w:tblGrid>
        <w:gridCol w:w="461"/>
        <w:gridCol w:w="2946"/>
        <w:gridCol w:w="2694"/>
        <w:gridCol w:w="2976"/>
      </w:tblGrid>
      <w:tr w:rsidR="007F6E10" w:rsidRPr="00EB2058" w:rsidTr="00862E87">
        <w:trPr>
          <w:trHeight w:hRule="exact" w:val="2023"/>
        </w:trPr>
        <w:tc>
          <w:tcPr>
            <w:tcW w:w="461" w:type="dxa"/>
            <w:tcBorders>
              <w:top w:val="single" w:sz="4" w:space="0" w:color="auto"/>
              <w:left w:val="single" w:sz="4" w:space="0" w:color="auto"/>
              <w:bottom w:val="nil"/>
              <w:right w:val="nil"/>
            </w:tcBorders>
            <w:shd w:val="clear" w:color="auto" w:fill="FFFFFF"/>
          </w:tcPr>
          <w:p w:rsidR="007F6E10" w:rsidRPr="00EB2058" w:rsidRDefault="007F6E10" w:rsidP="00862E87">
            <w:pPr>
              <w:spacing w:after="0" w:line="240" w:lineRule="auto"/>
              <w:jc w:val="center"/>
              <w:rPr>
                <w:rFonts w:ascii="Times New Roman" w:hAnsi="Times New Roman"/>
                <w:sz w:val="24"/>
                <w:szCs w:val="28"/>
              </w:rPr>
            </w:pPr>
            <w:r w:rsidRPr="00EB2058">
              <w:rPr>
                <w:rFonts w:ascii="Times New Roman" w:hAnsi="Times New Roman"/>
                <w:color w:val="000000"/>
                <w:sz w:val="24"/>
                <w:szCs w:val="28"/>
              </w:rPr>
              <w:t xml:space="preserve">№ </w:t>
            </w:r>
          </w:p>
        </w:tc>
        <w:tc>
          <w:tcPr>
            <w:tcW w:w="2946" w:type="dxa"/>
            <w:tcBorders>
              <w:top w:val="single" w:sz="4" w:space="0" w:color="auto"/>
              <w:left w:val="single" w:sz="4" w:space="0" w:color="auto"/>
              <w:bottom w:val="nil"/>
              <w:right w:val="nil"/>
            </w:tcBorders>
            <w:shd w:val="clear" w:color="auto" w:fill="FFFFFF"/>
          </w:tcPr>
          <w:p w:rsidR="007F6E10" w:rsidRPr="00EB2058" w:rsidRDefault="007F6E10" w:rsidP="00862E87">
            <w:pPr>
              <w:spacing w:after="0" w:line="240" w:lineRule="auto"/>
              <w:ind w:left="111" w:right="141"/>
              <w:jc w:val="center"/>
              <w:rPr>
                <w:rFonts w:ascii="Times New Roman" w:hAnsi="Times New Roman"/>
                <w:sz w:val="24"/>
                <w:szCs w:val="28"/>
              </w:rPr>
            </w:pPr>
            <w:r w:rsidRPr="00EB2058">
              <w:rPr>
                <w:rFonts w:ascii="Times New Roman" w:hAnsi="Times New Roman"/>
                <w:color w:val="000000"/>
                <w:sz w:val="24"/>
                <w:szCs w:val="28"/>
              </w:rPr>
              <w:t xml:space="preserve">Предприятие, ведомственная принадлежность, наименование объекта (места), где произошла утрата </w:t>
            </w:r>
            <w:r w:rsidRPr="00EB2058">
              <w:rPr>
                <w:rFonts w:ascii="Times New Roman" w:hAnsi="Times New Roman"/>
                <w:sz w:val="24"/>
                <w:szCs w:val="28"/>
              </w:rPr>
              <w:t>взрывчатых материалов</w:t>
            </w:r>
            <w:r w:rsidRPr="00EB2058">
              <w:rPr>
                <w:rFonts w:ascii="Times New Roman" w:hAnsi="Times New Roman"/>
                <w:color w:val="000000"/>
                <w:sz w:val="24"/>
                <w:szCs w:val="28"/>
              </w:rPr>
              <w:t>, дата происшествия</w:t>
            </w:r>
          </w:p>
        </w:tc>
        <w:tc>
          <w:tcPr>
            <w:tcW w:w="2694" w:type="dxa"/>
            <w:tcBorders>
              <w:top w:val="single" w:sz="4" w:space="0" w:color="auto"/>
              <w:left w:val="single" w:sz="4" w:space="0" w:color="auto"/>
              <w:bottom w:val="nil"/>
              <w:right w:val="nil"/>
            </w:tcBorders>
            <w:shd w:val="clear" w:color="auto" w:fill="FFFFFF"/>
          </w:tcPr>
          <w:p w:rsidR="007F6E10" w:rsidRPr="00EB2058" w:rsidRDefault="007F6E10" w:rsidP="00862E87">
            <w:pPr>
              <w:spacing w:after="0" w:line="240" w:lineRule="auto"/>
              <w:ind w:left="142" w:right="142"/>
              <w:jc w:val="center"/>
              <w:rPr>
                <w:rFonts w:ascii="Times New Roman" w:hAnsi="Times New Roman"/>
                <w:sz w:val="24"/>
                <w:szCs w:val="28"/>
              </w:rPr>
            </w:pPr>
            <w:r w:rsidRPr="00EB2058">
              <w:rPr>
                <w:rFonts w:ascii="Times New Roman" w:hAnsi="Times New Roman"/>
                <w:color w:val="000000"/>
                <w:sz w:val="24"/>
                <w:szCs w:val="28"/>
              </w:rPr>
              <w:t xml:space="preserve">Характер утраты (хищение, разбрасывание или потеря), количество и наименование </w:t>
            </w:r>
            <w:r w:rsidRPr="00EB2058">
              <w:rPr>
                <w:rFonts w:ascii="Times New Roman" w:hAnsi="Times New Roman"/>
                <w:sz w:val="24"/>
                <w:szCs w:val="28"/>
              </w:rPr>
              <w:t>взрывчатых материалов</w:t>
            </w:r>
          </w:p>
        </w:tc>
        <w:tc>
          <w:tcPr>
            <w:tcW w:w="2976" w:type="dxa"/>
            <w:tcBorders>
              <w:top w:val="single" w:sz="4" w:space="0" w:color="auto"/>
              <w:left w:val="single" w:sz="4" w:space="0" w:color="auto"/>
              <w:bottom w:val="nil"/>
              <w:right w:val="single" w:sz="4" w:space="0" w:color="auto"/>
            </w:tcBorders>
            <w:shd w:val="clear" w:color="auto" w:fill="FFFFFF"/>
          </w:tcPr>
          <w:p w:rsidR="007F6E10" w:rsidRPr="00EB2058" w:rsidRDefault="007F6E10" w:rsidP="00862E87">
            <w:pPr>
              <w:spacing w:after="0" w:line="240" w:lineRule="auto"/>
              <w:ind w:left="141" w:right="141"/>
              <w:jc w:val="center"/>
              <w:rPr>
                <w:rFonts w:ascii="Times New Roman" w:hAnsi="Times New Roman"/>
                <w:sz w:val="24"/>
                <w:szCs w:val="28"/>
              </w:rPr>
            </w:pPr>
            <w:r w:rsidRPr="00EB2058">
              <w:rPr>
                <w:rFonts w:ascii="Times New Roman" w:hAnsi="Times New Roman"/>
                <w:color w:val="000000"/>
                <w:sz w:val="24"/>
                <w:szCs w:val="28"/>
              </w:rPr>
              <w:t xml:space="preserve">Краткое описание обстоятельств утраты </w:t>
            </w:r>
            <w:r w:rsidRPr="00EB2058">
              <w:rPr>
                <w:rFonts w:ascii="Times New Roman" w:hAnsi="Times New Roman"/>
                <w:sz w:val="24"/>
                <w:szCs w:val="28"/>
              </w:rPr>
              <w:t>взрывчатых материалов</w:t>
            </w:r>
            <w:r w:rsidRPr="00EB2058">
              <w:rPr>
                <w:rFonts w:ascii="Times New Roman" w:hAnsi="Times New Roman"/>
                <w:color w:val="000000"/>
                <w:sz w:val="24"/>
                <w:szCs w:val="28"/>
              </w:rPr>
              <w:t xml:space="preserve">, количество и наименование </w:t>
            </w:r>
            <w:r w:rsidRPr="00EB2058">
              <w:rPr>
                <w:rFonts w:ascii="Times New Roman" w:hAnsi="Times New Roman"/>
                <w:sz w:val="24"/>
                <w:szCs w:val="28"/>
              </w:rPr>
              <w:t>взрывчатых материалов</w:t>
            </w:r>
            <w:r w:rsidRPr="00EB2058">
              <w:rPr>
                <w:rFonts w:ascii="Times New Roman" w:hAnsi="Times New Roman"/>
                <w:color w:val="000000"/>
                <w:sz w:val="24"/>
                <w:szCs w:val="28"/>
              </w:rPr>
              <w:t>, возвращенных предприятию</w:t>
            </w:r>
          </w:p>
        </w:tc>
      </w:tr>
      <w:tr w:rsidR="007F6E10" w:rsidRPr="00386BB6" w:rsidTr="00862E87">
        <w:trPr>
          <w:trHeight w:hRule="exact" w:val="414"/>
        </w:trPr>
        <w:tc>
          <w:tcPr>
            <w:tcW w:w="461" w:type="dxa"/>
            <w:tcBorders>
              <w:top w:val="single" w:sz="4" w:space="0" w:color="auto"/>
              <w:left w:val="single" w:sz="4" w:space="0" w:color="auto"/>
              <w:bottom w:val="single" w:sz="4" w:space="0" w:color="auto"/>
              <w:right w:val="nil"/>
            </w:tcBorders>
            <w:shd w:val="clear" w:color="auto" w:fill="FFFFFF"/>
          </w:tcPr>
          <w:p w:rsidR="007F6E10" w:rsidRPr="00EB2058" w:rsidRDefault="007F6E10" w:rsidP="00862E87">
            <w:pPr>
              <w:spacing w:after="0" w:line="240" w:lineRule="auto"/>
              <w:jc w:val="center"/>
              <w:rPr>
                <w:rFonts w:ascii="Times New Roman" w:hAnsi="Times New Roman"/>
                <w:sz w:val="24"/>
                <w:szCs w:val="28"/>
              </w:rPr>
            </w:pPr>
            <w:r w:rsidRPr="00EB2058">
              <w:rPr>
                <w:rFonts w:ascii="Times New Roman" w:hAnsi="Times New Roman"/>
                <w:color w:val="000000"/>
                <w:sz w:val="24"/>
                <w:szCs w:val="28"/>
              </w:rPr>
              <w:t>1</w:t>
            </w:r>
          </w:p>
        </w:tc>
        <w:tc>
          <w:tcPr>
            <w:tcW w:w="2946" w:type="dxa"/>
            <w:tcBorders>
              <w:top w:val="single" w:sz="4" w:space="0" w:color="auto"/>
              <w:left w:val="single" w:sz="4" w:space="0" w:color="auto"/>
              <w:bottom w:val="single" w:sz="4" w:space="0" w:color="auto"/>
              <w:right w:val="nil"/>
            </w:tcBorders>
            <w:shd w:val="clear" w:color="auto" w:fill="FFFFFF"/>
          </w:tcPr>
          <w:p w:rsidR="007F6E10" w:rsidRPr="00EB2058" w:rsidRDefault="007F6E10" w:rsidP="00862E87">
            <w:pPr>
              <w:spacing w:after="0" w:line="240" w:lineRule="auto"/>
              <w:jc w:val="center"/>
              <w:rPr>
                <w:rFonts w:ascii="Times New Roman" w:hAnsi="Times New Roman"/>
                <w:sz w:val="24"/>
                <w:szCs w:val="28"/>
              </w:rPr>
            </w:pPr>
            <w:r w:rsidRPr="00EB2058">
              <w:rPr>
                <w:rFonts w:ascii="Times New Roman" w:hAnsi="Times New Roman"/>
                <w:color w:val="000000"/>
                <w:sz w:val="24"/>
                <w:szCs w:val="28"/>
              </w:rPr>
              <w:t>2</w:t>
            </w:r>
          </w:p>
        </w:tc>
        <w:tc>
          <w:tcPr>
            <w:tcW w:w="2694" w:type="dxa"/>
            <w:tcBorders>
              <w:top w:val="single" w:sz="4" w:space="0" w:color="auto"/>
              <w:left w:val="single" w:sz="4" w:space="0" w:color="auto"/>
              <w:bottom w:val="single" w:sz="4" w:space="0" w:color="auto"/>
              <w:right w:val="nil"/>
            </w:tcBorders>
            <w:shd w:val="clear" w:color="auto" w:fill="FFFFFF"/>
          </w:tcPr>
          <w:p w:rsidR="007F6E10" w:rsidRPr="00EB2058" w:rsidRDefault="007F6E10" w:rsidP="00862E87">
            <w:pPr>
              <w:spacing w:after="0" w:line="240" w:lineRule="auto"/>
              <w:jc w:val="center"/>
              <w:rPr>
                <w:rFonts w:ascii="Times New Roman" w:hAnsi="Times New Roman"/>
                <w:sz w:val="24"/>
                <w:szCs w:val="28"/>
              </w:rPr>
            </w:pPr>
            <w:r w:rsidRPr="00EB2058">
              <w:rPr>
                <w:rFonts w:ascii="Times New Roman" w:hAnsi="Times New Roman"/>
                <w:color w:val="000000"/>
                <w:sz w:val="24"/>
                <w:szCs w:val="28"/>
              </w:rPr>
              <w:t>3</w:t>
            </w: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7F6E10" w:rsidRPr="003432DC" w:rsidRDefault="007F6E10" w:rsidP="00862E87">
            <w:pPr>
              <w:spacing w:after="0" w:line="240" w:lineRule="auto"/>
              <w:jc w:val="center"/>
              <w:rPr>
                <w:rFonts w:ascii="Times New Roman" w:hAnsi="Times New Roman"/>
                <w:sz w:val="24"/>
                <w:szCs w:val="28"/>
              </w:rPr>
            </w:pPr>
            <w:r w:rsidRPr="00EB2058">
              <w:rPr>
                <w:rFonts w:ascii="Times New Roman" w:hAnsi="Times New Roman"/>
                <w:color w:val="000000"/>
                <w:sz w:val="24"/>
                <w:szCs w:val="28"/>
              </w:rPr>
              <w:t>4</w:t>
            </w:r>
          </w:p>
        </w:tc>
      </w:tr>
    </w:tbl>
    <w:p w:rsidR="007F6E10" w:rsidRDefault="007F6E10" w:rsidP="007F6E10">
      <w:pPr>
        <w:spacing w:after="0" w:line="240" w:lineRule="auto"/>
        <w:rPr>
          <w:rFonts w:ascii="Times New Roman" w:hAnsi="Times New Roman"/>
          <w:sz w:val="24"/>
          <w:szCs w:val="24"/>
        </w:rPr>
      </w:pPr>
    </w:p>
    <w:p w:rsidR="007F6E10" w:rsidRDefault="007F6E10" w:rsidP="007F6E10">
      <w:pPr>
        <w:spacing w:after="0" w:line="240" w:lineRule="auto"/>
        <w:rPr>
          <w:rFonts w:ascii="Times New Roman" w:hAnsi="Times New Roman"/>
          <w:sz w:val="24"/>
          <w:szCs w:val="24"/>
        </w:rPr>
      </w:pPr>
    </w:p>
    <w:p w:rsidR="007F6E10" w:rsidRDefault="007F6E10" w:rsidP="007F6E10">
      <w:pPr>
        <w:spacing w:after="0" w:line="240" w:lineRule="auto"/>
        <w:rPr>
          <w:rFonts w:ascii="Times New Roman" w:hAnsi="Times New Roman"/>
          <w:sz w:val="24"/>
          <w:szCs w:val="24"/>
        </w:rPr>
        <w:sectPr w:rsidR="007F6E10" w:rsidSect="00862E87">
          <w:pgSz w:w="11906" w:h="16838"/>
          <w:pgMar w:top="1134" w:right="1133" w:bottom="993" w:left="1701" w:header="708" w:footer="567" w:gutter="0"/>
          <w:cols w:space="708"/>
          <w:docGrid w:linePitch="360"/>
        </w:sect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p>
    <w:p w:rsidR="007F6E10" w:rsidRDefault="007F6E10" w:rsidP="007F6E10">
      <w:pPr>
        <w:spacing w:after="0" w:line="240" w:lineRule="auto"/>
        <w:ind w:left="5812"/>
        <w:jc w:val="center"/>
        <w:rPr>
          <w:rFonts w:ascii="Times New Roman" w:hAnsi="Times New Roman"/>
          <w:sz w:val="28"/>
          <w:szCs w:val="24"/>
        </w:rPr>
      </w:pPr>
      <w:r w:rsidRPr="00EB2058">
        <w:rPr>
          <w:rFonts w:ascii="Times New Roman" w:hAnsi="Times New Roman"/>
          <w:sz w:val="28"/>
          <w:szCs w:val="24"/>
        </w:rPr>
        <w:lastRenderedPageBreak/>
        <w:t xml:space="preserve">Приложение 32 </w:t>
      </w:r>
    </w:p>
    <w:p w:rsidR="007F6E10" w:rsidRPr="00EB2058" w:rsidRDefault="007F6E10" w:rsidP="007F6E10">
      <w:pPr>
        <w:spacing w:after="0" w:line="240" w:lineRule="auto"/>
        <w:ind w:left="5812"/>
        <w:jc w:val="center"/>
        <w:rPr>
          <w:rFonts w:ascii="Times New Roman" w:hAnsi="Times New Roman"/>
          <w:sz w:val="28"/>
          <w:szCs w:val="24"/>
        </w:rPr>
      </w:pPr>
      <w:r w:rsidRPr="00EB2058">
        <w:rPr>
          <w:rFonts w:ascii="Times New Roman" w:hAnsi="Times New Roman"/>
          <w:sz w:val="28"/>
          <w:szCs w:val="24"/>
        </w:rPr>
        <w:t>к Правилам безопасности при взрывных работах</w:t>
      </w:r>
    </w:p>
    <w:p w:rsidR="007F6E10" w:rsidRPr="00A270B7" w:rsidRDefault="007F6E10" w:rsidP="007F6E10">
      <w:pPr>
        <w:spacing w:after="0" w:line="240" w:lineRule="auto"/>
        <w:jc w:val="both"/>
        <w:rPr>
          <w:rFonts w:ascii="Times New Roman" w:hAnsi="Times New Roman"/>
          <w:sz w:val="24"/>
          <w:szCs w:val="24"/>
        </w:rPr>
      </w:pPr>
    </w:p>
    <w:p w:rsidR="007F6E10" w:rsidRPr="00A270B7" w:rsidRDefault="007F6E10" w:rsidP="007F6E10">
      <w:pPr>
        <w:spacing w:after="0" w:line="240" w:lineRule="auto"/>
        <w:jc w:val="center"/>
        <w:rPr>
          <w:rFonts w:ascii="Times New Roman" w:hAnsi="Times New Roman"/>
          <w:b/>
          <w:color w:val="000000"/>
          <w:sz w:val="28"/>
          <w:szCs w:val="28"/>
        </w:rPr>
      </w:pPr>
      <w:r w:rsidRPr="00A270B7">
        <w:rPr>
          <w:rFonts w:ascii="Times New Roman" w:hAnsi="Times New Roman"/>
          <w:b/>
          <w:color w:val="000000"/>
          <w:sz w:val="28"/>
          <w:szCs w:val="28"/>
        </w:rPr>
        <w:t>Порядок</w:t>
      </w:r>
    </w:p>
    <w:p w:rsidR="007F6E10" w:rsidRPr="00A270B7" w:rsidRDefault="007F6E10" w:rsidP="007F6E10">
      <w:pPr>
        <w:spacing w:after="0" w:line="240" w:lineRule="auto"/>
        <w:jc w:val="center"/>
        <w:rPr>
          <w:rFonts w:ascii="Times New Roman" w:hAnsi="Times New Roman"/>
          <w:b/>
          <w:color w:val="000000"/>
          <w:sz w:val="28"/>
          <w:szCs w:val="28"/>
        </w:rPr>
      </w:pPr>
      <w:r w:rsidRPr="00A270B7">
        <w:rPr>
          <w:rFonts w:ascii="Times New Roman" w:hAnsi="Times New Roman"/>
          <w:b/>
          <w:color w:val="000000"/>
          <w:sz w:val="28"/>
          <w:szCs w:val="28"/>
        </w:rPr>
        <w:t xml:space="preserve">формирования и ведения реестра </w:t>
      </w:r>
      <w:r>
        <w:rPr>
          <w:rFonts w:ascii="Times New Roman" w:hAnsi="Times New Roman"/>
          <w:b/>
          <w:color w:val="000000"/>
          <w:sz w:val="28"/>
          <w:szCs w:val="28"/>
        </w:rPr>
        <w:t xml:space="preserve">взрывчатых материалов </w:t>
      </w:r>
      <w:r w:rsidRPr="00A270B7">
        <w:rPr>
          <w:rFonts w:ascii="Times New Roman" w:hAnsi="Times New Roman"/>
          <w:b/>
          <w:color w:val="000000"/>
          <w:sz w:val="28"/>
          <w:szCs w:val="28"/>
        </w:rPr>
        <w:t>и представления содержащейся в нем информации</w:t>
      </w:r>
    </w:p>
    <w:p w:rsidR="007F6E10" w:rsidRPr="00A270B7" w:rsidRDefault="007F6E10" w:rsidP="007F6E10">
      <w:pPr>
        <w:spacing w:after="0" w:line="240" w:lineRule="auto"/>
        <w:jc w:val="both"/>
        <w:rPr>
          <w:rFonts w:ascii="Times New Roman" w:hAnsi="Times New Roman"/>
          <w:sz w:val="28"/>
          <w:szCs w:val="28"/>
        </w:rPr>
      </w:pPr>
    </w:p>
    <w:p w:rsidR="007F6E10" w:rsidRPr="00A270B7" w:rsidRDefault="007F6E10" w:rsidP="007F6E10">
      <w:pPr>
        <w:pStyle w:val="a9"/>
        <w:numPr>
          <w:ilvl w:val="0"/>
          <w:numId w:val="7"/>
        </w:numPr>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Р</w:t>
      </w:r>
      <w:r w:rsidRPr="00A270B7">
        <w:rPr>
          <w:rFonts w:ascii="Times New Roman" w:hAnsi="Times New Roman"/>
          <w:color w:val="000000"/>
          <w:sz w:val="28"/>
          <w:szCs w:val="28"/>
        </w:rPr>
        <w:t>еестр формируется с целью получения достоверной информации о взрывчатых материалах промышленного назначения, находящихся в обороте, исключения применения в промышленных целях взрывчатых материалов, не соответствующих требованиям нормативной и технической документации, обеспечения оперативного контроля надзорными органами.</w:t>
      </w:r>
    </w:p>
    <w:p w:rsidR="007F6E10" w:rsidRPr="00A270B7" w:rsidRDefault="007F6E10" w:rsidP="007F6E10">
      <w:pPr>
        <w:spacing w:after="0" w:line="240" w:lineRule="auto"/>
        <w:ind w:firstLine="709"/>
        <w:jc w:val="both"/>
        <w:rPr>
          <w:rFonts w:ascii="Times New Roman" w:hAnsi="Times New Roman"/>
          <w:sz w:val="28"/>
          <w:szCs w:val="28"/>
        </w:rPr>
      </w:pPr>
      <w:r w:rsidRPr="00A270B7">
        <w:rPr>
          <w:rFonts w:ascii="Times New Roman" w:hAnsi="Times New Roman"/>
          <w:color w:val="000000"/>
          <w:sz w:val="28"/>
          <w:szCs w:val="28"/>
        </w:rPr>
        <w:t xml:space="preserve">Ввозимые в </w:t>
      </w:r>
      <w:r>
        <w:rPr>
          <w:rFonts w:ascii="Times New Roman" w:hAnsi="Times New Roman"/>
          <w:color w:val="000000"/>
          <w:sz w:val="28"/>
          <w:szCs w:val="28"/>
        </w:rPr>
        <w:t xml:space="preserve">Кыргызскую Республику </w:t>
      </w:r>
      <w:r w:rsidRPr="00A270B7">
        <w:rPr>
          <w:rFonts w:ascii="Times New Roman" w:hAnsi="Times New Roman"/>
          <w:color w:val="000000"/>
          <w:sz w:val="28"/>
          <w:szCs w:val="28"/>
        </w:rPr>
        <w:t>взрывчатые материалы промышленного назначения должны быть включены в государственный реестр.</w:t>
      </w:r>
    </w:p>
    <w:p w:rsidR="007F6E10" w:rsidRPr="00A270B7" w:rsidRDefault="007F6E10" w:rsidP="007F6E10">
      <w:pPr>
        <w:spacing w:after="0" w:line="240" w:lineRule="auto"/>
        <w:ind w:firstLine="709"/>
        <w:jc w:val="both"/>
        <w:rPr>
          <w:rFonts w:ascii="Times New Roman" w:hAnsi="Times New Roman"/>
          <w:sz w:val="28"/>
          <w:szCs w:val="28"/>
        </w:rPr>
      </w:pPr>
      <w:r w:rsidRPr="00A270B7">
        <w:rPr>
          <w:rFonts w:ascii="Times New Roman" w:hAnsi="Times New Roman"/>
          <w:color w:val="000000"/>
          <w:sz w:val="28"/>
          <w:szCs w:val="28"/>
        </w:rPr>
        <w:t>В государственный реестр вносится:</w:t>
      </w:r>
    </w:p>
    <w:p w:rsidR="007F6E10" w:rsidRPr="00A270B7" w:rsidRDefault="007F6E10" w:rsidP="007F6E10">
      <w:pPr>
        <w:pStyle w:val="a9"/>
        <w:numPr>
          <w:ilvl w:val="0"/>
          <w:numId w:val="8"/>
        </w:numPr>
        <w:spacing w:after="0" w:line="240" w:lineRule="auto"/>
        <w:ind w:left="0" w:firstLine="709"/>
        <w:jc w:val="both"/>
        <w:rPr>
          <w:rFonts w:ascii="Times New Roman" w:hAnsi="Times New Roman"/>
          <w:color w:val="000000"/>
          <w:sz w:val="28"/>
          <w:szCs w:val="28"/>
        </w:rPr>
      </w:pPr>
      <w:r w:rsidRPr="00A270B7">
        <w:rPr>
          <w:rFonts w:ascii="Times New Roman" w:hAnsi="Times New Roman"/>
          <w:color w:val="000000"/>
          <w:sz w:val="28"/>
          <w:szCs w:val="28"/>
        </w:rPr>
        <w:t>наименование взрывчатого материала промышленного назначения;</w:t>
      </w:r>
    </w:p>
    <w:p w:rsidR="007F6E10" w:rsidRPr="00A270B7" w:rsidRDefault="007F6E10" w:rsidP="007F6E10">
      <w:pPr>
        <w:numPr>
          <w:ilvl w:val="0"/>
          <w:numId w:val="8"/>
        </w:numPr>
        <w:spacing w:after="0" w:line="240" w:lineRule="auto"/>
        <w:ind w:left="0" w:firstLine="709"/>
        <w:contextualSpacing/>
        <w:jc w:val="both"/>
        <w:rPr>
          <w:rFonts w:ascii="Times New Roman" w:hAnsi="Times New Roman"/>
          <w:color w:val="000000"/>
          <w:sz w:val="28"/>
          <w:szCs w:val="28"/>
        </w:rPr>
      </w:pPr>
      <w:r w:rsidRPr="00A270B7">
        <w:rPr>
          <w:rFonts w:ascii="Times New Roman" w:hAnsi="Times New Roman"/>
          <w:color w:val="000000"/>
          <w:sz w:val="28"/>
          <w:szCs w:val="28"/>
        </w:rPr>
        <w:t>наименование и номер нормативного или технического документа, определяющего технические характеристики взрывчатого материала промышленного назначения;</w:t>
      </w:r>
    </w:p>
    <w:p w:rsidR="007F6E10" w:rsidRDefault="007F6E10" w:rsidP="007F6E10">
      <w:pPr>
        <w:numPr>
          <w:ilvl w:val="0"/>
          <w:numId w:val="8"/>
        </w:numPr>
        <w:spacing w:after="0" w:line="240" w:lineRule="auto"/>
        <w:ind w:left="0" w:firstLine="709"/>
        <w:contextualSpacing/>
        <w:jc w:val="both"/>
        <w:rPr>
          <w:rFonts w:ascii="Times New Roman" w:hAnsi="Times New Roman"/>
          <w:color w:val="000000"/>
          <w:sz w:val="28"/>
          <w:szCs w:val="28"/>
        </w:rPr>
      </w:pPr>
      <w:r w:rsidRPr="00A270B7">
        <w:rPr>
          <w:rFonts w:ascii="Times New Roman" w:hAnsi="Times New Roman"/>
          <w:color w:val="000000"/>
          <w:sz w:val="28"/>
          <w:szCs w:val="28"/>
        </w:rPr>
        <w:t xml:space="preserve">номер, дата выдачи, срок действия </w:t>
      </w:r>
      <w:r>
        <w:rPr>
          <w:rFonts w:ascii="Times New Roman" w:hAnsi="Times New Roman"/>
          <w:color w:val="000000"/>
          <w:sz w:val="28"/>
          <w:szCs w:val="28"/>
        </w:rPr>
        <w:t>документов (разрешение</w:t>
      </w:r>
      <w:r w:rsidRPr="00A270B7">
        <w:rPr>
          <w:rFonts w:ascii="Times New Roman" w:hAnsi="Times New Roman"/>
          <w:color w:val="000000"/>
          <w:sz w:val="28"/>
          <w:szCs w:val="28"/>
        </w:rPr>
        <w:t xml:space="preserve"> к применению</w:t>
      </w:r>
      <w:r>
        <w:rPr>
          <w:rFonts w:ascii="Times New Roman" w:hAnsi="Times New Roman"/>
          <w:color w:val="000000"/>
          <w:sz w:val="28"/>
          <w:szCs w:val="28"/>
        </w:rPr>
        <w:t>, сертификат)</w:t>
      </w:r>
      <w:r w:rsidRPr="00A270B7">
        <w:rPr>
          <w:rFonts w:ascii="Times New Roman" w:hAnsi="Times New Roman"/>
          <w:color w:val="000000"/>
          <w:sz w:val="28"/>
          <w:szCs w:val="28"/>
        </w:rPr>
        <w:t>, выданн</w:t>
      </w:r>
      <w:r>
        <w:rPr>
          <w:rFonts w:ascii="Times New Roman" w:hAnsi="Times New Roman"/>
          <w:color w:val="000000"/>
          <w:sz w:val="28"/>
          <w:szCs w:val="28"/>
        </w:rPr>
        <w:t>ых уполномоченными органами и/или заводами-изготовителями стран производителей.</w:t>
      </w:r>
    </w:p>
    <w:p w:rsidR="007F6E10" w:rsidRPr="00091DFF" w:rsidRDefault="007F6E10" w:rsidP="007F6E10">
      <w:pPr>
        <w:numPr>
          <w:ilvl w:val="0"/>
          <w:numId w:val="8"/>
        </w:numPr>
        <w:spacing w:after="0" w:line="240" w:lineRule="auto"/>
        <w:ind w:left="0"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Дата и номер акта испытания ввезенного взрывчатого материала промышленного назначения на территорию Кыргызской Республики. Испытания производит субъект оборота взрывчатых материалов, имеющий </w:t>
      </w:r>
      <w:r w:rsidRPr="00091DFF">
        <w:rPr>
          <w:rFonts w:ascii="Times New Roman" w:hAnsi="Times New Roman"/>
          <w:sz w:val="28"/>
          <w:szCs w:val="28"/>
        </w:rPr>
        <w:t>лицензию на уничтожение взрывчатых материалов промышленного назначения.</w:t>
      </w:r>
    </w:p>
    <w:p w:rsidR="007F6E10" w:rsidRDefault="007F6E10" w:rsidP="007F6E10">
      <w:pPr>
        <w:numPr>
          <w:ilvl w:val="0"/>
          <w:numId w:val="7"/>
        </w:numPr>
        <w:spacing w:after="0" w:line="240" w:lineRule="auto"/>
        <w:ind w:left="0" w:firstLine="720"/>
        <w:jc w:val="both"/>
        <w:rPr>
          <w:rFonts w:ascii="Times New Roman" w:hAnsi="Times New Roman"/>
          <w:sz w:val="28"/>
          <w:szCs w:val="28"/>
        </w:rPr>
      </w:pPr>
      <w:r>
        <w:rPr>
          <w:rFonts w:ascii="Times New Roman" w:hAnsi="Times New Roman"/>
          <w:sz w:val="28"/>
          <w:szCs w:val="28"/>
        </w:rPr>
        <w:t>Реестр взрывчатых материалов промышленного назначения ведет уполномоченный орган.</w:t>
      </w:r>
    </w:p>
    <w:p w:rsidR="007F6E10" w:rsidRPr="00A270B7" w:rsidRDefault="007F6E10" w:rsidP="007F6E10">
      <w:pPr>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Сведения из реестра представляются заинтересованным государственным органам и субъектам оборота взрывчатых материалов по письменным запросам. Запрос должен содержать основания для получения сведений из реестра.</w:t>
      </w:r>
    </w:p>
    <w:p w:rsidR="007F6E10" w:rsidRPr="00A270B7" w:rsidRDefault="007F6E10" w:rsidP="007C7454">
      <w:pPr>
        <w:spacing w:after="0" w:line="240" w:lineRule="auto"/>
        <w:rPr>
          <w:rFonts w:ascii="Times New Roman" w:hAnsi="Times New Roman"/>
          <w:sz w:val="28"/>
          <w:szCs w:val="28"/>
        </w:rPr>
      </w:pPr>
    </w:p>
    <w:sectPr w:rsidR="007F6E10" w:rsidRPr="00A270B7" w:rsidSect="00D72D84">
      <w:footerReference w:type="default" r:id="rId339"/>
      <w:type w:val="continuous"/>
      <w:pgSz w:w="11906" w:h="16838"/>
      <w:pgMar w:top="1134" w:right="1134" w:bottom="1134" w:left="1701" w:header="0" w:footer="397"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470" w:rsidRDefault="008A5470">
      <w:pPr>
        <w:spacing w:after="0" w:line="240" w:lineRule="auto"/>
      </w:pPr>
      <w:r>
        <w:separator/>
      </w:r>
    </w:p>
  </w:endnote>
  <w:endnote w:type="continuationSeparator" w:id="0">
    <w:p w:rsidR="008A5470" w:rsidRDefault="008A54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982887"/>
      <w:docPartObj>
        <w:docPartGallery w:val="Page Numbers (Bottom of Page)"/>
        <w:docPartUnique/>
      </w:docPartObj>
    </w:sdtPr>
    <w:sdtEndPr>
      <w:rPr>
        <w:rFonts w:ascii="Times New Roman" w:hAnsi="Times New Roman"/>
      </w:rPr>
    </w:sdtEndPr>
    <w:sdtContent>
      <w:p w:rsidR="00466381" w:rsidRPr="008D7E82" w:rsidRDefault="00466381">
        <w:pPr>
          <w:pStyle w:val="a5"/>
          <w:jc w:val="right"/>
          <w:rPr>
            <w:rFonts w:ascii="Times New Roman" w:hAnsi="Times New Roman"/>
          </w:rPr>
        </w:pPr>
        <w:r w:rsidRPr="008D7E82">
          <w:rPr>
            <w:rFonts w:ascii="Times New Roman" w:hAnsi="Times New Roman"/>
            <w:sz w:val="24"/>
          </w:rPr>
          <w:fldChar w:fldCharType="begin"/>
        </w:r>
        <w:r w:rsidRPr="008D7E82">
          <w:rPr>
            <w:rFonts w:ascii="Times New Roman" w:hAnsi="Times New Roman"/>
            <w:sz w:val="24"/>
          </w:rPr>
          <w:instrText>PAGE   \* MERGEFORMAT</w:instrText>
        </w:r>
        <w:r w:rsidRPr="008D7E82">
          <w:rPr>
            <w:rFonts w:ascii="Times New Roman" w:hAnsi="Times New Roman"/>
            <w:sz w:val="24"/>
          </w:rPr>
          <w:fldChar w:fldCharType="separate"/>
        </w:r>
        <w:r w:rsidR="00515322">
          <w:rPr>
            <w:rFonts w:ascii="Times New Roman" w:hAnsi="Times New Roman"/>
            <w:noProof/>
            <w:sz w:val="24"/>
          </w:rPr>
          <w:t>140</w:t>
        </w:r>
        <w:r w:rsidRPr="008D7E82">
          <w:rPr>
            <w:rFonts w:ascii="Times New Roman" w:hAnsi="Times New Roman"/>
            <w:sz w:val="24"/>
          </w:rPr>
          <w:fldChar w:fldCharType="end"/>
        </w:r>
      </w:p>
    </w:sdtContent>
  </w:sdt>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178</w:t>
    </w:r>
    <w:r w:rsidRPr="00F501AF">
      <w:rPr>
        <w:rFonts w:ascii="Times New Roman" w:hAnsi="Times New Roman"/>
        <w:sz w:val="24"/>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187</w:t>
    </w:r>
    <w:r w:rsidRPr="00F501AF">
      <w:rPr>
        <w:rFonts w:ascii="Times New Roman" w:hAnsi="Times New Roman"/>
        <w:sz w:val="24"/>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527988" w:rsidRDefault="00466381" w:rsidP="00527988">
    <w:pPr>
      <w:pStyle w:val="a5"/>
      <w:spacing w:after="0" w:line="240" w:lineRule="auto"/>
      <w:jc w:val="right"/>
      <w:rPr>
        <w:rFonts w:ascii="Times New Roman" w:hAnsi="Times New Roman"/>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192</w:t>
    </w:r>
    <w:r w:rsidRPr="00F501AF">
      <w:rPr>
        <w:rFonts w:ascii="Times New Roman" w:hAnsi="Times New Roman"/>
        <w:sz w:val="24"/>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193</w:t>
    </w:r>
    <w:r w:rsidRPr="00F501AF">
      <w:rPr>
        <w:rFonts w:ascii="Times New Roman" w:hAnsi="Times New Roman"/>
        <w:sz w:val="24"/>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73E6A">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197</w:t>
    </w:r>
    <w:r w:rsidRPr="00F501AF">
      <w:rPr>
        <w:rFonts w:ascii="Times New Roman" w:hAnsi="Times New Roman"/>
        <w:sz w:val="24"/>
      </w:rP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73E6A">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203</w:t>
    </w:r>
    <w:r w:rsidRPr="00F501AF">
      <w:rPr>
        <w:rFonts w:ascii="Times New Roman" w:hAnsi="Times New Roman"/>
        <w:sz w:val="24"/>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346E63" w:rsidRDefault="00466381" w:rsidP="00573E6A">
    <w:pPr>
      <w:pStyle w:val="a5"/>
      <w:spacing w:after="0" w:line="240" w:lineRule="auto"/>
      <w:jc w:val="right"/>
      <w:rPr>
        <w:rFonts w:ascii="Times New Roman" w:hAnsi="Times New Roman"/>
        <w:sz w:val="32"/>
      </w:rPr>
    </w:pPr>
    <w:r w:rsidRPr="00346E63">
      <w:rPr>
        <w:rFonts w:ascii="Times New Roman" w:hAnsi="Times New Roman"/>
        <w:sz w:val="24"/>
      </w:rPr>
      <w:fldChar w:fldCharType="begin"/>
    </w:r>
    <w:r w:rsidRPr="00346E63">
      <w:rPr>
        <w:rFonts w:ascii="Times New Roman" w:hAnsi="Times New Roman"/>
        <w:sz w:val="24"/>
      </w:rPr>
      <w:instrText>PAGE   \* MERGEFORMAT</w:instrText>
    </w:r>
    <w:r w:rsidRPr="00346E63">
      <w:rPr>
        <w:rFonts w:ascii="Times New Roman" w:hAnsi="Times New Roman"/>
        <w:sz w:val="24"/>
      </w:rPr>
      <w:fldChar w:fldCharType="separate"/>
    </w:r>
    <w:r w:rsidR="00515322">
      <w:rPr>
        <w:rFonts w:ascii="Times New Roman" w:hAnsi="Times New Roman"/>
        <w:noProof/>
        <w:sz w:val="24"/>
      </w:rPr>
      <w:t>225</w:t>
    </w:r>
    <w:r w:rsidRPr="00346E63">
      <w:rPr>
        <w:rFonts w:ascii="Times New Roman" w:hAnsi="Times New Roman"/>
        <w:sz w:val="24"/>
      </w:rPr>
      <w:fldChar w:fldCharType="end"/>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346E63" w:rsidRDefault="00466381" w:rsidP="00862E87">
    <w:pPr>
      <w:pStyle w:val="a5"/>
      <w:spacing w:after="0" w:line="240" w:lineRule="auto"/>
      <w:jc w:val="right"/>
      <w:rPr>
        <w:rFonts w:ascii="Times New Roman" w:hAnsi="Times New Roman"/>
        <w:sz w:val="24"/>
      </w:rPr>
    </w:pPr>
    <w:r w:rsidRPr="00346E63">
      <w:rPr>
        <w:rFonts w:ascii="Times New Roman" w:hAnsi="Times New Roman"/>
        <w:sz w:val="24"/>
      </w:rPr>
      <w:fldChar w:fldCharType="begin"/>
    </w:r>
    <w:r w:rsidRPr="00346E63">
      <w:rPr>
        <w:rFonts w:ascii="Times New Roman" w:hAnsi="Times New Roman"/>
        <w:sz w:val="24"/>
      </w:rPr>
      <w:instrText>PAGE   \* MERGEFORMAT</w:instrText>
    </w:r>
    <w:r w:rsidRPr="00346E63">
      <w:rPr>
        <w:rFonts w:ascii="Times New Roman" w:hAnsi="Times New Roman"/>
        <w:sz w:val="24"/>
      </w:rPr>
      <w:fldChar w:fldCharType="separate"/>
    </w:r>
    <w:r w:rsidR="00515322">
      <w:rPr>
        <w:rFonts w:ascii="Times New Roman" w:hAnsi="Times New Roman"/>
        <w:noProof/>
        <w:sz w:val="24"/>
      </w:rPr>
      <w:t>245</w:t>
    </w:r>
    <w:r w:rsidRPr="00346E63">
      <w:rPr>
        <w:rFonts w:ascii="Times New Roman" w:hAnsi="Times New Roman"/>
        <w:sz w:val="24"/>
      </w:rPr>
      <w:fldChar w:fldCharType="end"/>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346E63" w:rsidRDefault="00466381" w:rsidP="00952760">
    <w:pPr>
      <w:pStyle w:val="a5"/>
      <w:jc w:val="right"/>
      <w:rPr>
        <w:rFonts w:ascii="Times New Roman" w:hAnsi="Times New Roman"/>
        <w:sz w:val="24"/>
      </w:rPr>
    </w:pPr>
    <w:r w:rsidRPr="00346E63">
      <w:rPr>
        <w:rFonts w:ascii="Times New Roman" w:hAnsi="Times New Roman"/>
        <w:sz w:val="24"/>
      </w:rPr>
      <w:fldChar w:fldCharType="begin"/>
    </w:r>
    <w:r w:rsidRPr="00346E63">
      <w:rPr>
        <w:rFonts w:ascii="Times New Roman" w:hAnsi="Times New Roman"/>
        <w:sz w:val="24"/>
      </w:rPr>
      <w:instrText xml:space="preserve"> PAGE   \* MERGEFORMAT </w:instrText>
    </w:r>
    <w:r w:rsidRPr="00346E63">
      <w:rPr>
        <w:rFonts w:ascii="Times New Roman" w:hAnsi="Times New Roman"/>
        <w:sz w:val="24"/>
      </w:rPr>
      <w:fldChar w:fldCharType="separate"/>
    </w:r>
    <w:r w:rsidR="00515322">
      <w:rPr>
        <w:rFonts w:ascii="Times New Roman" w:hAnsi="Times New Roman"/>
        <w:noProof/>
        <w:sz w:val="24"/>
      </w:rPr>
      <w:t>247</w:t>
    </w:r>
    <w:r w:rsidRPr="00346E63">
      <w:rPr>
        <w:rFonts w:ascii="Times New Roman" w:hAnsi="Times New Roman"/>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E36F50" w:rsidRDefault="00466381" w:rsidP="00862E87">
    <w:pPr>
      <w:pStyle w:val="a5"/>
      <w:jc w:val="right"/>
      <w:rPr>
        <w:rFonts w:ascii="Times New Roman" w:hAnsi="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C965EA">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148</w:t>
    </w:r>
    <w:r w:rsidRPr="00F501AF">
      <w:rPr>
        <w:rFonts w:ascii="Times New Roman" w:hAnsi="Times New Roman"/>
        <w:sz w:val="24"/>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154</w:t>
    </w:r>
    <w:r w:rsidRPr="00F501AF">
      <w:rPr>
        <w:rFonts w:ascii="Times New Roman" w:hAnsi="Times New Roman"/>
        <w:sz w:val="24"/>
      </w:rPr>
      <w:fldChar w:fldCharType="end"/>
    </w:r>
  </w:p>
  <w:p w:rsidR="00466381" w:rsidRPr="00C965EA" w:rsidRDefault="00466381" w:rsidP="00C965EA">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155</w:t>
    </w:r>
    <w:r w:rsidRPr="00F501AF">
      <w:rPr>
        <w:rFonts w:ascii="Times New Roman" w:hAnsi="Times New Roman"/>
        <w:sz w:val="24"/>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156</w:t>
    </w:r>
    <w:r w:rsidRPr="00F501AF">
      <w:rPr>
        <w:rFonts w:ascii="Times New Roman" w:hAnsi="Times New Roman"/>
        <w:sz w:val="24"/>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161</w:t>
    </w:r>
    <w:r w:rsidRPr="00F501AF">
      <w:rPr>
        <w:rFonts w:ascii="Times New Roman" w:hAnsi="Times New Roman"/>
        <w:sz w:val="24"/>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172</w:t>
    </w:r>
    <w:r w:rsidRPr="00F501AF">
      <w:rPr>
        <w:rFonts w:ascii="Times New Roman" w:hAnsi="Times New Roman"/>
        <w:sz w:val="24"/>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F501AF" w:rsidRDefault="00466381" w:rsidP="00527988">
    <w:pPr>
      <w:pStyle w:val="a5"/>
      <w:spacing w:after="0" w:line="240" w:lineRule="auto"/>
      <w:jc w:val="right"/>
      <w:rPr>
        <w:rFonts w:ascii="Times New Roman" w:hAnsi="Times New Roman"/>
        <w:sz w:val="24"/>
      </w:rPr>
    </w:pPr>
    <w:r w:rsidRPr="00F501AF">
      <w:rPr>
        <w:rFonts w:ascii="Times New Roman" w:hAnsi="Times New Roman"/>
        <w:sz w:val="24"/>
      </w:rPr>
      <w:fldChar w:fldCharType="begin"/>
    </w:r>
    <w:r w:rsidRPr="00F501AF">
      <w:rPr>
        <w:rFonts w:ascii="Times New Roman" w:hAnsi="Times New Roman"/>
        <w:sz w:val="24"/>
      </w:rPr>
      <w:instrText>PAGE   \* MERGEFORMAT</w:instrText>
    </w:r>
    <w:r w:rsidRPr="00F501AF">
      <w:rPr>
        <w:rFonts w:ascii="Times New Roman" w:hAnsi="Times New Roman"/>
        <w:sz w:val="24"/>
      </w:rPr>
      <w:fldChar w:fldCharType="separate"/>
    </w:r>
    <w:r w:rsidR="00515322">
      <w:rPr>
        <w:rFonts w:ascii="Times New Roman" w:hAnsi="Times New Roman"/>
        <w:noProof/>
        <w:sz w:val="24"/>
      </w:rPr>
      <w:t>173</w:t>
    </w:r>
    <w:r w:rsidRPr="00F501AF">
      <w:rPr>
        <w:rFonts w:ascii="Times New Roman" w:hAnsi="Times New Roman"/>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470" w:rsidRDefault="008A5470">
      <w:pPr>
        <w:spacing w:after="0" w:line="240" w:lineRule="auto"/>
      </w:pPr>
      <w:r>
        <w:separator/>
      </w:r>
    </w:p>
  </w:footnote>
  <w:footnote w:type="continuationSeparator" w:id="0">
    <w:p w:rsidR="008A5470" w:rsidRDefault="008A54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527988" w:rsidRDefault="00466381" w:rsidP="00527988">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Pr="00527988" w:rsidRDefault="00466381" w:rsidP="00527988">
    <w:pPr>
      <w:pStyle w:val="a3"/>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81" w:rsidRDefault="004663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B6E4CF44"/>
    <w:lvl w:ilvl="0">
      <w:start w:val="1"/>
      <w:numFmt w:val="decimal"/>
      <w:lvlText w:val="%1."/>
      <w:lvlJc w:val="left"/>
      <w:rPr>
        <w:rFonts w:cs="Times New Roman"/>
        <w:b/>
        <w:bCs/>
        <w:i w:val="0"/>
        <w:iCs w:val="0"/>
        <w:smallCaps w:val="0"/>
        <w:strike w:val="0"/>
        <w:color w:val="000000"/>
        <w:spacing w:val="0"/>
        <w:w w:val="100"/>
        <w:position w:val="0"/>
        <w:sz w:val="28"/>
        <w:szCs w:val="28"/>
        <w:u w:val="none"/>
      </w:rPr>
    </w:lvl>
    <w:lvl w:ilvl="1">
      <w:start w:val="1"/>
      <w:numFmt w:val="decimal"/>
      <w:lvlText w:val="%1.%2."/>
      <w:lvlJc w:val="left"/>
      <w:rPr>
        <w:rFonts w:cs="Times New Roman"/>
        <w:b w:val="0"/>
        <w:bCs w:val="0"/>
        <w:i w:val="0"/>
        <w:iCs w:val="0"/>
        <w:smallCaps w:val="0"/>
        <w:strike w:val="0"/>
        <w:color w:val="000000"/>
        <w:spacing w:val="10"/>
        <w:w w:val="100"/>
        <w:position w:val="0"/>
        <w:sz w:val="28"/>
        <w:szCs w:val="28"/>
        <w:u w:val="none"/>
      </w:rPr>
    </w:lvl>
    <w:lvl w:ilvl="2">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3">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4">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5">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6">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7">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8">
      <w:start w:val="1"/>
      <w:numFmt w:val="decimal"/>
      <w:lvlText w:val="%1.%2."/>
      <w:lvlJc w:val="left"/>
      <w:rPr>
        <w:rFonts w:cs="Times New Roman"/>
        <w:b w:val="0"/>
        <w:bCs w:val="0"/>
        <w:i w:val="0"/>
        <w:iCs w:val="0"/>
        <w:smallCaps w:val="0"/>
        <w:strike w:val="0"/>
        <w:color w:val="000000"/>
        <w:spacing w:val="10"/>
        <w:w w:val="100"/>
        <w:position w:val="0"/>
        <w:sz w:val="19"/>
        <w:szCs w:val="19"/>
        <w:u w:val="none"/>
      </w:rPr>
    </w:lvl>
  </w:abstractNum>
  <w:abstractNum w:abstractNumId="1">
    <w:nsid w:val="091D3EA2"/>
    <w:multiLevelType w:val="hybridMultilevel"/>
    <w:tmpl w:val="2460CA34"/>
    <w:lvl w:ilvl="0" w:tplc="CB9C9978">
      <w:start w:val="1"/>
      <w:numFmt w:val="decimal"/>
      <w:lvlText w:val="%1."/>
      <w:lvlJc w:val="left"/>
      <w:pPr>
        <w:ind w:left="3195" w:hanging="36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2">
    <w:nsid w:val="0A906DE1"/>
    <w:multiLevelType w:val="hybridMultilevel"/>
    <w:tmpl w:val="69229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081938"/>
    <w:multiLevelType w:val="multilevel"/>
    <w:tmpl w:val="6950B820"/>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1F9B2AAA"/>
    <w:multiLevelType w:val="hybridMultilevel"/>
    <w:tmpl w:val="888E15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AD3A94"/>
    <w:multiLevelType w:val="hybridMultilevel"/>
    <w:tmpl w:val="767AC680"/>
    <w:lvl w:ilvl="0" w:tplc="6BD09F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0659F0"/>
    <w:multiLevelType w:val="hybridMultilevel"/>
    <w:tmpl w:val="CC4868E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F167F86"/>
    <w:multiLevelType w:val="hybridMultilevel"/>
    <w:tmpl w:val="C04A7A6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FB25992"/>
    <w:multiLevelType w:val="hybridMultilevel"/>
    <w:tmpl w:val="09F8C9F6"/>
    <w:lvl w:ilvl="0" w:tplc="B888DD8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9">
    <w:nsid w:val="42894A07"/>
    <w:multiLevelType w:val="multilevel"/>
    <w:tmpl w:val="59D6F81A"/>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2D47F2A"/>
    <w:multiLevelType w:val="hybridMultilevel"/>
    <w:tmpl w:val="96C0D48A"/>
    <w:lvl w:ilvl="0" w:tplc="80B07352">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1">
    <w:nsid w:val="56140FFF"/>
    <w:multiLevelType w:val="hybridMultilevel"/>
    <w:tmpl w:val="49607662"/>
    <w:lvl w:ilvl="0" w:tplc="F91C2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E1D3DC8"/>
    <w:multiLevelType w:val="multilevel"/>
    <w:tmpl w:val="DC86AE82"/>
    <w:lvl w:ilvl="0">
      <w:start w:val="2"/>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61EA254F"/>
    <w:multiLevelType w:val="hybridMultilevel"/>
    <w:tmpl w:val="B8D448A2"/>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9"/>
  </w:num>
  <w:num w:numId="3">
    <w:abstractNumId w:val="12"/>
  </w:num>
  <w:num w:numId="4">
    <w:abstractNumId w:val="3"/>
  </w:num>
  <w:num w:numId="5">
    <w:abstractNumId w:val="10"/>
  </w:num>
  <w:num w:numId="6">
    <w:abstractNumId w:val="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8"/>
  </w:num>
  <w:num w:numId="12">
    <w:abstractNumId w:val="2"/>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C409F9"/>
    <w:rsid w:val="0000131B"/>
    <w:rsid w:val="00004DDF"/>
    <w:rsid w:val="0000680C"/>
    <w:rsid w:val="00011372"/>
    <w:rsid w:val="0001232F"/>
    <w:rsid w:val="00021ED2"/>
    <w:rsid w:val="000324AA"/>
    <w:rsid w:val="000477DF"/>
    <w:rsid w:val="00075EB9"/>
    <w:rsid w:val="00080F84"/>
    <w:rsid w:val="00082B22"/>
    <w:rsid w:val="000835C3"/>
    <w:rsid w:val="00091DFF"/>
    <w:rsid w:val="000920E2"/>
    <w:rsid w:val="000A7095"/>
    <w:rsid w:val="000B0D62"/>
    <w:rsid w:val="000B4A09"/>
    <w:rsid w:val="000C36F3"/>
    <w:rsid w:val="000C66A3"/>
    <w:rsid w:val="000E11CB"/>
    <w:rsid w:val="001276FA"/>
    <w:rsid w:val="00132E0F"/>
    <w:rsid w:val="00135250"/>
    <w:rsid w:val="0015175A"/>
    <w:rsid w:val="001540C7"/>
    <w:rsid w:val="001552E8"/>
    <w:rsid w:val="00157AE1"/>
    <w:rsid w:val="00161794"/>
    <w:rsid w:val="00173280"/>
    <w:rsid w:val="00184DDF"/>
    <w:rsid w:val="0019306A"/>
    <w:rsid w:val="001951BB"/>
    <w:rsid w:val="001B36D8"/>
    <w:rsid w:val="001F27A0"/>
    <w:rsid w:val="001F5370"/>
    <w:rsid w:val="00205089"/>
    <w:rsid w:val="002123EE"/>
    <w:rsid w:val="002267B0"/>
    <w:rsid w:val="002279A2"/>
    <w:rsid w:val="00236C19"/>
    <w:rsid w:val="002423A7"/>
    <w:rsid w:val="002557DA"/>
    <w:rsid w:val="00266114"/>
    <w:rsid w:val="002735F2"/>
    <w:rsid w:val="0027540C"/>
    <w:rsid w:val="00282B92"/>
    <w:rsid w:val="00283501"/>
    <w:rsid w:val="00286452"/>
    <w:rsid w:val="002915B3"/>
    <w:rsid w:val="002A037F"/>
    <w:rsid w:val="002A3E18"/>
    <w:rsid w:val="002B20D1"/>
    <w:rsid w:val="002C0968"/>
    <w:rsid w:val="002C51F6"/>
    <w:rsid w:val="002E0009"/>
    <w:rsid w:val="002E174D"/>
    <w:rsid w:val="002F0F0B"/>
    <w:rsid w:val="002F1D3D"/>
    <w:rsid w:val="002F3C07"/>
    <w:rsid w:val="002F4BEB"/>
    <w:rsid w:val="00300D68"/>
    <w:rsid w:val="00307C5F"/>
    <w:rsid w:val="00310722"/>
    <w:rsid w:val="003178F4"/>
    <w:rsid w:val="003204D4"/>
    <w:rsid w:val="0032166D"/>
    <w:rsid w:val="00325D42"/>
    <w:rsid w:val="003432DC"/>
    <w:rsid w:val="00343841"/>
    <w:rsid w:val="00346E63"/>
    <w:rsid w:val="00351643"/>
    <w:rsid w:val="00360601"/>
    <w:rsid w:val="00360BF9"/>
    <w:rsid w:val="00386BB6"/>
    <w:rsid w:val="0038795E"/>
    <w:rsid w:val="003A0E2A"/>
    <w:rsid w:val="003B0AD7"/>
    <w:rsid w:val="003B1D5C"/>
    <w:rsid w:val="003B3487"/>
    <w:rsid w:val="003B7B33"/>
    <w:rsid w:val="003C47A4"/>
    <w:rsid w:val="003C6294"/>
    <w:rsid w:val="003D2726"/>
    <w:rsid w:val="003E0B4A"/>
    <w:rsid w:val="003E5230"/>
    <w:rsid w:val="003F3D91"/>
    <w:rsid w:val="003F63C4"/>
    <w:rsid w:val="00401D39"/>
    <w:rsid w:val="00407DB5"/>
    <w:rsid w:val="00420ECD"/>
    <w:rsid w:val="00426870"/>
    <w:rsid w:val="00433D97"/>
    <w:rsid w:val="004532E7"/>
    <w:rsid w:val="004559DA"/>
    <w:rsid w:val="00463684"/>
    <w:rsid w:val="00466381"/>
    <w:rsid w:val="00466D25"/>
    <w:rsid w:val="00472042"/>
    <w:rsid w:val="00474ECB"/>
    <w:rsid w:val="00483D69"/>
    <w:rsid w:val="00485C83"/>
    <w:rsid w:val="004912B4"/>
    <w:rsid w:val="00491748"/>
    <w:rsid w:val="004A4117"/>
    <w:rsid w:val="004A46E7"/>
    <w:rsid w:val="004A583A"/>
    <w:rsid w:val="004A7BA3"/>
    <w:rsid w:val="004B1BDC"/>
    <w:rsid w:val="004C2F51"/>
    <w:rsid w:val="004C444A"/>
    <w:rsid w:val="004D0A43"/>
    <w:rsid w:val="004E175A"/>
    <w:rsid w:val="004E29BD"/>
    <w:rsid w:val="004E6102"/>
    <w:rsid w:val="004F64D6"/>
    <w:rsid w:val="005007AA"/>
    <w:rsid w:val="00510CF6"/>
    <w:rsid w:val="00515322"/>
    <w:rsid w:val="0052195F"/>
    <w:rsid w:val="00525FDB"/>
    <w:rsid w:val="0052607B"/>
    <w:rsid w:val="00527988"/>
    <w:rsid w:val="005515A2"/>
    <w:rsid w:val="00563447"/>
    <w:rsid w:val="00565C5C"/>
    <w:rsid w:val="00573E6A"/>
    <w:rsid w:val="0057699C"/>
    <w:rsid w:val="00581843"/>
    <w:rsid w:val="00583078"/>
    <w:rsid w:val="00594D1C"/>
    <w:rsid w:val="005A12DD"/>
    <w:rsid w:val="005B7B8E"/>
    <w:rsid w:val="005C1562"/>
    <w:rsid w:val="005C3AC6"/>
    <w:rsid w:val="005C3F0F"/>
    <w:rsid w:val="005C65B3"/>
    <w:rsid w:val="00610D55"/>
    <w:rsid w:val="0061706E"/>
    <w:rsid w:val="006228C9"/>
    <w:rsid w:val="00627D9F"/>
    <w:rsid w:val="00627FBC"/>
    <w:rsid w:val="00645DB2"/>
    <w:rsid w:val="00647111"/>
    <w:rsid w:val="006501CF"/>
    <w:rsid w:val="00670639"/>
    <w:rsid w:val="006711C9"/>
    <w:rsid w:val="00671EDF"/>
    <w:rsid w:val="0067268B"/>
    <w:rsid w:val="0068508B"/>
    <w:rsid w:val="00685AE9"/>
    <w:rsid w:val="006A0A4E"/>
    <w:rsid w:val="006A33D4"/>
    <w:rsid w:val="006B0F0B"/>
    <w:rsid w:val="006C0D94"/>
    <w:rsid w:val="006D0248"/>
    <w:rsid w:val="006F2DD1"/>
    <w:rsid w:val="006F6BBB"/>
    <w:rsid w:val="006F71DA"/>
    <w:rsid w:val="006F7B38"/>
    <w:rsid w:val="007001A7"/>
    <w:rsid w:val="00723EAC"/>
    <w:rsid w:val="00727406"/>
    <w:rsid w:val="00730662"/>
    <w:rsid w:val="007428AB"/>
    <w:rsid w:val="00746651"/>
    <w:rsid w:val="007670E0"/>
    <w:rsid w:val="007758CF"/>
    <w:rsid w:val="0078014B"/>
    <w:rsid w:val="0078590E"/>
    <w:rsid w:val="00794EC1"/>
    <w:rsid w:val="00796047"/>
    <w:rsid w:val="00796191"/>
    <w:rsid w:val="007B1207"/>
    <w:rsid w:val="007C7454"/>
    <w:rsid w:val="007D5E06"/>
    <w:rsid w:val="007E25AC"/>
    <w:rsid w:val="007E5381"/>
    <w:rsid w:val="007E66BE"/>
    <w:rsid w:val="007F0DDF"/>
    <w:rsid w:val="007F101B"/>
    <w:rsid w:val="007F4E09"/>
    <w:rsid w:val="007F6E10"/>
    <w:rsid w:val="007F71E7"/>
    <w:rsid w:val="00804E4E"/>
    <w:rsid w:val="00805FD1"/>
    <w:rsid w:val="0081763B"/>
    <w:rsid w:val="00830971"/>
    <w:rsid w:val="00850674"/>
    <w:rsid w:val="00857CB2"/>
    <w:rsid w:val="00862E87"/>
    <w:rsid w:val="00865BB4"/>
    <w:rsid w:val="00871211"/>
    <w:rsid w:val="00880EEE"/>
    <w:rsid w:val="00886257"/>
    <w:rsid w:val="00886A19"/>
    <w:rsid w:val="008905B5"/>
    <w:rsid w:val="00894054"/>
    <w:rsid w:val="00894CCB"/>
    <w:rsid w:val="008A5470"/>
    <w:rsid w:val="008A6133"/>
    <w:rsid w:val="008B15DB"/>
    <w:rsid w:val="008B3ADF"/>
    <w:rsid w:val="008D7BC2"/>
    <w:rsid w:val="008D7E82"/>
    <w:rsid w:val="008E2741"/>
    <w:rsid w:val="008F23ED"/>
    <w:rsid w:val="0090113C"/>
    <w:rsid w:val="00906AE9"/>
    <w:rsid w:val="00921B98"/>
    <w:rsid w:val="0092534C"/>
    <w:rsid w:val="00933CA1"/>
    <w:rsid w:val="00937F37"/>
    <w:rsid w:val="00941B77"/>
    <w:rsid w:val="009423FD"/>
    <w:rsid w:val="009428E5"/>
    <w:rsid w:val="00952760"/>
    <w:rsid w:val="00960BF2"/>
    <w:rsid w:val="0097015E"/>
    <w:rsid w:val="0097168A"/>
    <w:rsid w:val="0097595F"/>
    <w:rsid w:val="0098313E"/>
    <w:rsid w:val="0098759F"/>
    <w:rsid w:val="00992DB4"/>
    <w:rsid w:val="009939D2"/>
    <w:rsid w:val="009C442F"/>
    <w:rsid w:val="009C61FD"/>
    <w:rsid w:val="009D4333"/>
    <w:rsid w:val="009D69A7"/>
    <w:rsid w:val="009D7502"/>
    <w:rsid w:val="009E1FD1"/>
    <w:rsid w:val="009F3A25"/>
    <w:rsid w:val="00A02DA9"/>
    <w:rsid w:val="00A06832"/>
    <w:rsid w:val="00A10C1F"/>
    <w:rsid w:val="00A110D5"/>
    <w:rsid w:val="00A12DBD"/>
    <w:rsid w:val="00A2509B"/>
    <w:rsid w:val="00A251F6"/>
    <w:rsid w:val="00A270B7"/>
    <w:rsid w:val="00A33398"/>
    <w:rsid w:val="00A33D32"/>
    <w:rsid w:val="00A3446F"/>
    <w:rsid w:val="00A414BE"/>
    <w:rsid w:val="00A421D7"/>
    <w:rsid w:val="00A448CD"/>
    <w:rsid w:val="00A5627E"/>
    <w:rsid w:val="00A57032"/>
    <w:rsid w:val="00A853E6"/>
    <w:rsid w:val="00A87339"/>
    <w:rsid w:val="00A94212"/>
    <w:rsid w:val="00AA77D9"/>
    <w:rsid w:val="00AB1CF4"/>
    <w:rsid w:val="00AB4101"/>
    <w:rsid w:val="00AD13F2"/>
    <w:rsid w:val="00AD550C"/>
    <w:rsid w:val="00AE5E93"/>
    <w:rsid w:val="00AE6721"/>
    <w:rsid w:val="00AF4AC3"/>
    <w:rsid w:val="00B03267"/>
    <w:rsid w:val="00B06E55"/>
    <w:rsid w:val="00B132A1"/>
    <w:rsid w:val="00B1351F"/>
    <w:rsid w:val="00B1497A"/>
    <w:rsid w:val="00B234A0"/>
    <w:rsid w:val="00B268DC"/>
    <w:rsid w:val="00B37FA4"/>
    <w:rsid w:val="00B61D25"/>
    <w:rsid w:val="00B72039"/>
    <w:rsid w:val="00B80065"/>
    <w:rsid w:val="00B83DA2"/>
    <w:rsid w:val="00BB588F"/>
    <w:rsid w:val="00BC772B"/>
    <w:rsid w:val="00BD0CE1"/>
    <w:rsid w:val="00C179E5"/>
    <w:rsid w:val="00C20032"/>
    <w:rsid w:val="00C353CB"/>
    <w:rsid w:val="00C3588E"/>
    <w:rsid w:val="00C409F9"/>
    <w:rsid w:val="00C44C8B"/>
    <w:rsid w:val="00C47178"/>
    <w:rsid w:val="00C47D6E"/>
    <w:rsid w:val="00C56332"/>
    <w:rsid w:val="00C77E8E"/>
    <w:rsid w:val="00C818C4"/>
    <w:rsid w:val="00C841C2"/>
    <w:rsid w:val="00C846DE"/>
    <w:rsid w:val="00C92D34"/>
    <w:rsid w:val="00C951EF"/>
    <w:rsid w:val="00C95B25"/>
    <w:rsid w:val="00C965EA"/>
    <w:rsid w:val="00C97B6B"/>
    <w:rsid w:val="00CA0C21"/>
    <w:rsid w:val="00CB08EA"/>
    <w:rsid w:val="00CB3FEA"/>
    <w:rsid w:val="00CB5F5E"/>
    <w:rsid w:val="00CB60DA"/>
    <w:rsid w:val="00CB65E7"/>
    <w:rsid w:val="00CC311F"/>
    <w:rsid w:val="00CC480D"/>
    <w:rsid w:val="00CD6F91"/>
    <w:rsid w:val="00CE510F"/>
    <w:rsid w:val="00CE781F"/>
    <w:rsid w:val="00CF02EA"/>
    <w:rsid w:val="00CF2198"/>
    <w:rsid w:val="00D017D8"/>
    <w:rsid w:val="00D11314"/>
    <w:rsid w:val="00D12257"/>
    <w:rsid w:val="00D12412"/>
    <w:rsid w:val="00D17D82"/>
    <w:rsid w:val="00D34D53"/>
    <w:rsid w:val="00D52C04"/>
    <w:rsid w:val="00D53A5A"/>
    <w:rsid w:val="00D56F52"/>
    <w:rsid w:val="00D622E2"/>
    <w:rsid w:val="00D65268"/>
    <w:rsid w:val="00D72D84"/>
    <w:rsid w:val="00D970FE"/>
    <w:rsid w:val="00DB0E26"/>
    <w:rsid w:val="00DB5DBB"/>
    <w:rsid w:val="00DC2FB4"/>
    <w:rsid w:val="00DF27D8"/>
    <w:rsid w:val="00DF4B26"/>
    <w:rsid w:val="00DF66AE"/>
    <w:rsid w:val="00E0170D"/>
    <w:rsid w:val="00E026FF"/>
    <w:rsid w:val="00E0317D"/>
    <w:rsid w:val="00E05B01"/>
    <w:rsid w:val="00E203B0"/>
    <w:rsid w:val="00E453C3"/>
    <w:rsid w:val="00E46C58"/>
    <w:rsid w:val="00E56A27"/>
    <w:rsid w:val="00E66FA6"/>
    <w:rsid w:val="00E777D9"/>
    <w:rsid w:val="00E85A52"/>
    <w:rsid w:val="00E9009C"/>
    <w:rsid w:val="00E923B6"/>
    <w:rsid w:val="00E92A43"/>
    <w:rsid w:val="00E942AF"/>
    <w:rsid w:val="00EA2A8C"/>
    <w:rsid w:val="00EB0C42"/>
    <w:rsid w:val="00EB1CE9"/>
    <w:rsid w:val="00EB3253"/>
    <w:rsid w:val="00EB6848"/>
    <w:rsid w:val="00EE2546"/>
    <w:rsid w:val="00F1099C"/>
    <w:rsid w:val="00F139E9"/>
    <w:rsid w:val="00F15F30"/>
    <w:rsid w:val="00F22185"/>
    <w:rsid w:val="00F341A3"/>
    <w:rsid w:val="00F4271B"/>
    <w:rsid w:val="00F501AF"/>
    <w:rsid w:val="00F5134C"/>
    <w:rsid w:val="00F531F2"/>
    <w:rsid w:val="00F53FF6"/>
    <w:rsid w:val="00F70195"/>
    <w:rsid w:val="00F7110F"/>
    <w:rsid w:val="00F76013"/>
    <w:rsid w:val="00FA644E"/>
    <w:rsid w:val="00FA74E4"/>
    <w:rsid w:val="00FB46F1"/>
    <w:rsid w:val="00FB6E05"/>
    <w:rsid w:val="00FC1E38"/>
    <w:rsid w:val="00FD4560"/>
    <w:rsid w:val="00FE5CD3"/>
    <w:rsid w:val="00FF09A5"/>
    <w:rsid w:val="00FF7C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9F9"/>
    <w:pPr>
      <w:spacing w:after="200" w:line="276" w:lineRule="auto"/>
    </w:pPr>
    <w:rPr>
      <w:rFonts w:eastAsia="Times New Roman"/>
      <w:sz w:val="22"/>
      <w:szCs w:val="22"/>
    </w:rPr>
  </w:style>
  <w:style w:type="paragraph" w:styleId="2">
    <w:name w:val="heading 2"/>
    <w:basedOn w:val="a"/>
    <w:next w:val="a"/>
    <w:link w:val="20"/>
    <w:uiPriority w:val="99"/>
    <w:qFormat/>
    <w:rsid w:val="00C409F9"/>
    <w:pPr>
      <w:keepNext/>
      <w:spacing w:before="240" w:after="60" w:line="240" w:lineRule="auto"/>
      <w:outlineLvl w:val="1"/>
    </w:pPr>
    <w:rPr>
      <w:rFonts w:ascii="Arial" w:eastAsia="Calibri" w:hAnsi="Arial"/>
      <w:b/>
      <w:bCs/>
      <w:i/>
      <w:iCs/>
      <w:sz w:val="28"/>
      <w:szCs w:val="28"/>
    </w:rPr>
  </w:style>
  <w:style w:type="paragraph" w:styleId="8">
    <w:name w:val="heading 8"/>
    <w:basedOn w:val="a"/>
    <w:next w:val="a"/>
    <w:link w:val="80"/>
    <w:uiPriority w:val="99"/>
    <w:qFormat/>
    <w:rsid w:val="00C409F9"/>
    <w:pPr>
      <w:spacing w:before="240" w:after="60" w:line="240" w:lineRule="auto"/>
      <w:outlineLvl w:val="7"/>
    </w:pPr>
    <w:rPr>
      <w:rFonts w:ascii="Times New Roman" w:eastAsia="Calibri"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C409F9"/>
    <w:rPr>
      <w:rFonts w:ascii="Arial" w:hAnsi="Arial" w:cs="Times New Roman"/>
      <w:b/>
      <w:i/>
      <w:sz w:val="28"/>
      <w:lang w:eastAsia="ru-RU"/>
    </w:rPr>
  </w:style>
  <w:style w:type="character" w:customStyle="1" w:styleId="80">
    <w:name w:val="Заголовок 8 Знак"/>
    <w:basedOn w:val="a0"/>
    <w:link w:val="8"/>
    <w:uiPriority w:val="99"/>
    <w:locked/>
    <w:rsid w:val="00C409F9"/>
    <w:rPr>
      <w:rFonts w:ascii="Times New Roman" w:hAnsi="Times New Roman" w:cs="Times New Roman"/>
      <w:i/>
      <w:sz w:val="24"/>
      <w:lang w:eastAsia="ru-RU"/>
    </w:rPr>
  </w:style>
  <w:style w:type="character" w:customStyle="1" w:styleId="HeaderChar">
    <w:name w:val="Header Char"/>
    <w:uiPriority w:val="99"/>
    <w:locked/>
    <w:rsid w:val="00C409F9"/>
    <w:rPr>
      <w:rFonts w:eastAsia="Times New Roman"/>
      <w:lang w:eastAsia="ru-RU"/>
    </w:rPr>
  </w:style>
  <w:style w:type="paragraph" w:styleId="a3">
    <w:name w:val="header"/>
    <w:basedOn w:val="a"/>
    <w:link w:val="a4"/>
    <w:uiPriority w:val="99"/>
    <w:rsid w:val="00C409F9"/>
    <w:pPr>
      <w:tabs>
        <w:tab w:val="center" w:pos="4677"/>
        <w:tab w:val="right" w:pos="9355"/>
      </w:tabs>
    </w:pPr>
    <w:rPr>
      <w:sz w:val="20"/>
      <w:szCs w:val="20"/>
    </w:rPr>
  </w:style>
  <w:style w:type="character" w:customStyle="1" w:styleId="a4">
    <w:name w:val="Верхний колонтитул Знак"/>
    <w:basedOn w:val="a0"/>
    <w:link w:val="a3"/>
    <w:uiPriority w:val="99"/>
    <w:semiHidden/>
    <w:locked/>
    <w:rsid w:val="005C3F0F"/>
    <w:rPr>
      <w:rFonts w:eastAsia="Times New Roman" w:cs="Times New Roman"/>
    </w:rPr>
  </w:style>
  <w:style w:type="character" w:customStyle="1" w:styleId="FooterChar">
    <w:name w:val="Footer Char"/>
    <w:uiPriority w:val="99"/>
    <w:locked/>
    <w:rsid w:val="00C409F9"/>
    <w:rPr>
      <w:rFonts w:eastAsia="Times New Roman"/>
      <w:lang w:eastAsia="ru-RU"/>
    </w:rPr>
  </w:style>
  <w:style w:type="paragraph" w:styleId="a5">
    <w:name w:val="footer"/>
    <w:basedOn w:val="a"/>
    <w:link w:val="a6"/>
    <w:uiPriority w:val="99"/>
    <w:rsid w:val="00C409F9"/>
    <w:pPr>
      <w:tabs>
        <w:tab w:val="center" w:pos="4677"/>
        <w:tab w:val="right" w:pos="9355"/>
      </w:tabs>
    </w:pPr>
    <w:rPr>
      <w:sz w:val="20"/>
      <w:szCs w:val="20"/>
    </w:rPr>
  </w:style>
  <w:style w:type="character" w:customStyle="1" w:styleId="a6">
    <w:name w:val="Нижний колонтитул Знак"/>
    <w:basedOn w:val="a0"/>
    <w:link w:val="a5"/>
    <w:uiPriority w:val="99"/>
    <w:locked/>
    <w:rsid w:val="005C3F0F"/>
    <w:rPr>
      <w:rFonts w:eastAsia="Times New Roman" w:cs="Times New Roman"/>
    </w:rPr>
  </w:style>
  <w:style w:type="paragraph" w:styleId="a7">
    <w:name w:val="Body Text Indent"/>
    <w:basedOn w:val="a"/>
    <w:link w:val="a8"/>
    <w:uiPriority w:val="99"/>
    <w:rsid w:val="00C409F9"/>
    <w:pPr>
      <w:spacing w:after="120" w:line="480" w:lineRule="auto"/>
    </w:pPr>
    <w:rPr>
      <w:rFonts w:ascii="Times New Roman" w:eastAsia="Calibri" w:hAnsi="Times New Roman"/>
      <w:sz w:val="24"/>
      <w:szCs w:val="24"/>
    </w:rPr>
  </w:style>
  <w:style w:type="character" w:customStyle="1" w:styleId="a8">
    <w:name w:val="Основной текст с отступом Знак"/>
    <w:basedOn w:val="a0"/>
    <w:link w:val="a7"/>
    <w:uiPriority w:val="99"/>
    <w:locked/>
    <w:rsid w:val="00C409F9"/>
    <w:rPr>
      <w:rFonts w:ascii="Times New Roman" w:hAnsi="Times New Roman" w:cs="Times New Roman"/>
      <w:sz w:val="24"/>
      <w:lang w:eastAsia="ru-RU"/>
    </w:rPr>
  </w:style>
  <w:style w:type="paragraph" w:customStyle="1" w:styleId="ConsPlusNormal">
    <w:name w:val="ConsPlusNormal"/>
    <w:uiPriority w:val="99"/>
    <w:rsid w:val="00C409F9"/>
    <w:pPr>
      <w:widowControl w:val="0"/>
      <w:autoSpaceDE w:val="0"/>
      <w:autoSpaceDN w:val="0"/>
      <w:adjustRightInd w:val="0"/>
    </w:pPr>
    <w:rPr>
      <w:rFonts w:ascii="Arial" w:eastAsia="Times New Roman" w:hAnsi="Arial" w:cs="Arial"/>
    </w:rPr>
  </w:style>
  <w:style w:type="paragraph" w:customStyle="1" w:styleId="ConsPlusCell">
    <w:name w:val="ConsPlusCell"/>
    <w:uiPriority w:val="99"/>
    <w:rsid w:val="00C409F9"/>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9D7502"/>
    <w:pPr>
      <w:widowControl w:val="0"/>
      <w:autoSpaceDE w:val="0"/>
      <w:autoSpaceDN w:val="0"/>
      <w:adjustRightInd w:val="0"/>
    </w:pPr>
    <w:rPr>
      <w:rFonts w:ascii="Courier New" w:eastAsia="Times New Roman" w:hAnsi="Courier New" w:cs="Courier New"/>
    </w:rPr>
  </w:style>
  <w:style w:type="paragraph" w:styleId="a9">
    <w:name w:val="List Paragraph"/>
    <w:basedOn w:val="a"/>
    <w:uiPriority w:val="34"/>
    <w:qFormat/>
    <w:rsid w:val="002B20D1"/>
    <w:pPr>
      <w:ind w:left="720"/>
      <w:contextualSpacing/>
    </w:pPr>
  </w:style>
  <w:style w:type="paragraph" w:styleId="aa">
    <w:name w:val="Balloon Text"/>
    <w:basedOn w:val="a"/>
    <w:link w:val="ab"/>
    <w:uiPriority w:val="99"/>
    <w:semiHidden/>
    <w:rsid w:val="00CA0C21"/>
    <w:pPr>
      <w:spacing w:after="0" w:line="240" w:lineRule="auto"/>
    </w:pPr>
    <w:rPr>
      <w:rFonts w:ascii="Tahoma" w:hAnsi="Tahoma"/>
      <w:sz w:val="16"/>
      <w:szCs w:val="16"/>
    </w:rPr>
  </w:style>
  <w:style w:type="character" w:customStyle="1" w:styleId="ab">
    <w:name w:val="Текст выноски Знак"/>
    <w:basedOn w:val="a0"/>
    <w:link w:val="aa"/>
    <w:uiPriority w:val="99"/>
    <w:semiHidden/>
    <w:locked/>
    <w:rsid w:val="00CA0C21"/>
    <w:rPr>
      <w:rFonts w:ascii="Tahoma" w:hAnsi="Tahoma" w:cs="Times New Roman"/>
      <w:sz w:val="16"/>
    </w:rPr>
  </w:style>
  <w:style w:type="character" w:styleId="ac">
    <w:name w:val="Hyperlink"/>
    <w:basedOn w:val="a0"/>
    <w:uiPriority w:val="99"/>
    <w:semiHidden/>
    <w:rsid w:val="00796191"/>
    <w:rPr>
      <w:rFonts w:cs="Times New Roman"/>
      <w:color w:val="0000FF"/>
      <w:u w:val="single"/>
    </w:rPr>
  </w:style>
  <w:style w:type="character" w:styleId="ad">
    <w:name w:val="Placeholder Text"/>
    <w:basedOn w:val="a0"/>
    <w:uiPriority w:val="99"/>
    <w:semiHidden/>
    <w:rsid w:val="007F6E1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9F9"/>
    <w:pPr>
      <w:spacing w:after="200" w:line="276" w:lineRule="auto"/>
    </w:pPr>
    <w:rPr>
      <w:rFonts w:eastAsia="Times New Roman"/>
      <w:sz w:val="22"/>
      <w:szCs w:val="22"/>
    </w:rPr>
  </w:style>
  <w:style w:type="paragraph" w:styleId="2">
    <w:name w:val="heading 2"/>
    <w:basedOn w:val="a"/>
    <w:next w:val="a"/>
    <w:link w:val="20"/>
    <w:uiPriority w:val="99"/>
    <w:qFormat/>
    <w:rsid w:val="00C409F9"/>
    <w:pPr>
      <w:keepNext/>
      <w:spacing w:before="240" w:after="60" w:line="240" w:lineRule="auto"/>
      <w:outlineLvl w:val="1"/>
    </w:pPr>
    <w:rPr>
      <w:rFonts w:ascii="Arial" w:eastAsia="Calibri" w:hAnsi="Arial"/>
      <w:b/>
      <w:bCs/>
      <w:i/>
      <w:iCs/>
      <w:sz w:val="28"/>
      <w:szCs w:val="28"/>
    </w:rPr>
  </w:style>
  <w:style w:type="paragraph" w:styleId="8">
    <w:name w:val="heading 8"/>
    <w:basedOn w:val="a"/>
    <w:next w:val="a"/>
    <w:link w:val="80"/>
    <w:uiPriority w:val="99"/>
    <w:qFormat/>
    <w:rsid w:val="00C409F9"/>
    <w:pPr>
      <w:spacing w:before="240" w:after="60" w:line="240" w:lineRule="auto"/>
      <w:outlineLvl w:val="7"/>
    </w:pPr>
    <w:rPr>
      <w:rFonts w:ascii="Times New Roman" w:eastAsia="Calibri"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C409F9"/>
    <w:rPr>
      <w:rFonts w:ascii="Arial" w:hAnsi="Arial" w:cs="Times New Roman"/>
      <w:b/>
      <w:i/>
      <w:sz w:val="28"/>
      <w:lang w:eastAsia="ru-RU"/>
    </w:rPr>
  </w:style>
  <w:style w:type="character" w:customStyle="1" w:styleId="80">
    <w:name w:val="Заголовок 8 Знак"/>
    <w:basedOn w:val="a0"/>
    <w:link w:val="8"/>
    <w:uiPriority w:val="99"/>
    <w:locked/>
    <w:rsid w:val="00C409F9"/>
    <w:rPr>
      <w:rFonts w:ascii="Times New Roman" w:hAnsi="Times New Roman" w:cs="Times New Roman"/>
      <w:i/>
      <w:sz w:val="24"/>
      <w:lang w:eastAsia="ru-RU"/>
    </w:rPr>
  </w:style>
  <w:style w:type="character" w:customStyle="1" w:styleId="HeaderChar">
    <w:name w:val="Header Char"/>
    <w:uiPriority w:val="99"/>
    <w:locked/>
    <w:rsid w:val="00C409F9"/>
    <w:rPr>
      <w:rFonts w:eastAsia="Times New Roman"/>
      <w:lang w:eastAsia="ru-RU"/>
    </w:rPr>
  </w:style>
  <w:style w:type="paragraph" w:styleId="a3">
    <w:name w:val="header"/>
    <w:basedOn w:val="a"/>
    <w:link w:val="a4"/>
    <w:uiPriority w:val="99"/>
    <w:rsid w:val="00C409F9"/>
    <w:pPr>
      <w:tabs>
        <w:tab w:val="center" w:pos="4677"/>
        <w:tab w:val="right" w:pos="9355"/>
      </w:tabs>
    </w:pPr>
    <w:rPr>
      <w:sz w:val="20"/>
      <w:szCs w:val="20"/>
    </w:rPr>
  </w:style>
  <w:style w:type="character" w:customStyle="1" w:styleId="a4">
    <w:name w:val="Верхний колонтитул Знак"/>
    <w:basedOn w:val="a0"/>
    <w:link w:val="a3"/>
    <w:uiPriority w:val="99"/>
    <w:semiHidden/>
    <w:locked/>
    <w:rsid w:val="005C3F0F"/>
    <w:rPr>
      <w:rFonts w:eastAsia="Times New Roman" w:cs="Times New Roman"/>
    </w:rPr>
  </w:style>
  <w:style w:type="character" w:customStyle="1" w:styleId="FooterChar">
    <w:name w:val="Footer Char"/>
    <w:uiPriority w:val="99"/>
    <w:locked/>
    <w:rsid w:val="00C409F9"/>
    <w:rPr>
      <w:rFonts w:eastAsia="Times New Roman"/>
      <w:lang w:eastAsia="ru-RU"/>
    </w:rPr>
  </w:style>
  <w:style w:type="paragraph" w:styleId="a5">
    <w:name w:val="footer"/>
    <w:basedOn w:val="a"/>
    <w:link w:val="a6"/>
    <w:uiPriority w:val="99"/>
    <w:rsid w:val="00C409F9"/>
    <w:pPr>
      <w:tabs>
        <w:tab w:val="center" w:pos="4677"/>
        <w:tab w:val="right" w:pos="9355"/>
      </w:tabs>
    </w:pPr>
    <w:rPr>
      <w:sz w:val="20"/>
      <w:szCs w:val="20"/>
    </w:rPr>
  </w:style>
  <w:style w:type="character" w:customStyle="1" w:styleId="a6">
    <w:name w:val="Нижний колонтитул Знак"/>
    <w:basedOn w:val="a0"/>
    <w:link w:val="a5"/>
    <w:uiPriority w:val="99"/>
    <w:locked/>
    <w:rsid w:val="005C3F0F"/>
    <w:rPr>
      <w:rFonts w:eastAsia="Times New Roman" w:cs="Times New Roman"/>
    </w:rPr>
  </w:style>
  <w:style w:type="paragraph" w:styleId="a7">
    <w:name w:val="Body Text Indent"/>
    <w:basedOn w:val="a"/>
    <w:link w:val="a8"/>
    <w:uiPriority w:val="99"/>
    <w:rsid w:val="00C409F9"/>
    <w:pPr>
      <w:spacing w:after="120" w:line="480" w:lineRule="auto"/>
    </w:pPr>
    <w:rPr>
      <w:rFonts w:ascii="Times New Roman" w:eastAsia="Calibri" w:hAnsi="Times New Roman"/>
      <w:sz w:val="24"/>
      <w:szCs w:val="24"/>
    </w:rPr>
  </w:style>
  <w:style w:type="character" w:customStyle="1" w:styleId="a8">
    <w:name w:val="Основной текст с отступом Знак"/>
    <w:basedOn w:val="a0"/>
    <w:link w:val="a7"/>
    <w:uiPriority w:val="99"/>
    <w:locked/>
    <w:rsid w:val="00C409F9"/>
    <w:rPr>
      <w:rFonts w:ascii="Times New Roman" w:hAnsi="Times New Roman" w:cs="Times New Roman"/>
      <w:sz w:val="24"/>
      <w:lang w:eastAsia="ru-RU"/>
    </w:rPr>
  </w:style>
  <w:style w:type="paragraph" w:customStyle="1" w:styleId="ConsPlusNormal">
    <w:name w:val="ConsPlusNormal"/>
    <w:uiPriority w:val="99"/>
    <w:rsid w:val="00C409F9"/>
    <w:pPr>
      <w:widowControl w:val="0"/>
      <w:autoSpaceDE w:val="0"/>
      <w:autoSpaceDN w:val="0"/>
      <w:adjustRightInd w:val="0"/>
    </w:pPr>
    <w:rPr>
      <w:rFonts w:ascii="Arial" w:eastAsia="Times New Roman" w:hAnsi="Arial" w:cs="Arial"/>
    </w:rPr>
  </w:style>
  <w:style w:type="paragraph" w:customStyle="1" w:styleId="ConsPlusCell">
    <w:name w:val="ConsPlusCell"/>
    <w:uiPriority w:val="99"/>
    <w:rsid w:val="00C409F9"/>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9D7502"/>
    <w:pPr>
      <w:widowControl w:val="0"/>
      <w:autoSpaceDE w:val="0"/>
      <w:autoSpaceDN w:val="0"/>
      <w:adjustRightInd w:val="0"/>
    </w:pPr>
    <w:rPr>
      <w:rFonts w:ascii="Courier New" w:eastAsia="Times New Roman" w:hAnsi="Courier New" w:cs="Courier New"/>
    </w:rPr>
  </w:style>
  <w:style w:type="paragraph" w:styleId="a9">
    <w:name w:val="List Paragraph"/>
    <w:basedOn w:val="a"/>
    <w:uiPriority w:val="34"/>
    <w:qFormat/>
    <w:rsid w:val="002B20D1"/>
    <w:pPr>
      <w:ind w:left="720"/>
      <w:contextualSpacing/>
    </w:pPr>
  </w:style>
  <w:style w:type="paragraph" w:styleId="aa">
    <w:name w:val="Balloon Text"/>
    <w:basedOn w:val="a"/>
    <w:link w:val="ab"/>
    <w:uiPriority w:val="99"/>
    <w:semiHidden/>
    <w:rsid w:val="00CA0C21"/>
    <w:pPr>
      <w:spacing w:after="0" w:line="240" w:lineRule="auto"/>
    </w:pPr>
    <w:rPr>
      <w:rFonts w:ascii="Tahoma" w:hAnsi="Tahoma"/>
      <w:sz w:val="16"/>
      <w:szCs w:val="16"/>
    </w:rPr>
  </w:style>
  <w:style w:type="character" w:customStyle="1" w:styleId="ab">
    <w:name w:val="Текст выноски Знак"/>
    <w:basedOn w:val="a0"/>
    <w:link w:val="aa"/>
    <w:uiPriority w:val="99"/>
    <w:semiHidden/>
    <w:locked/>
    <w:rsid w:val="00CA0C21"/>
    <w:rPr>
      <w:rFonts w:ascii="Tahoma" w:hAnsi="Tahoma" w:cs="Times New Roman"/>
      <w:sz w:val="16"/>
    </w:rPr>
  </w:style>
  <w:style w:type="character" w:styleId="ac">
    <w:name w:val="Hyperlink"/>
    <w:basedOn w:val="a0"/>
    <w:uiPriority w:val="99"/>
    <w:semiHidden/>
    <w:rsid w:val="00796191"/>
    <w:rPr>
      <w:rFonts w:cs="Times New Roman"/>
      <w:color w:val="0000FF"/>
      <w:u w:val="single"/>
    </w:rPr>
  </w:style>
  <w:style w:type="character" w:styleId="ad">
    <w:name w:val="Placeholder Text"/>
    <w:basedOn w:val="a0"/>
    <w:uiPriority w:val="99"/>
    <w:semiHidden/>
    <w:rsid w:val="007F6E10"/>
    <w:rPr>
      <w:color w:val="808080"/>
    </w:rPr>
  </w:style>
</w:styles>
</file>

<file path=word/webSettings.xml><?xml version="1.0" encoding="utf-8"?>
<w:webSettings xmlns:r="http://schemas.openxmlformats.org/officeDocument/2006/relationships" xmlns:w="http://schemas.openxmlformats.org/wordprocessingml/2006/main">
  <w:divs>
    <w:div w:id="431436168">
      <w:marLeft w:val="0"/>
      <w:marRight w:val="0"/>
      <w:marTop w:val="0"/>
      <w:marBottom w:val="0"/>
      <w:divBdr>
        <w:top w:val="none" w:sz="0" w:space="0" w:color="auto"/>
        <w:left w:val="none" w:sz="0" w:space="0" w:color="auto"/>
        <w:bottom w:val="none" w:sz="0" w:space="0" w:color="auto"/>
        <w:right w:val="none" w:sz="0" w:space="0" w:color="auto"/>
      </w:divBdr>
    </w:div>
    <w:div w:id="4314361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8.xml"/><Relationship Id="rId299" Type="http://schemas.openxmlformats.org/officeDocument/2006/relationships/image" Target="media/image262.png"/><Relationship Id="rId303" Type="http://schemas.openxmlformats.org/officeDocument/2006/relationships/image" Target="media/image266.png"/><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6.wmf"/><Relationship Id="rId84" Type="http://schemas.openxmlformats.org/officeDocument/2006/relationships/image" Target="media/image77.wmf"/><Relationship Id="rId138" Type="http://schemas.openxmlformats.org/officeDocument/2006/relationships/image" Target="media/image105.wmf"/><Relationship Id="rId159" Type="http://schemas.openxmlformats.org/officeDocument/2006/relationships/image" Target="media/image124.wmf"/><Relationship Id="rId324" Type="http://schemas.openxmlformats.org/officeDocument/2006/relationships/image" Target="media/image285.png"/><Relationship Id="rId170" Type="http://schemas.openxmlformats.org/officeDocument/2006/relationships/image" Target="media/image135.wmf"/><Relationship Id="rId191" Type="http://schemas.openxmlformats.org/officeDocument/2006/relationships/image" Target="media/image156.wmf"/><Relationship Id="rId205" Type="http://schemas.openxmlformats.org/officeDocument/2006/relationships/image" Target="media/image170.wmf"/><Relationship Id="rId226" Type="http://schemas.openxmlformats.org/officeDocument/2006/relationships/image" Target="media/image191.wmf"/><Relationship Id="rId247" Type="http://schemas.openxmlformats.org/officeDocument/2006/relationships/image" Target="media/image212.wmf"/><Relationship Id="rId107" Type="http://schemas.openxmlformats.org/officeDocument/2006/relationships/header" Target="header2.xml"/><Relationship Id="rId268" Type="http://schemas.openxmlformats.org/officeDocument/2006/relationships/image" Target="media/image233.wmf"/><Relationship Id="rId289" Type="http://schemas.openxmlformats.org/officeDocument/2006/relationships/image" Target="media/image254.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6.wmf"/><Relationship Id="rId74" Type="http://schemas.openxmlformats.org/officeDocument/2006/relationships/image" Target="media/image67.wmf"/><Relationship Id="rId128" Type="http://schemas.openxmlformats.org/officeDocument/2006/relationships/header" Target="header12.xml"/><Relationship Id="rId149" Type="http://schemas.openxmlformats.org/officeDocument/2006/relationships/image" Target="media/image114.wmf"/><Relationship Id="rId314" Type="http://schemas.openxmlformats.org/officeDocument/2006/relationships/image" Target="media/image275.wmf"/><Relationship Id="rId335" Type="http://schemas.openxmlformats.org/officeDocument/2006/relationships/image" Target="media/image296.png"/><Relationship Id="rId5" Type="http://schemas.openxmlformats.org/officeDocument/2006/relationships/webSettings" Target="webSettings.xml"/><Relationship Id="rId95" Type="http://schemas.openxmlformats.org/officeDocument/2006/relationships/image" Target="media/image88.wmf"/><Relationship Id="rId160" Type="http://schemas.openxmlformats.org/officeDocument/2006/relationships/image" Target="media/image125.wmf"/><Relationship Id="rId181" Type="http://schemas.openxmlformats.org/officeDocument/2006/relationships/image" Target="media/image146.wmf"/><Relationship Id="rId216" Type="http://schemas.openxmlformats.org/officeDocument/2006/relationships/image" Target="media/image181.wmf"/><Relationship Id="rId237" Type="http://schemas.openxmlformats.org/officeDocument/2006/relationships/image" Target="media/image202.wmf"/><Relationship Id="rId258" Type="http://schemas.openxmlformats.org/officeDocument/2006/relationships/image" Target="media/image223.wmf"/><Relationship Id="rId279" Type="http://schemas.openxmlformats.org/officeDocument/2006/relationships/image" Target="media/image244.wmf"/><Relationship Id="rId22" Type="http://schemas.openxmlformats.org/officeDocument/2006/relationships/image" Target="media/image15.wmf"/><Relationship Id="rId43" Type="http://schemas.openxmlformats.org/officeDocument/2006/relationships/image" Target="media/image36.wmf"/><Relationship Id="rId64" Type="http://schemas.openxmlformats.org/officeDocument/2006/relationships/image" Target="media/image57.wmf"/><Relationship Id="rId118" Type="http://schemas.openxmlformats.org/officeDocument/2006/relationships/header" Target="header7.xml"/><Relationship Id="rId139" Type="http://schemas.openxmlformats.org/officeDocument/2006/relationships/image" Target="media/image106.wmf"/><Relationship Id="rId290" Type="http://schemas.openxmlformats.org/officeDocument/2006/relationships/image" Target="media/image255.wmf"/><Relationship Id="rId304" Type="http://schemas.openxmlformats.org/officeDocument/2006/relationships/image" Target="media/image267.png"/><Relationship Id="rId325" Type="http://schemas.openxmlformats.org/officeDocument/2006/relationships/image" Target="media/image286.png"/><Relationship Id="rId85" Type="http://schemas.openxmlformats.org/officeDocument/2006/relationships/image" Target="media/image78.wmf"/><Relationship Id="rId150" Type="http://schemas.openxmlformats.org/officeDocument/2006/relationships/image" Target="media/image115.wmf"/><Relationship Id="rId171" Type="http://schemas.openxmlformats.org/officeDocument/2006/relationships/image" Target="media/image136.wmf"/><Relationship Id="rId192" Type="http://schemas.openxmlformats.org/officeDocument/2006/relationships/image" Target="media/image157.wmf"/><Relationship Id="rId206" Type="http://schemas.openxmlformats.org/officeDocument/2006/relationships/image" Target="media/image171.wmf"/><Relationship Id="rId227" Type="http://schemas.openxmlformats.org/officeDocument/2006/relationships/image" Target="media/image192.wmf"/><Relationship Id="rId248" Type="http://schemas.openxmlformats.org/officeDocument/2006/relationships/image" Target="media/image213.wmf"/><Relationship Id="rId269" Type="http://schemas.openxmlformats.org/officeDocument/2006/relationships/image" Target="media/image234.wmf"/><Relationship Id="rId12" Type="http://schemas.openxmlformats.org/officeDocument/2006/relationships/image" Target="media/image5.wmf"/><Relationship Id="rId33" Type="http://schemas.openxmlformats.org/officeDocument/2006/relationships/image" Target="media/image26.wmf"/><Relationship Id="rId108" Type="http://schemas.openxmlformats.org/officeDocument/2006/relationships/footer" Target="footer4.xml"/><Relationship Id="rId129" Type="http://schemas.openxmlformats.org/officeDocument/2006/relationships/footer" Target="footer14.xml"/><Relationship Id="rId280" Type="http://schemas.openxmlformats.org/officeDocument/2006/relationships/image" Target="media/image245.wmf"/><Relationship Id="rId315" Type="http://schemas.openxmlformats.org/officeDocument/2006/relationships/image" Target="media/image276.wmf"/><Relationship Id="rId336" Type="http://schemas.openxmlformats.org/officeDocument/2006/relationships/image" Target="media/image297.png"/><Relationship Id="rId54" Type="http://schemas.openxmlformats.org/officeDocument/2006/relationships/image" Target="media/image47.wmf"/><Relationship Id="rId75" Type="http://schemas.openxmlformats.org/officeDocument/2006/relationships/image" Target="media/image68.wmf"/><Relationship Id="rId96" Type="http://schemas.openxmlformats.org/officeDocument/2006/relationships/image" Target="media/image89.wmf"/><Relationship Id="rId140" Type="http://schemas.openxmlformats.org/officeDocument/2006/relationships/image" Target="media/image107.wmf"/><Relationship Id="rId161" Type="http://schemas.openxmlformats.org/officeDocument/2006/relationships/image" Target="media/image126.wmf"/><Relationship Id="rId182" Type="http://schemas.openxmlformats.org/officeDocument/2006/relationships/image" Target="media/image147.wmf"/><Relationship Id="rId217" Type="http://schemas.openxmlformats.org/officeDocument/2006/relationships/image" Target="media/image182.wmf"/><Relationship Id="rId6" Type="http://schemas.openxmlformats.org/officeDocument/2006/relationships/footnotes" Target="footnotes.xml"/><Relationship Id="rId238" Type="http://schemas.openxmlformats.org/officeDocument/2006/relationships/image" Target="media/image203.wmf"/><Relationship Id="rId259" Type="http://schemas.openxmlformats.org/officeDocument/2006/relationships/image" Target="media/image224.wmf"/><Relationship Id="rId23" Type="http://schemas.openxmlformats.org/officeDocument/2006/relationships/image" Target="media/image16.wmf"/><Relationship Id="rId119" Type="http://schemas.openxmlformats.org/officeDocument/2006/relationships/footer" Target="footer9.xml"/><Relationship Id="rId270" Type="http://schemas.openxmlformats.org/officeDocument/2006/relationships/image" Target="media/image235.wmf"/><Relationship Id="rId291" Type="http://schemas.openxmlformats.org/officeDocument/2006/relationships/image" Target="media/image256.wmf"/><Relationship Id="rId305" Type="http://schemas.openxmlformats.org/officeDocument/2006/relationships/image" Target="media/image268.png"/><Relationship Id="rId326" Type="http://schemas.openxmlformats.org/officeDocument/2006/relationships/image" Target="media/image287.png"/><Relationship Id="rId44" Type="http://schemas.openxmlformats.org/officeDocument/2006/relationships/image" Target="media/image37.wmf"/><Relationship Id="rId65" Type="http://schemas.openxmlformats.org/officeDocument/2006/relationships/image" Target="media/image58.wmf"/><Relationship Id="rId86" Type="http://schemas.openxmlformats.org/officeDocument/2006/relationships/image" Target="media/image79.wmf"/><Relationship Id="rId130" Type="http://schemas.openxmlformats.org/officeDocument/2006/relationships/image" Target="media/image97.wmf"/><Relationship Id="rId151" Type="http://schemas.openxmlformats.org/officeDocument/2006/relationships/image" Target="media/image116.wmf"/><Relationship Id="rId172" Type="http://schemas.openxmlformats.org/officeDocument/2006/relationships/image" Target="media/image137.wmf"/><Relationship Id="rId193" Type="http://schemas.openxmlformats.org/officeDocument/2006/relationships/image" Target="media/image158.wmf"/><Relationship Id="rId207" Type="http://schemas.openxmlformats.org/officeDocument/2006/relationships/image" Target="media/image172.wmf"/><Relationship Id="rId228" Type="http://schemas.openxmlformats.org/officeDocument/2006/relationships/image" Target="media/image193.wmf"/><Relationship Id="rId249" Type="http://schemas.openxmlformats.org/officeDocument/2006/relationships/image" Target="media/image214.wmf"/><Relationship Id="rId13" Type="http://schemas.openxmlformats.org/officeDocument/2006/relationships/image" Target="media/image6.wmf"/><Relationship Id="rId109" Type="http://schemas.openxmlformats.org/officeDocument/2006/relationships/header" Target="header3.xml"/><Relationship Id="rId260" Type="http://schemas.openxmlformats.org/officeDocument/2006/relationships/image" Target="media/image225.wmf"/><Relationship Id="rId281" Type="http://schemas.openxmlformats.org/officeDocument/2006/relationships/image" Target="media/image246.wmf"/><Relationship Id="rId316" Type="http://schemas.openxmlformats.org/officeDocument/2006/relationships/image" Target="media/image277.wmf"/><Relationship Id="rId337" Type="http://schemas.openxmlformats.org/officeDocument/2006/relationships/image" Target="media/image298.png"/><Relationship Id="rId34" Type="http://schemas.openxmlformats.org/officeDocument/2006/relationships/image" Target="media/image27.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20" Type="http://schemas.openxmlformats.org/officeDocument/2006/relationships/header" Target="header8.xml"/><Relationship Id="rId141" Type="http://schemas.openxmlformats.org/officeDocument/2006/relationships/header" Target="header13.xml"/><Relationship Id="rId7" Type="http://schemas.openxmlformats.org/officeDocument/2006/relationships/endnotes" Target="endnotes.xml"/><Relationship Id="rId162" Type="http://schemas.openxmlformats.org/officeDocument/2006/relationships/image" Target="media/image127.wmf"/><Relationship Id="rId183" Type="http://schemas.openxmlformats.org/officeDocument/2006/relationships/image" Target="media/image148.wmf"/><Relationship Id="rId218" Type="http://schemas.openxmlformats.org/officeDocument/2006/relationships/image" Target="media/image183.wmf"/><Relationship Id="rId239" Type="http://schemas.openxmlformats.org/officeDocument/2006/relationships/image" Target="media/image204.wmf"/><Relationship Id="rId250" Type="http://schemas.openxmlformats.org/officeDocument/2006/relationships/image" Target="media/image215.wmf"/><Relationship Id="rId271" Type="http://schemas.openxmlformats.org/officeDocument/2006/relationships/image" Target="media/image236.wmf"/><Relationship Id="rId292" Type="http://schemas.openxmlformats.org/officeDocument/2006/relationships/image" Target="media/image257.wmf"/><Relationship Id="rId306" Type="http://schemas.openxmlformats.org/officeDocument/2006/relationships/image" Target="media/image269.png"/><Relationship Id="rId24" Type="http://schemas.openxmlformats.org/officeDocument/2006/relationships/image" Target="media/image17.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footer" Target="footer5.xml"/><Relationship Id="rId131" Type="http://schemas.openxmlformats.org/officeDocument/2006/relationships/image" Target="media/image98.wmf"/><Relationship Id="rId327" Type="http://schemas.openxmlformats.org/officeDocument/2006/relationships/image" Target="media/image288.png"/><Relationship Id="rId152" Type="http://schemas.openxmlformats.org/officeDocument/2006/relationships/image" Target="media/image117.wmf"/><Relationship Id="rId173" Type="http://schemas.openxmlformats.org/officeDocument/2006/relationships/image" Target="media/image138.wmf"/><Relationship Id="rId194" Type="http://schemas.openxmlformats.org/officeDocument/2006/relationships/image" Target="media/image159.wmf"/><Relationship Id="rId208" Type="http://schemas.openxmlformats.org/officeDocument/2006/relationships/image" Target="media/image173.wmf"/><Relationship Id="rId229" Type="http://schemas.openxmlformats.org/officeDocument/2006/relationships/image" Target="media/image194.wmf"/><Relationship Id="rId240" Type="http://schemas.openxmlformats.org/officeDocument/2006/relationships/image" Target="media/image205.wmf"/><Relationship Id="rId261" Type="http://schemas.openxmlformats.org/officeDocument/2006/relationships/image" Target="media/image226.wmf"/><Relationship Id="rId14" Type="http://schemas.openxmlformats.org/officeDocument/2006/relationships/image" Target="media/image7.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47.wmf"/><Relationship Id="rId317" Type="http://schemas.openxmlformats.org/officeDocument/2006/relationships/image" Target="media/image278.wmf"/><Relationship Id="rId338" Type="http://schemas.openxmlformats.org/officeDocument/2006/relationships/image" Target="media/image299.png"/><Relationship Id="rId8" Type="http://schemas.openxmlformats.org/officeDocument/2006/relationships/image" Target="media/image1.wmf"/><Relationship Id="rId98" Type="http://schemas.openxmlformats.org/officeDocument/2006/relationships/image" Target="media/image91.wmf"/><Relationship Id="rId121" Type="http://schemas.openxmlformats.org/officeDocument/2006/relationships/footer" Target="footer10.xml"/><Relationship Id="rId142" Type="http://schemas.openxmlformats.org/officeDocument/2006/relationships/footer" Target="footer15.xml"/><Relationship Id="rId163" Type="http://schemas.openxmlformats.org/officeDocument/2006/relationships/image" Target="media/image128.wmf"/><Relationship Id="rId184" Type="http://schemas.openxmlformats.org/officeDocument/2006/relationships/image" Target="media/image149.wmf"/><Relationship Id="rId219" Type="http://schemas.openxmlformats.org/officeDocument/2006/relationships/image" Target="media/image184.wmf"/><Relationship Id="rId3" Type="http://schemas.openxmlformats.org/officeDocument/2006/relationships/styles" Target="styles.xml"/><Relationship Id="rId214" Type="http://schemas.openxmlformats.org/officeDocument/2006/relationships/image" Target="media/image179.wmf"/><Relationship Id="rId230" Type="http://schemas.openxmlformats.org/officeDocument/2006/relationships/image" Target="media/image195.wmf"/><Relationship Id="rId235" Type="http://schemas.openxmlformats.org/officeDocument/2006/relationships/image" Target="media/image200.wmf"/><Relationship Id="rId251" Type="http://schemas.openxmlformats.org/officeDocument/2006/relationships/image" Target="media/image216.wmf"/><Relationship Id="rId256" Type="http://schemas.openxmlformats.org/officeDocument/2006/relationships/image" Target="media/image221.wmf"/><Relationship Id="rId277" Type="http://schemas.openxmlformats.org/officeDocument/2006/relationships/image" Target="media/image242.wmf"/><Relationship Id="rId298" Type="http://schemas.openxmlformats.org/officeDocument/2006/relationships/image" Target="media/image261.png"/><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116" Type="http://schemas.openxmlformats.org/officeDocument/2006/relationships/header" Target="header6.xml"/><Relationship Id="rId137" Type="http://schemas.openxmlformats.org/officeDocument/2006/relationships/image" Target="media/image104.wmf"/><Relationship Id="rId158" Type="http://schemas.openxmlformats.org/officeDocument/2006/relationships/image" Target="media/image123.wmf"/><Relationship Id="rId272" Type="http://schemas.openxmlformats.org/officeDocument/2006/relationships/image" Target="media/image237.wmf"/><Relationship Id="rId293" Type="http://schemas.openxmlformats.org/officeDocument/2006/relationships/image" Target="media/image258.wmf"/><Relationship Id="rId302" Type="http://schemas.openxmlformats.org/officeDocument/2006/relationships/image" Target="media/image265.png"/><Relationship Id="rId307" Type="http://schemas.openxmlformats.org/officeDocument/2006/relationships/header" Target="header15.xml"/><Relationship Id="rId323" Type="http://schemas.openxmlformats.org/officeDocument/2006/relationships/image" Target="media/image284.png"/><Relationship Id="rId328" Type="http://schemas.openxmlformats.org/officeDocument/2006/relationships/image" Target="media/image289.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88" Type="http://schemas.openxmlformats.org/officeDocument/2006/relationships/image" Target="media/image81.wmf"/><Relationship Id="rId111" Type="http://schemas.openxmlformats.org/officeDocument/2006/relationships/image" Target="media/image96.wmf"/><Relationship Id="rId132" Type="http://schemas.openxmlformats.org/officeDocument/2006/relationships/image" Target="media/image99.wmf"/><Relationship Id="rId153" Type="http://schemas.openxmlformats.org/officeDocument/2006/relationships/image" Target="media/image118.wmf"/><Relationship Id="rId174" Type="http://schemas.openxmlformats.org/officeDocument/2006/relationships/image" Target="media/image139.wmf"/><Relationship Id="rId179" Type="http://schemas.openxmlformats.org/officeDocument/2006/relationships/image" Target="media/image144.wmf"/><Relationship Id="rId195" Type="http://schemas.openxmlformats.org/officeDocument/2006/relationships/image" Target="media/image160.wmf"/><Relationship Id="rId209" Type="http://schemas.openxmlformats.org/officeDocument/2006/relationships/image" Target="media/image174.wmf"/><Relationship Id="rId190" Type="http://schemas.openxmlformats.org/officeDocument/2006/relationships/image" Target="media/image155.wmf"/><Relationship Id="rId204" Type="http://schemas.openxmlformats.org/officeDocument/2006/relationships/image" Target="media/image169.wmf"/><Relationship Id="rId220" Type="http://schemas.openxmlformats.org/officeDocument/2006/relationships/image" Target="media/image185.wmf"/><Relationship Id="rId225" Type="http://schemas.openxmlformats.org/officeDocument/2006/relationships/image" Target="media/image190.wmf"/><Relationship Id="rId241" Type="http://schemas.openxmlformats.org/officeDocument/2006/relationships/image" Target="media/image206.wmf"/><Relationship Id="rId246" Type="http://schemas.openxmlformats.org/officeDocument/2006/relationships/image" Target="media/image211.wmf"/><Relationship Id="rId267" Type="http://schemas.openxmlformats.org/officeDocument/2006/relationships/image" Target="media/image232.wmf"/><Relationship Id="rId288" Type="http://schemas.openxmlformats.org/officeDocument/2006/relationships/image" Target="media/image253.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6" Type="http://schemas.openxmlformats.org/officeDocument/2006/relationships/footer" Target="footer3.xml"/><Relationship Id="rId127" Type="http://schemas.openxmlformats.org/officeDocument/2006/relationships/footer" Target="footer13.xml"/><Relationship Id="rId262" Type="http://schemas.openxmlformats.org/officeDocument/2006/relationships/image" Target="media/image227.wmf"/><Relationship Id="rId283" Type="http://schemas.openxmlformats.org/officeDocument/2006/relationships/image" Target="media/image248.wmf"/><Relationship Id="rId313" Type="http://schemas.openxmlformats.org/officeDocument/2006/relationships/image" Target="media/image274.png"/><Relationship Id="rId318" Type="http://schemas.openxmlformats.org/officeDocument/2006/relationships/image" Target="media/image279.wmf"/><Relationship Id="rId339" Type="http://schemas.openxmlformats.org/officeDocument/2006/relationships/footer" Target="footer18.xml"/><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header" Target="header9.xml"/><Relationship Id="rId143" Type="http://schemas.openxmlformats.org/officeDocument/2006/relationships/image" Target="media/image108.wmf"/><Relationship Id="rId148" Type="http://schemas.openxmlformats.org/officeDocument/2006/relationships/image" Target="media/image113.wmf"/><Relationship Id="rId164" Type="http://schemas.openxmlformats.org/officeDocument/2006/relationships/image" Target="media/image129.wmf"/><Relationship Id="rId169" Type="http://schemas.openxmlformats.org/officeDocument/2006/relationships/image" Target="media/image134.wmf"/><Relationship Id="rId185" Type="http://schemas.openxmlformats.org/officeDocument/2006/relationships/image" Target="media/image150.wmf"/><Relationship Id="rId334" Type="http://schemas.openxmlformats.org/officeDocument/2006/relationships/image" Target="media/image295.png"/><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45.wmf"/><Relationship Id="rId210" Type="http://schemas.openxmlformats.org/officeDocument/2006/relationships/image" Target="media/image175.wmf"/><Relationship Id="rId215" Type="http://schemas.openxmlformats.org/officeDocument/2006/relationships/image" Target="media/image180.wmf"/><Relationship Id="rId236" Type="http://schemas.openxmlformats.org/officeDocument/2006/relationships/image" Target="media/image201.wmf"/><Relationship Id="rId257" Type="http://schemas.openxmlformats.org/officeDocument/2006/relationships/image" Target="media/image222.wmf"/><Relationship Id="rId278" Type="http://schemas.openxmlformats.org/officeDocument/2006/relationships/image" Target="media/image243.wmf"/><Relationship Id="rId26" Type="http://schemas.openxmlformats.org/officeDocument/2006/relationships/image" Target="media/image19.wmf"/><Relationship Id="rId231" Type="http://schemas.openxmlformats.org/officeDocument/2006/relationships/image" Target="media/image196.wmf"/><Relationship Id="rId252" Type="http://schemas.openxmlformats.org/officeDocument/2006/relationships/image" Target="media/image217.wmf"/><Relationship Id="rId273" Type="http://schemas.openxmlformats.org/officeDocument/2006/relationships/image" Target="media/image238.wmf"/><Relationship Id="rId294" Type="http://schemas.openxmlformats.org/officeDocument/2006/relationships/image" Target="media/image259.wmf"/><Relationship Id="rId308" Type="http://schemas.openxmlformats.org/officeDocument/2006/relationships/footer" Target="footer17.xml"/><Relationship Id="rId329" Type="http://schemas.openxmlformats.org/officeDocument/2006/relationships/image" Target="media/image290.wmf"/><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header" Target="header4.xml"/><Relationship Id="rId133" Type="http://schemas.openxmlformats.org/officeDocument/2006/relationships/image" Target="media/image100.wmf"/><Relationship Id="rId154" Type="http://schemas.openxmlformats.org/officeDocument/2006/relationships/image" Target="media/image119.wmf"/><Relationship Id="rId175" Type="http://schemas.openxmlformats.org/officeDocument/2006/relationships/image" Target="media/image140.wmf"/><Relationship Id="rId340" Type="http://schemas.openxmlformats.org/officeDocument/2006/relationships/fontTable" Target="fontTable.xml"/><Relationship Id="rId196" Type="http://schemas.openxmlformats.org/officeDocument/2006/relationships/image" Target="media/image161.wmf"/><Relationship Id="rId200" Type="http://schemas.openxmlformats.org/officeDocument/2006/relationships/image" Target="media/image165.wmf"/><Relationship Id="rId16" Type="http://schemas.openxmlformats.org/officeDocument/2006/relationships/image" Target="media/image9.wmf"/><Relationship Id="rId221" Type="http://schemas.openxmlformats.org/officeDocument/2006/relationships/image" Target="media/image186.wmf"/><Relationship Id="rId242" Type="http://schemas.openxmlformats.org/officeDocument/2006/relationships/image" Target="media/image207.wmf"/><Relationship Id="rId263" Type="http://schemas.openxmlformats.org/officeDocument/2006/relationships/image" Target="media/image228.wmf"/><Relationship Id="rId284" Type="http://schemas.openxmlformats.org/officeDocument/2006/relationships/image" Target="media/image249.wmf"/><Relationship Id="rId319" Type="http://schemas.openxmlformats.org/officeDocument/2006/relationships/image" Target="media/image280.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footer" Target="footer11.xml"/><Relationship Id="rId144" Type="http://schemas.openxmlformats.org/officeDocument/2006/relationships/image" Target="media/image109.wmf"/><Relationship Id="rId330" Type="http://schemas.openxmlformats.org/officeDocument/2006/relationships/image" Target="media/image291.wmf"/><Relationship Id="rId90" Type="http://schemas.openxmlformats.org/officeDocument/2006/relationships/image" Target="media/image83.wmf"/><Relationship Id="rId165" Type="http://schemas.openxmlformats.org/officeDocument/2006/relationships/image" Target="media/image130.wmf"/><Relationship Id="rId186" Type="http://schemas.openxmlformats.org/officeDocument/2006/relationships/image" Target="media/image151.wmf"/><Relationship Id="rId211" Type="http://schemas.openxmlformats.org/officeDocument/2006/relationships/image" Target="media/image176.wmf"/><Relationship Id="rId232" Type="http://schemas.openxmlformats.org/officeDocument/2006/relationships/image" Target="media/image197.wmf"/><Relationship Id="rId253" Type="http://schemas.openxmlformats.org/officeDocument/2006/relationships/image" Target="media/image218.wmf"/><Relationship Id="rId274" Type="http://schemas.openxmlformats.org/officeDocument/2006/relationships/image" Target="media/image239.wmf"/><Relationship Id="rId295" Type="http://schemas.openxmlformats.org/officeDocument/2006/relationships/image" Target="media/image260.wmf"/><Relationship Id="rId309" Type="http://schemas.openxmlformats.org/officeDocument/2006/relationships/image" Target="media/image270.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footer" Target="footer6.xml"/><Relationship Id="rId134" Type="http://schemas.openxmlformats.org/officeDocument/2006/relationships/image" Target="media/image101.wmf"/><Relationship Id="rId320" Type="http://schemas.openxmlformats.org/officeDocument/2006/relationships/image" Target="media/image281.png"/><Relationship Id="rId80" Type="http://schemas.openxmlformats.org/officeDocument/2006/relationships/image" Target="media/image73.wmf"/><Relationship Id="rId155" Type="http://schemas.openxmlformats.org/officeDocument/2006/relationships/image" Target="media/image120.wmf"/><Relationship Id="rId176" Type="http://schemas.openxmlformats.org/officeDocument/2006/relationships/image" Target="media/image141.wmf"/><Relationship Id="rId197" Type="http://schemas.openxmlformats.org/officeDocument/2006/relationships/image" Target="media/image162.wmf"/><Relationship Id="rId341" Type="http://schemas.openxmlformats.org/officeDocument/2006/relationships/theme" Target="theme/theme1.xml"/><Relationship Id="rId201" Type="http://schemas.openxmlformats.org/officeDocument/2006/relationships/image" Target="media/image166.wmf"/><Relationship Id="rId222" Type="http://schemas.openxmlformats.org/officeDocument/2006/relationships/image" Target="media/image187.wmf"/><Relationship Id="rId243" Type="http://schemas.openxmlformats.org/officeDocument/2006/relationships/image" Target="media/image208.wmf"/><Relationship Id="rId264" Type="http://schemas.openxmlformats.org/officeDocument/2006/relationships/image" Target="media/image229.wmf"/><Relationship Id="rId285" Type="http://schemas.openxmlformats.org/officeDocument/2006/relationships/image" Target="media/image250.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footer" Target="footer1.xml"/><Relationship Id="rId124" Type="http://schemas.openxmlformats.org/officeDocument/2006/relationships/header" Target="header10.xml"/><Relationship Id="rId310" Type="http://schemas.openxmlformats.org/officeDocument/2006/relationships/image" Target="media/image271.png"/><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10.wmf"/><Relationship Id="rId166" Type="http://schemas.openxmlformats.org/officeDocument/2006/relationships/image" Target="media/image131.wmf"/><Relationship Id="rId187" Type="http://schemas.openxmlformats.org/officeDocument/2006/relationships/image" Target="media/image152.wmf"/><Relationship Id="rId331" Type="http://schemas.openxmlformats.org/officeDocument/2006/relationships/image" Target="media/image292.png"/><Relationship Id="rId1" Type="http://schemas.openxmlformats.org/officeDocument/2006/relationships/customXml" Target="../customXml/item1.xml"/><Relationship Id="rId212" Type="http://schemas.openxmlformats.org/officeDocument/2006/relationships/image" Target="media/image177.wmf"/><Relationship Id="rId233" Type="http://schemas.openxmlformats.org/officeDocument/2006/relationships/image" Target="media/image198.wmf"/><Relationship Id="rId254" Type="http://schemas.openxmlformats.org/officeDocument/2006/relationships/image" Target="media/image219.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header" Target="header5.xml"/><Relationship Id="rId275" Type="http://schemas.openxmlformats.org/officeDocument/2006/relationships/image" Target="media/image240.wmf"/><Relationship Id="rId296" Type="http://schemas.openxmlformats.org/officeDocument/2006/relationships/header" Target="header14.xml"/><Relationship Id="rId300" Type="http://schemas.openxmlformats.org/officeDocument/2006/relationships/image" Target="media/image263.png"/><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02.wmf"/><Relationship Id="rId156" Type="http://schemas.openxmlformats.org/officeDocument/2006/relationships/image" Target="media/image121.wmf"/><Relationship Id="rId177" Type="http://schemas.openxmlformats.org/officeDocument/2006/relationships/image" Target="media/image142.wmf"/><Relationship Id="rId198" Type="http://schemas.openxmlformats.org/officeDocument/2006/relationships/image" Target="media/image163.wmf"/><Relationship Id="rId321" Type="http://schemas.openxmlformats.org/officeDocument/2006/relationships/image" Target="media/image282.png"/><Relationship Id="rId342" Type="http://schemas.microsoft.com/office/2007/relationships/stylesWithEffects" Target="stylesWithEffects.xml"/><Relationship Id="rId202" Type="http://schemas.openxmlformats.org/officeDocument/2006/relationships/image" Target="media/image167.wmf"/><Relationship Id="rId223" Type="http://schemas.openxmlformats.org/officeDocument/2006/relationships/image" Target="media/image188.wmf"/><Relationship Id="rId244" Type="http://schemas.openxmlformats.org/officeDocument/2006/relationships/image" Target="media/image209.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30.wmf"/><Relationship Id="rId286" Type="http://schemas.openxmlformats.org/officeDocument/2006/relationships/image" Target="media/image251.wmf"/><Relationship Id="rId50" Type="http://schemas.openxmlformats.org/officeDocument/2006/relationships/image" Target="media/image43.wmf"/><Relationship Id="rId104" Type="http://schemas.openxmlformats.org/officeDocument/2006/relationships/footer" Target="footer2.xml"/><Relationship Id="rId125" Type="http://schemas.openxmlformats.org/officeDocument/2006/relationships/footer" Target="footer12.xml"/><Relationship Id="rId146" Type="http://schemas.openxmlformats.org/officeDocument/2006/relationships/image" Target="media/image111.wmf"/><Relationship Id="rId167" Type="http://schemas.openxmlformats.org/officeDocument/2006/relationships/image" Target="media/image132.wmf"/><Relationship Id="rId188" Type="http://schemas.openxmlformats.org/officeDocument/2006/relationships/image" Target="media/image153.wmf"/><Relationship Id="rId311" Type="http://schemas.openxmlformats.org/officeDocument/2006/relationships/image" Target="media/image272.wmf"/><Relationship Id="rId332" Type="http://schemas.openxmlformats.org/officeDocument/2006/relationships/image" Target="media/image293.png"/><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178.wmf"/><Relationship Id="rId234" Type="http://schemas.openxmlformats.org/officeDocument/2006/relationships/image" Target="media/image199.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20.wmf"/><Relationship Id="rId276" Type="http://schemas.openxmlformats.org/officeDocument/2006/relationships/image" Target="media/image241.wmf"/><Relationship Id="rId297" Type="http://schemas.openxmlformats.org/officeDocument/2006/relationships/footer" Target="footer16.xml"/><Relationship Id="rId40" Type="http://schemas.openxmlformats.org/officeDocument/2006/relationships/image" Target="media/image33.wmf"/><Relationship Id="rId115" Type="http://schemas.openxmlformats.org/officeDocument/2006/relationships/footer" Target="footer7.xml"/><Relationship Id="rId136" Type="http://schemas.openxmlformats.org/officeDocument/2006/relationships/image" Target="media/image103.wmf"/><Relationship Id="rId157" Type="http://schemas.openxmlformats.org/officeDocument/2006/relationships/image" Target="media/image122.wmf"/><Relationship Id="rId178" Type="http://schemas.openxmlformats.org/officeDocument/2006/relationships/image" Target="media/image143.wmf"/><Relationship Id="rId301" Type="http://schemas.openxmlformats.org/officeDocument/2006/relationships/image" Target="media/image264.png"/><Relationship Id="rId322" Type="http://schemas.openxmlformats.org/officeDocument/2006/relationships/image" Target="media/image283.png"/><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64.wmf"/><Relationship Id="rId203" Type="http://schemas.openxmlformats.org/officeDocument/2006/relationships/image" Target="media/image168.wmf"/><Relationship Id="rId19" Type="http://schemas.openxmlformats.org/officeDocument/2006/relationships/image" Target="media/image12.wmf"/><Relationship Id="rId224" Type="http://schemas.openxmlformats.org/officeDocument/2006/relationships/image" Target="media/image189.wmf"/><Relationship Id="rId245" Type="http://schemas.openxmlformats.org/officeDocument/2006/relationships/image" Target="media/image210.wmf"/><Relationship Id="rId266" Type="http://schemas.openxmlformats.org/officeDocument/2006/relationships/image" Target="media/image231.wmf"/><Relationship Id="rId287" Type="http://schemas.openxmlformats.org/officeDocument/2006/relationships/image" Target="media/image252.wmf"/><Relationship Id="rId30" Type="http://schemas.openxmlformats.org/officeDocument/2006/relationships/image" Target="media/image23.wmf"/><Relationship Id="rId105" Type="http://schemas.openxmlformats.org/officeDocument/2006/relationships/header" Target="header1.xml"/><Relationship Id="rId126" Type="http://schemas.openxmlformats.org/officeDocument/2006/relationships/header" Target="header11.xml"/><Relationship Id="rId147" Type="http://schemas.openxmlformats.org/officeDocument/2006/relationships/image" Target="media/image112.wmf"/><Relationship Id="rId168" Type="http://schemas.openxmlformats.org/officeDocument/2006/relationships/image" Target="media/image133.wmf"/><Relationship Id="rId312" Type="http://schemas.openxmlformats.org/officeDocument/2006/relationships/image" Target="media/image273.wmf"/><Relationship Id="rId333" Type="http://schemas.openxmlformats.org/officeDocument/2006/relationships/image" Target="media/image294.png"/><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5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133BF-152B-4E42-BC61-E83A423BD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247</Pages>
  <Words>70989</Words>
  <Characters>404641</Characters>
  <Application>Microsoft Office Word</Application>
  <DocSecurity>0</DocSecurity>
  <Lines>3372</Lines>
  <Paragraphs>949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474681</CharactersWithSpaces>
  <SharedDoc>false</SharedDoc>
  <HLinks>
    <vt:vector size="78" baseType="variant">
      <vt:variant>
        <vt:i4>6684722</vt:i4>
      </vt:variant>
      <vt:variant>
        <vt:i4>36</vt:i4>
      </vt:variant>
      <vt:variant>
        <vt:i4>0</vt:i4>
      </vt:variant>
      <vt:variant>
        <vt:i4>5</vt:i4>
      </vt:variant>
      <vt:variant>
        <vt:lpwstr/>
      </vt:variant>
      <vt:variant>
        <vt:lpwstr>Par4030</vt:lpwstr>
      </vt:variant>
      <vt:variant>
        <vt:i4>6750258</vt:i4>
      </vt:variant>
      <vt:variant>
        <vt:i4>33</vt:i4>
      </vt:variant>
      <vt:variant>
        <vt:i4>0</vt:i4>
      </vt:variant>
      <vt:variant>
        <vt:i4>5</vt:i4>
      </vt:variant>
      <vt:variant>
        <vt:lpwstr/>
      </vt:variant>
      <vt:variant>
        <vt:lpwstr>Par4029</vt:lpwstr>
      </vt:variant>
      <vt:variant>
        <vt:i4>6750258</vt:i4>
      </vt:variant>
      <vt:variant>
        <vt:i4>30</vt:i4>
      </vt:variant>
      <vt:variant>
        <vt:i4>0</vt:i4>
      </vt:variant>
      <vt:variant>
        <vt:i4>5</vt:i4>
      </vt:variant>
      <vt:variant>
        <vt:lpwstr/>
      </vt:variant>
      <vt:variant>
        <vt:lpwstr>Par4027</vt:lpwstr>
      </vt:variant>
      <vt:variant>
        <vt:i4>6750258</vt:i4>
      </vt:variant>
      <vt:variant>
        <vt:i4>27</vt:i4>
      </vt:variant>
      <vt:variant>
        <vt:i4>0</vt:i4>
      </vt:variant>
      <vt:variant>
        <vt:i4>5</vt:i4>
      </vt:variant>
      <vt:variant>
        <vt:lpwstr/>
      </vt:variant>
      <vt:variant>
        <vt:lpwstr>Par4025</vt:lpwstr>
      </vt:variant>
      <vt:variant>
        <vt:i4>6291510</vt:i4>
      </vt:variant>
      <vt:variant>
        <vt:i4>24</vt:i4>
      </vt:variant>
      <vt:variant>
        <vt:i4>0</vt:i4>
      </vt:variant>
      <vt:variant>
        <vt:i4>5</vt:i4>
      </vt:variant>
      <vt:variant>
        <vt:lpwstr/>
      </vt:variant>
      <vt:variant>
        <vt:lpwstr>Par3423</vt:lpwstr>
      </vt:variant>
      <vt:variant>
        <vt:i4>6488118</vt:i4>
      </vt:variant>
      <vt:variant>
        <vt:i4>21</vt:i4>
      </vt:variant>
      <vt:variant>
        <vt:i4>0</vt:i4>
      </vt:variant>
      <vt:variant>
        <vt:i4>5</vt:i4>
      </vt:variant>
      <vt:variant>
        <vt:lpwstr/>
      </vt:variant>
      <vt:variant>
        <vt:lpwstr>Par3418</vt:lpwstr>
      </vt:variant>
      <vt:variant>
        <vt:i4>6291510</vt:i4>
      </vt:variant>
      <vt:variant>
        <vt:i4>18</vt:i4>
      </vt:variant>
      <vt:variant>
        <vt:i4>0</vt:i4>
      </vt:variant>
      <vt:variant>
        <vt:i4>5</vt:i4>
      </vt:variant>
      <vt:variant>
        <vt:lpwstr/>
      </vt:variant>
      <vt:variant>
        <vt:lpwstr>Par3429</vt:lpwstr>
      </vt:variant>
      <vt:variant>
        <vt:i4>6291510</vt:i4>
      </vt:variant>
      <vt:variant>
        <vt:i4>15</vt:i4>
      </vt:variant>
      <vt:variant>
        <vt:i4>0</vt:i4>
      </vt:variant>
      <vt:variant>
        <vt:i4>5</vt:i4>
      </vt:variant>
      <vt:variant>
        <vt:lpwstr/>
      </vt:variant>
      <vt:variant>
        <vt:lpwstr>Par3427</vt:lpwstr>
      </vt:variant>
      <vt:variant>
        <vt:i4>6291510</vt:i4>
      </vt:variant>
      <vt:variant>
        <vt:i4>12</vt:i4>
      </vt:variant>
      <vt:variant>
        <vt:i4>0</vt:i4>
      </vt:variant>
      <vt:variant>
        <vt:i4>5</vt:i4>
      </vt:variant>
      <vt:variant>
        <vt:lpwstr/>
      </vt:variant>
      <vt:variant>
        <vt:lpwstr>Par3420</vt:lpwstr>
      </vt:variant>
      <vt:variant>
        <vt:i4>6357046</vt:i4>
      </vt:variant>
      <vt:variant>
        <vt:i4>9</vt:i4>
      </vt:variant>
      <vt:variant>
        <vt:i4>0</vt:i4>
      </vt:variant>
      <vt:variant>
        <vt:i4>5</vt:i4>
      </vt:variant>
      <vt:variant>
        <vt:lpwstr/>
      </vt:variant>
      <vt:variant>
        <vt:lpwstr>Par3434</vt:lpwstr>
      </vt:variant>
      <vt:variant>
        <vt:i4>6291510</vt:i4>
      </vt:variant>
      <vt:variant>
        <vt:i4>6</vt:i4>
      </vt:variant>
      <vt:variant>
        <vt:i4>0</vt:i4>
      </vt:variant>
      <vt:variant>
        <vt:i4>5</vt:i4>
      </vt:variant>
      <vt:variant>
        <vt:lpwstr/>
      </vt:variant>
      <vt:variant>
        <vt:lpwstr>Par3425</vt:lpwstr>
      </vt:variant>
      <vt:variant>
        <vt:i4>6488118</vt:i4>
      </vt:variant>
      <vt:variant>
        <vt:i4>3</vt:i4>
      </vt:variant>
      <vt:variant>
        <vt:i4>0</vt:i4>
      </vt:variant>
      <vt:variant>
        <vt:i4>5</vt:i4>
      </vt:variant>
      <vt:variant>
        <vt:lpwstr/>
      </vt:variant>
      <vt:variant>
        <vt:lpwstr>Par3416</vt:lpwstr>
      </vt:variant>
      <vt:variant>
        <vt:i4>6750260</vt:i4>
      </vt:variant>
      <vt:variant>
        <vt:i4>0</vt:i4>
      </vt:variant>
      <vt:variant>
        <vt:i4>0</vt:i4>
      </vt:variant>
      <vt:variant>
        <vt:i4>5</vt:i4>
      </vt:variant>
      <vt:variant>
        <vt:lpwstr/>
      </vt:variant>
      <vt:variant>
        <vt:lpwstr>Par2648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Канатбек</dc:creator>
  <cp:lastModifiedBy>User</cp:lastModifiedBy>
  <cp:revision>2</cp:revision>
  <cp:lastPrinted>2016-06-01T05:50:00Z</cp:lastPrinted>
  <dcterms:created xsi:type="dcterms:W3CDTF">2016-06-01T05:56:00Z</dcterms:created>
  <dcterms:modified xsi:type="dcterms:W3CDTF">2016-06-01T05:56:00Z</dcterms:modified>
</cp:coreProperties>
</file>